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left"/>
        <w:spacing w:line="520" w:lineRule="atLeast"/>
        <w:widowControl/>
        <w:rPr>
          <w:color w:val="000000" w:themeColor="text1"/>
        </w:rPr>
      </w:pPr>
      <w:r>
        <w:rPr>
          <w:color w:val="000000" w:themeColor="text1"/>
          <w:szCs w:val="21"/>
        </w:rPr>
        <w:t xml:space="preserve"> </w:t>
      </w:r>
      <w:r/>
    </w:p>
    <w:p>
      <w:pPr>
        <w:ind w:firstLine="560"/>
        <w:jc w:val="left"/>
        <w:spacing w:line="520" w:lineRule="atLeast"/>
        <w:widowControl/>
        <w:rPr>
          <w:color w:val="000000" w:themeColor="text1"/>
          <w:szCs w:val="21"/>
        </w:rPr>
      </w:pPr>
      <w:r>
        <w:rPr>
          <w:color w:val="000000" w:themeColor="text1"/>
          <w:szCs w:val="21"/>
        </w:rPr>
      </w:r>
      <w:r/>
    </w:p>
    <w:p>
      <w:pPr>
        <w:pStyle w:val="936"/>
        <w:jc w:val="center"/>
        <w:rPr>
          <w:rFonts w:ascii="Times New Roman" w:hAnsi="Times New Roman" w:cs="Times New Roman"/>
          <w:b/>
          <w:color w:val="000000" w:themeColor="text1"/>
          <w:sz w:val="56"/>
          <w:szCs w:val="56"/>
        </w:rPr>
      </w:pPr>
      <w:r>
        <w:rPr>
          <w:rFonts w:ascii="Times New Roman" w:hAnsi="Times New Roman" w:cs="Times New Roman"/>
          <w:b/>
          <w:color w:val="000000" w:themeColor="text1"/>
          <w:sz w:val="56"/>
          <w:szCs w:val="56"/>
        </w:rPr>
        <w:t xml:space="preserve">江苏省血液中心</w:t>
      </w:r>
      <w:r/>
    </w:p>
    <w:p>
      <w:pPr>
        <w:pStyle w:val="936"/>
        <w:jc w:val="center"/>
        <w:rPr>
          <w:rFonts w:ascii="Times New Roman" w:hAnsi="Times New Roman" w:cs="Times New Roman"/>
          <w:b/>
          <w:color w:val="000000" w:themeColor="text1"/>
          <w:sz w:val="56"/>
          <w:szCs w:val="56"/>
        </w:rPr>
      </w:pPr>
      <w:r>
        <w:rPr>
          <w:rFonts w:ascii="Times New Roman" w:hAnsi="Times New Roman" w:cs="Times New Roman"/>
          <w:b/>
          <w:color w:val="000000" w:themeColor="text1"/>
          <w:sz w:val="56"/>
          <w:szCs w:val="56"/>
        </w:rPr>
        <w:t xml:space="preserve">无偿献血者意外保险项目</w:t>
      </w:r>
      <w:r/>
    </w:p>
    <w:p>
      <w:pPr>
        <w:pStyle w:val="936"/>
        <w:jc w:val="center"/>
        <w:rPr>
          <w:rFonts w:ascii="Times New Roman" w:hAnsi="Times New Roman" w:cs="Times New Roman"/>
          <w:b/>
          <w:color w:val="000000" w:themeColor="text1"/>
          <w:sz w:val="84"/>
          <w:szCs w:val="84"/>
        </w:rPr>
      </w:pPr>
      <w:r>
        <w:rPr>
          <w:rFonts w:ascii="Times New Roman" w:hAnsi="Times New Roman" w:cs="Times New Roman"/>
          <w:b/>
          <w:color w:val="000000" w:themeColor="text1"/>
          <w:sz w:val="84"/>
          <w:szCs w:val="84"/>
        </w:rPr>
      </w:r>
      <w:r/>
    </w:p>
    <w:p>
      <w:pPr>
        <w:pStyle w:val="936"/>
        <w:jc w:val="center"/>
        <w:rPr>
          <w:rFonts w:ascii="Times New Roman" w:hAnsi="Times New Roman" w:cs="Times New Roman"/>
          <w:b/>
          <w:color w:val="000000" w:themeColor="text1"/>
          <w:sz w:val="96"/>
          <w:szCs w:val="96"/>
        </w:rPr>
      </w:pPr>
      <w:r>
        <w:rPr>
          <w:rFonts w:ascii="Times New Roman" w:hAnsi="Times New Roman" w:cs="Times New Roman"/>
          <w:b/>
          <w:color w:val="000000" w:themeColor="text1"/>
          <w:sz w:val="96"/>
          <w:szCs w:val="96"/>
        </w:rPr>
        <w:t xml:space="preserve">招</w:t>
      </w:r>
      <w:r>
        <w:rPr>
          <w:rFonts w:ascii="Times New Roman" w:hAnsi="Times New Roman" w:cs="Times New Roman"/>
          <w:b/>
          <w:color w:val="000000" w:themeColor="text1"/>
          <w:sz w:val="96"/>
          <w:szCs w:val="96"/>
        </w:rPr>
        <w:t xml:space="preserve"> </w:t>
      </w:r>
      <w:r>
        <w:rPr>
          <w:rFonts w:ascii="Times New Roman" w:hAnsi="Times New Roman" w:cs="Times New Roman"/>
          <w:b/>
          <w:color w:val="000000" w:themeColor="text1"/>
          <w:sz w:val="96"/>
          <w:szCs w:val="96"/>
        </w:rPr>
        <w:t xml:space="preserve">标</w:t>
      </w:r>
      <w:r>
        <w:rPr>
          <w:rFonts w:ascii="Times New Roman" w:hAnsi="Times New Roman" w:cs="Times New Roman"/>
          <w:b/>
          <w:color w:val="000000" w:themeColor="text1"/>
          <w:sz w:val="96"/>
          <w:szCs w:val="96"/>
        </w:rPr>
        <w:t xml:space="preserve"> </w:t>
      </w:r>
      <w:r>
        <w:rPr>
          <w:rFonts w:ascii="Times New Roman" w:hAnsi="Times New Roman" w:cs="Times New Roman"/>
          <w:b/>
          <w:color w:val="000000" w:themeColor="text1"/>
          <w:sz w:val="96"/>
          <w:szCs w:val="96"/>
        </w:rPr>
        <w:t xml:space="preserve">文</w:t>
      </w:r>
      <w:r>
        <w:rPr>
          <w:rFonts w:ascii="Times New Roman" w:hAnsi="Times New Roman" w:cs="Times New Roman"/>
          <w:b/>
          <w:color w:val="000000" w:themeColor="text1"/>
          <w:sz w:val="96"/>
          <w:szCs w:val="96"/>
        </w:rPr>
        <w:t xml:space="preserve"> </w:t>
      </w:r>
      <w:r>
        <w:rPr>
          <w:rFonts w:ascii="Times New Roman" w:hAnsi="Times New Roman" w:cs="Times New Roman"/>
          <w:b/>
          <w:color w:val="000000" w:themeColor="text1"/>
          <w:sz w:val="96"/>
          <w:szCs w:val="96"/>
        </w:rPr>
        <w:t xml:space="preserve">件</w:t>
      </w:r>
      <w:r/>
    </w:p>
    <w:p>
      <w:pPr>
        <w:jc w:val="center"/>
        <w:spacing w:line="440" w:lineRule="exact"/>
        <w:rPr>
          <w:b/>
          <w:color w:val="000000" w:themeColor="text1"/>
          <w:sz w:val="96"/>
        </w:rPr>
      </w:pPr>
      <w:r>
        <w:rPr>
          <w:b/>
          <w:color w:val="000000" w:themeColor="text1"/>
          <w:sz w:val="96"/>
        </w:rPr>
      </w:r>
      <w:r/>
    </w:p>
    <w:p>
      <w:pPr>
        <w:ind w:right="640"/>
        <w:jc w:val="center"/>
        <w:spacing w:line="360" w:lineRule="auto"/>
        <w:rPr>
          <w:b/>
          <w:color w:val="000000" w:themeColor="text1"/>
          <w:sz w:val="36"/>
          <w:szCs w:val="36"/>
        </w:rPr>
      </w:pPr>
      <w:r>
        <w:rPr>
          <w:b/>
          <w:color w:val="000000" w:themeColor="text1"/>
          <w:sz w:val="36"/>
          <w:szCs w:val="36"/>
        </w:rPr>
        <w:t xml:space="preserve">项目编号：</w:t>
      </w:r>
      <w:r>
        <w:rPr>
          <w:b/>
          <w:color w:val="000000" w:themeColor="text1"/>
          <w:sz w:val="36"/>
          <w:szCs w:val="36"/>
        </w:rPr>
        <w:t xml:space="preserve">JSZC-320000-JITC-G2026-0227</w:t>
      </w:r>
      <w:r/>
    </w:p>
    <w:p>
      <w:pPr>
        <w:ind w:right="640"/>
        <w:spacing w:line="360" w:lineRule="auto"/>
        <w:rPr>
          <w:color w:val="000000" w:themeColor="text1"/>
          <w:sz w:val="32"/>
        </w:rPr>
      </w:pPr>
      <w:r>
        <w:rPr>
          <w:color w:val="000000" w:themeColor="text1"/>
          <w:sz w:val="32"/>
        </w:rPr>
      </w:r>
      <w:r/>
    </w:p>
    <w:p>
      <w:pPr>
        <w:ind w:right="640"/>
        <w:spacing w:line="360" w:lineRule="auto"/>
        <w:rPr>
          <w:color w:val="000000" w:themeColor="text1"/>
          <w:sz w:val="32"/>
        </w:rPr>
      </w:pPr>
      <w:r>
        <w:rPr>
          <w:color w:val="000000" w:themeColor="text1"/>
          <w:sz w:val="32"/>
        </w:rPr>
      </w:r>
      <w:r/>
    </w:p>
    <w:p>
      <w:pPr>
        <w:ind w:right="640"/>
        <w:spacing w:line="360" w:lineRule="auto"/>
        <w:rPr>
          <w:color w:val="000000" w:themeColor="text1"/>
          <w:sz w:val="32"/>
        </w:rPr>
      </w:pPr>
      <w:r>
        <w:rPr>
          <w:color w:val="000000" w:themeColor="text1"/>
          <w:sz w:val="32"/>
        </w:rPr>
      </w:r>
      <w:r/>
    </w:p>
    <w:p>
      <w:pPr>
        <w:ind w:right="640"/>
        <w:spacing w:line="360" w:lineRule="auto"/>
        <w:rPr>
          <w:color w:val="000000" w:themeColor="text1"/>
          <w:sz w:val="32"/>
        </w:rPr>
      </w:pPr>
      <w:r>
        <w:rPr>
          <w:color w:val="000000" w:themeColor="text1"/>
          <w:sz w:val="32"/>
        </w:rPr>
      </w:r>
      <w:r/>
    </w:p>
    <w:p>
      <w:pPr>
        <w:ind w:right="640"/>
        <w:spacing w:line="360" w:lineRule="auto"/>
        <w:rPr>
          <w:color w:val="000000" w:themeColor="text1"/>
          <w:sz w:val="32"/>
        </w:rPr>
      </w:pPr>
      <w:r>
        <w:rPr>
          <w:color w:val="000000" w:themeColor="text1"/>
          <w:sz w:val="32"/>
        </w:rPr>
      </w:r>
      <w:r/>
    </w:p>
    <w:p>
      <w:pPr>
        <w:jc w:val="center"/>
        <w:spacing w:line="360" w:lineRule="auto"/>
        <w:tabs>
          <w:tab w:val="left" w:pos="360" w:leader="none"/>
        </w:tabs>
        <w:rPr>
          <w:b/>
          <w:color w:val="000000" w:themeColor="text1"/>
          <w:spacing w:val="60"/>
          <w:sz w:val="36"/>
          <w:szCs w:val="28"/>
        </w:rPr>
      </w:pPr>
      <w:r>
        <w:rPr>
          <w:b/>
          <w:color w:val="000000" w:themeColor="text1"/>
          <w:spacing w:val="60"/>
          <w:sz w:val="36"/>
          <w:szCs w:val="28"/>
        </w:rPr>
        <w:t xml:space="preserve">采购人：江苏省血液中心</w:t>
      </w:r>
      <w:r/>
    </w:p>
    <w:p>
      <w:pPr>
        <w:jc w:val="center"/>
        <w:spacing w:line="360" w:lineRule="auto"/>
        <w:tabs>
          <w:tab w:val="left" w:pos="360" w:leader="none"/>
        </w:tabs>
        <w:rPr>
          <w:b/>
          <w:color w:val="000000" w:themeColor="text1"/>
          <w:sz w:val="36"/>
          <w:szCs w:val="28"/>
        </w:rPr>
      </w:pPr>
      <w:r>
        <w:rPr>
          <w:b/>
          <w:color w:val="000000" w:themeColor="text1"/>
          <w:sz w:val="36"/>
          <w:szCs w:val="28"/>
        </w:rPr>
        <w:t xml:space="preserve">采购代理机构：江苏省招标中心有限公司</w:t>
      </w:r>
      <w:r/>
    </w:p>
    <w:p>
      <w:pPr>
        <w:jc w:val="center"/>
        <w:rPr>
          <w:b/>
          <w:color w:val="000000" w:themeColor="text1"/>
          <w:sz w:val="36"/>
          <w:szCs w:val="28"/>
        </w:rPr>
      </w:pPr>
      <w:r>
        <w:rPr>
          <w:b/>
          <w:color w:val="000000" w:themeColor="text1"/>
          <w:sz w:val="36"/>
          <w:szCs w:val="28"/>
        </w:rPr>
        <w:t xml:space="preserve">二</w:t>
      </w:r>
      <w:r>
        <w:rPr>
          <w:b/>
          <w:color w:val="000000" w:themeColor="text1"/>
          <w:sz w:val="36"/>
          <w:szCs w:val="28"/>
        </w:rPr>
        <w:t xml:space="preserve">O</w:t>
      </w:r>
      <w:r>
        <w:rPr>
          <w:b/>
          <w:color w:val="000000" w:themeColor="text1"/>
          <w:sz w:val="36"/>
          <w:szCs w:val="28"/>
        </w:rPr>
        <w:t xml:space="preserve">二六年</w:t>
      </w:r>
      <w:r>
        <w:rPr>
          <w:rFonts w:hint="eastAsia"/>
          <w:b/>
          <w:color w:val="000000" w:themeColor="text1"/>
          <w:sz w:val="36"/>
          <w:szCs w:val="28"/>
        </w:rPr>
        <w:t xml:space="preserve">七</w:t>
      </w:r>
      <w:r>
        <w:rPr>
          <w:b/>
          <w:color w:val="000000" w:themeColor="text1"/>
          <w:sz w:val="36"/>
          <w:szCs w:val="28"/>
        </w:rPr>
        <w:t xml:space="preserve">月</w:t>
      </w:r>
      <w:r/>
    </w:p>
    <w:p>
      <w:pPr>
        <w:pStyle w:val="949"/>
        <w:rPr>
          <w:rFonts w:ascii="Times New Roman" w:hAnsi="Times New Roman"/>
          <w:color w:val="000000" w:themeColor="text1"/>
        </w:rPr>
        <w:sectPr>
          <w:headerReference w:type="default" r:id="rId9"/>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Times New Roman" w:hAnsi="Times New Roman"/>
          <w:color w:val="000000" w:themeColor="text1"/>
        </w:rPr>
      </w:r>
      <w:r/>
    </w:p>
    <w:p>
      <w:pPr>
        <w:jc w:val="center"/>
        <w:spacing w:line="500" w:lineRule="exact"/>
        <w:rPr>
          <w:b/>
          <w:color w:val="000000" w:themeColor="text1"/>
          <w:sz w:val="32"/>
          <w:szCs w:val="32"/>
        </w:rPr>
      </w:pPr>
      <w:r/>
      <w:bookmarkStart w:id="0" w:name="_Toc531620161"/>
      <w:r/>
      <w:bookmarkStart w:id="1" w:name="_Toc80264696"/>
      <w:r>
        <w:rPr>
          <w:b/>
          <w:color w:val="000000" w:themeColor="text1"/>
          <w:sz w:val="32"/>
          <w:szCs w:val="32"/>
        </w:rPr>
        <w:t xml:space="preserve">目</w:t>
      </w:r>
      <w:r>
        <w:rPr>
          <w:b/>
          <w:color w:val="000000" w:themeColor="text1"/>
          <w:sz w:val="32"/>
          <w:szCs w:val="32"/>
        </w:rPr>
        <w:t xml:space="preserve">   </w:t>
      </w:r>
      <w:r>
        <w:rPr>
          <w:b/>
          <w:color w:val="000000" w:themeColor="text1"/>
          <w:sz w:val="32"/>
          <w:szCs w:val="32"/>
        </w:rPr>
        <w:t xml:space="preserve">录</w:t>
      </w:r>
      <w:r/>
    </w:p>
    <w:p>
      <w:pPr>
        <w:pStyle w:val="941"/>
        <w:spacing w:line="360" w:lineRule="auto"/>
        <w:tabs>
          <w:tab w:val="right" w:pos="8844" w:leader="dot"/>
        </w:tabs>
        <w:rPr>
          <w:rFonts w:hint="eastAsia" w:ascii="宋体" w:hAnsi="宋体" w:eastAsia="宋体" w:cs="宋体"/>
          <w:b/>
          <w:bCs/>
          <w:color w:val="000000" w:themeColor="text1"/>
        </w:rPr>
      </w:pPr>
      <w:r>
        <w:rPr>
          <w:rFonts w:ascii="Times New Roman" w:eastAsia="宋体"/>
          <w:b/>
          <w:color w:val="000000" w:themeColor="text1"/>
        </w:rPr>
        <w:fldChar w:fldCharType="begin"/>
      </w:r>
      <w:r>
        <w:rPr>
          <w:rFonts w:ascii="Times New Roman" w:eastAsia="宋体"/>
          <w:b/>
          <w:color w:val="000000" w:themeColor="text1"/>
        </w:rPr>
        <w:instrText xml:space="preserve"> TOC \o "1-3" \h \z \u </w:instrText>
      </w:r>
      <w:r>
        <w:rPr>
          <w:rFonts w:ascii="Times New Roman" w:eastAsia="宋体"/>
          <w:b/>
          <w:color w:val="000000" w:themeColor="text1"/>
        </w:rPr>
        <w:fldChar w:fldCharType="separate"/>
      </w:r>
      <w:hyperlink w:tooltip="#_Toc14739" w:anchor="_Toc14739" w:history="1">
        <w:r>
          <w:rPr>
            <w:rFonts w:hint="eastAsia" w:ascii="宋体" w:hAnsi="宋体" w:eastAsia="宋体" w:cs="宋体"/>
            <w:b/>
            <w:bCs/>
            <w:color w:val="000000" w:themeColor="text1"/>
          </w:rPr>
          <w:t xml:space="preserve">第一章 招标公告</w:t>
        </w:r>
        <w:r>
          <w:rPr>
            <w:rFonts w:hint="eastAsia" w:ascii="宋体" w:hAnsi="宋体" w:eastAsia="宋体" w:cs="宋体"/>
            <w:b/>
            <w:bCs/>
            <w:color w:val="000000" w:themeColor="text1"/>
          </w:rPr>
          <w:tab/>
        </w:r>
        <w:r>
          <w:rPr>
            <w:rFonts w:hint="eastAsia" w:ascii="宋体" w:hAnsi="宋体" w:eastAsia="宋体" w:cs="宋体"/>
            <w:b/>
            <w:bCs/>
            <w:color w:val="000000" w:themeColor="text1"/>
          </w:rPr>
          <w:fldChar w:fldCharType="begin"/>
        </w:r>
        <w:r>
          <w:rPr>
            <w:rFonts w:hint="eastAsia" w:ascii="宋体" w:hAnsi="宋体" w:eastAsia="宋体" w:cs="宋体"/>
            <w:b/>
            <w:bCs/>
            <w:color w:val="000000" w:themeColor="text1"/>
          </w:rPr>
          <w:instrText xml:space="preserve"> PAGEREF _Toc14739 \h </w:instrText>
        </w:r>
        <w:r>
          <w:rPr>
            <w:rFonts w:hint="eastAsia" w:ascii="宋体" w:hAnsi="宋体" w:eastAsia="宋体" w:cs="宋体"/>
            <w:b/>
            <w:bCs/>
            <w:color w:val="000000" w:themeColor="text1"/>
          </w:rPr>
        </w:r>
        <w:r>
          <w:rPr>
            <w:rFonts w:hint="eastAsia" w:ascii="宋体" w:hAnsi="宋体" w:eastAsia="宋体" w:cs="宋体"/>
            <w:b/>
            <w:bCs/>
            <w:color w:val="000000" w:themeColor="text1"/>
          </w:rPr>
          <w:fldChar w:fldCharType="separate"/>
        </w:r>
        <w:r>
          <w:rPr>
            <w:rFonts w:hint="eastAsia" w:ascii="宋体" w:hAnsi="宋体" w:eastAsia="宋体" w:cs="宋体"/>
            <w:b/>
            <w:bCs/>
            <w:color w:val="000000" w:themeColor="text1"/>
          </w:rPr>
          <w:t xml:space="preserve">5</w:t>
        </w:r>
        <w:r>
          <w:rPr>
            <w:rFonts w:hint="eastAsia" w:ascii="宋体" w:hAnsi="宋体" w:eastAsia="宋体" w:cs="宋体"/>
            <w:b/>
            <w:bCs/>
            <w:color w:val="000000" w:themeColor="text1"/>
          </w:rPr>
          <w:fldChar w:fldCharType="end"/>
        </w:r>
      </w:hyperlink>
      <w:r/>
      <w:r/>
    </w:p>
    <w:p>
      <w:pPr>
        <w:pStyle w:val="941"/>
        <w:spacing w:line="360" w:lineRule="auto"/>
        <w:tabs>
          <w:tab w:val="right" w:pos="8844" w:leader="dot"/>
        </w:tabs>
        <w:rPr>
          <w:rFonts w:hint="eastAsia" w:ascii="宋体" w:hAnsi="宋体" w:eastAsia="宋体" w:cs="宋体"/>
          <w:b/>
          <w:bCs/>
          <w:color w:val="000000" w:themeColor="text1"/>
        </w:rPr>
      </w:pPr>
      <w:r/>
      <w:hyperlink w:tooltip="#_Toc26448" w:anchor="_Toc26448" w:history="1">
        <w:r>
          <w:rPr>
            <w:rFonts w:hint="eastAsia" w:ascii="宋体" w:hAnsi="宋体" w:eastAsia="宋体" w:cs="宋体"/>
            <w:b/>
            <w:bCs/>
            <w:color w:val="000000" w:themeColor="text1"/>
          </w:rPr>
          <w:t xml:space="preserve">第二章 投标人须知</w:t>
        </w:r>
        <w:r>
          <w:rPr>
            <w:rFonts w:hint="eastAsia" w:ascii="宋体" w:hAnsi="宋体" w:eastAsia="宋体" w:cs="宋体"/>
            <w:b/>
            <w:bCs/>
            <w:color w:val="000000" w:themeColor="text1"/>
          </w:rPr>
          <w:tab/>
        </w:r>
        <w:r>
          <w:rPr>
            <w:rFonts w:hint="eastAsia" w:ascii="宋体" w:hAnsi="宋体" w:eastAsia="宋体" w:cs="宋体"/>
            <w:b/>
            <w:bCs/>
            <w:color w:val="000000" w:themeColor="text1"/>
          </w:rPr>
          <w:fldChar w:fldCharType="begin"/>
        </w:r>
        <w:r>
          <w:rPr>
            <w:rFonts w:hint="eastAsia" w:ascii="宋体" w:hAnsi="宋体" w:eastAsia="宋体" w:cs="宋体"/>
            <w:b/>
            <w:bCs/>
            <w:color w:val="000000" w:themeColor="text1"/>
          </w:rPr>
          <w:instrText xml:space="preserve"> PAGEREF _Toc26448 \h </w:instrText>
        </w:r>
        <w:r>
          <w:rPr>
            <w:rFonts w:hint="eastAsia" w:ascii="宋体" w:hAnsi="宋体" w:eastAsia="宋体" w:cs="宋体"/>
            <w:b/>
            <w:bCs/>
            <w:color w:val="000000" w:themeColor="text1"/>
          </w:rPr>
        </w:r>
        <w:r>
          <w:rPr>
            <w:rFonts w:hint="eastAsia" w:ascii="宋体" w:hAnsi="宋体" w:eastAsia="宋体" w:cs="宋体"/>
            <w:b/>
            <w:bCs/>
            <w:color w:val="000000" w:themeColor="text1"/>
          </w:rPr>
          <w:fldChar w:fldCharType="separate"/>
        </w:r>
        <w:r>
          <w:rPr>
            <w:rFonts w:hint="eastAsia" w:ascii="宋体" w:hAnsi="宋体" w:eastAsia="宋体" w:cs="宋体"/>
            <w:b/>
            <w:bCs/>
            <w:color w:val="000000" w:themeColor="text1"/>
          </w:rPr>
          <w:t xml:space="preserve">10</w:t>
        </w:r>
        <w:r>
          <w:rPr>
            <w:rFonts w:hint="eastAsia" w:ascii="宋体" w:hAnsi="宋体" w:eastAsia="宋体" w:cs="宋体"/>
            <w:b/>
            <w:bCs/>
            <w:color w:val="000000" w:themeColor="text1"/>
          </w:rPr>
          <w:fldChar w:fldCharType="end"/>
        </w:r>
      </w:hyperlink>
      <w:r/>
      <w:r/>
    </w:p>
    <w:p>
      <w:pPr>
        <w:pStyle w:val="941"/>
        <w:spacing w:line="360" w:lineRule="auto"/>
        <w:tabs>
          <w:tab w:val="right" w:pos="8844" w:leader="dot"/>
        </w:tabs>
        <w:rPr>
          <w:rFonts w:hint="eastAsia" w:ascii="宋体" w:hAnsi="宋体" w:eastAsia="宋体" w:cs="宋体"/>
          <w:b/>
          <w:bCs/>
          <w:color w:val="000000" w:themeColor="text1"/>
        </w:rPr>
      </w:pPr>
      <w:r/>
      <w:hyperlink w:tooltip="#_Toc9257" w:anchor="_Toc9257" w:history="1">
        <w:r>
          <w:rPr>
            <w:rFonts w:hint="eastAsia" w:ascii="宋体" w:hAnsi="宋体" w:eastAsia="宋体" w:cs="宋体"/>
            <w:b/>
            <w:bCs/>
            <w:color w:val="000000" w:themeColor="text1"/>
          </w:rPr>
          <w:t xml:space="preserve">一．总则</w:t>
        </w:r>
        <w:r>
          <w:rPr>
            <w:rFonts w:hint="eastAsia" w:ascii="宋体" w:hAnsi="宋体" w:eastAsia="宋体" w:cs="宋体"/>
            <w:b/>
            <w:bCs/>
            <w:color w:val="000000" w:themeColor="text1"/>
          </w:rPr>
          <w:tab/>
        </w:r>
        <w:r>
          <w:rPr>
            <w:rFonts w:hint="eastAsia" w:ascii="宋体" w:hAnsi="宋体" w:eastAsia="宋体" w:cs="宋体"/>
            <w:b/>
            <w:bCs/>
            <w:color w:val="000000" w:themeColor="text1"/>
          </w:rPr>
          <w:fldChar w:fldCharType="begin"/>
        </w:r>
        <w:r>
          <w:rPr>
            <w:rFonts w:hint="eastAsia" w:ascii="宋体" w:hAnsi="宋体" w:eastAsia="宋体" w:cs="宋体"/>
            <w:b/>
            <w:bCs/>
            <w:color w:val="000000" w:themeColor="text1"/>
          </w:rPr>
          <w:instrText xml:space="preserve"> PAGEREF _Toc9257 \h </w:instrText>
        </w:r>
        <w:r>
          <w:rPr>
            <w:rFonts w:hint="eastAsia" w:ascii="宋体" w:hAnsi="宋体" w:eastAsia="宋体" w:cs="宋体"/>
            <w:b/>
            <w:bCs/>
            <w:color w:val="000000" w:themeColor="text1"/>
          </w:rPr>
        </w:r>
        <w:r>
          <w:rPr>
            <w:rFonts w:hint="eastAsia" w:ascii="宋体" w:hAnsi="宋体" w:eastAsia="宋体" w:cs="宋体"/>
            <w:b/>
            <w:bCs/>
            <w:color w:val="000000" w:themeColor="text1"/>
          </w:rPr>
          <w:fldChar w:fldCharType="separate"/>
        </w:r>
        <w:r>
          <w:rPr>
            <w:rFonts w:hint="eastAsia" w:ascii="宋体" w:hAnsi="宋体" w:eastAsia="宋体" w:cs="宋体"/>
            <w:b/>
            <w:bCs/>
            <w:color w:val="000000" w:themeColor="text1"/>
          </w:rPr>
          <w:t xml:space="preserve">15</w:t>
        </w:r>
        <w:r>
          <w:rPr>
            <w:rFonts w:hint="eastAsia" w:ascii="宋体" w:hAnsi="宋体" w:eastAsia="宋体" w:cs="宋体"/>
            <w:b/>
            <w:bCs/>
            <w:color w:val="000000" w:themeColor="text1"/>
          </w:rPr>
          <w:fldChar w:fldCharType="end"/>
        </w:r>
      </w:hyperlink>
      <w:r/>
      <w:r/>
    </w:p>
    <w:p>
      <w:pPr>
        <w:pStyle w:val="941"/>
        <w:spacing w:line="360" w:lineRule="auto"/>
        <w:tabs>
          <w:tab w:val="right" w:pos="8844" w:leader="dot"/>
        </w:tabs>
        <w:rPr>
          <w:rFonts w:hint="eastAsia" w:ascii="宋体" w:hAnsi="宋体" w:eastAsia="宋体" w:cs="宋体"/>
          <w:b/>
          <w:bCs/>
          <w:color w:val="000000" w:themeColor="text1"/>
        </w:rPr>
      </w:pPr>
      <w:r/>
      <w:hyperlink w:tooltip="#_Toc20942" w:anchor="_Toc20942" w:history="1">
        <w:r>
          <w:rPr>
            <w:rFonts w:hint="eastAsia" w:ascii="宋体" w:hAnsi="宋体" w:eastAsia="宋体" w:cs="宋体"/>
            <w:b/>
            <w:bCs/>
            <w:color w:val="000000" w:themeColor="text1"/>
          </w:rPr>
          <w:t xml:space="preserve">二．招标文件</w:t>
        </w:r>
        <w:r>
          <w:rPr>
            <w:rFonts w:hint="eastAsia" w:ascii="宋体" w:hAnsi="宋体" w:eastAsia="宋体" w:cs="宋体"/>
            <w:b/>
            <w:bCs/>
            <w:color w:val="000000" w:themeColor="text1"/>
          </w:rPr>
          <w:tab/>
        </w:r>
        <w:r>
          <w:rPr>
            <w:rFonts w:hint="eastAsia" w:ascii="宋体" w:hAnsi="宋体" w:eastAsia="宋体" w:cs="宋体"/>
            <w:b/>
            <w:bCs/>
            <w:color w:val="000000" w:themeColor="text1"/>
          </w:rPr>
          <w:fldChar w:fldCharType="begin"/>
        </w:r>
        <w:r>
          <w:rPr>
            <w:rFonts w:hint="eastAsia" w:ascii="宋体" w:hAnsi="宋体" w:eastAsia="宋体" w:cs="宋体"/>
            <w:b/>
            <w:bCs/>
            <w:color w:val="000000" w:themeColor="text1"/>
          </w:rPr>
          <w:instrText xml:space="preserve"> PAGEREF _Toc20942 \h </w:instrText>
        </w:r>
        <w:r>
          <w:rPr>
            <w:rFonts w:hint="eastAsia" w:ascii="宋体" w:hAnsi="宋体" w:eastAsia="宋体" w:cs="宋体"/>
            <w:b/>
            <w:bCs/>
            <w:color w:val="000000" w:themeColor="text1"/>
          </w:rPr>
        </w:r>
        <w:r>
          <w:rPr>
            <w:rFonts w:hint="eastAsia" w:ascii="宋体" w:hAnsi="宋体" w:eastAsia="宋体" w:cs="宋体"/>
            <w:b/>
            <w:bCs/>
            <w:color w:val="000000" w:themeColor="text1"/>
          </w:rPr>
          <w:fldChar w:fldCharType="separate"/>
        </w:r>
        <w:r>
          <w:rPr>
            <w:rFonts w:hint="eastAsia" w:ascii="宋体" w:hAnsi="宋体" w:eastAsia="宋体" w:cs="宋体"/>
            <w:b/>
            <w:bCs/>
            <w:color w:val="000000" w:themeColor="text1"/>
          </w:rPr>
          <w:t xml:space="preserve">19</w:t>
        </w:r>
        <w:r>
          <w:rPr>
            <w:rFonts w:hint="eastAsia" w:ascii="宋体" w:hAnsi="宋体" w:eastAsia="宋体" w:cs="宋体"/>
            <w:b/>
            <w:bCs/>
            <w:color w:val="000000" w:themeColor="text1"/>
          </w:rPr>
          <w:fldChar w:fldCharType="end"/>
        </w:r>
      </w:hyperlink>
      <w:r/>
      <w:r/>
    </w:p>
    <w:p>
      <w:pPr>
        <w:pStyle w:val="941"/>
        <w:spacing w:line="360" w:lineRule="auto"/>
        <w:tabs>
          <w:tab w:val="right" w:pos="8844" w:leader="dot"/>
        </w:tabs>
        <w:rPr>
          <w:rFonts w:hint="eastAsia" w:ascii="宋体" w:hAnsi="宋体" w:eastAsia="宋体" w:cs="宋体"/>
          <w:b/>
          <w:bCs/>
          <w:color w:val="000000" w:themeColor="text1"/>
        </w:rPr>
      </w:pPr>
      <w:r/>
      <w:hyperlink w:tooltip="#_Toc3537" w:anchor="_Toc3537" w:history="1">
        <w:r>
          <w:rPr>
            <w:rFonts w:hint="eastAsia" w:ascii="宋体" w:hAnsi="宋体" w:eastAsia="宋体" w:cs="宋体"/>
            <w:b/>
            <w:bCs/>
            <w:color w:val="000000" w:themeColor="text1"/>
          </w:rPr>
          <w:t xml:space="preserve">三．投标文件</w:t>
        </w:r>
        <w:r>
          <w:rPr>
            <w:rFonts w:hint="eastAsia" w:ascii="宋体" w:hAnsi="宋体" w:eastAsia="宋体" w:cs="宋体"/>
            <w:b/>
            <w:bCs/>
            <w:color w:val="000000" w:themeColor="text1"/>
          </w:rPr>
          <w:tab/>
        </w:r>
        <w:r>
          <w:rPr>
            <w:rFonts w:hint="eastAsia" w:ascii="宋体" w:hAnsi="宋体" w:eastAsia="宋体" w:cs="宋体"/>
            <w:b/>
            <w:bCs/>
            <w:color w:val="000000" w:themeColor="text1"/>
          </w:rPr>
          <w:fldChar w:fldCharType="begin"/>
        </w:r>
        <w:r>
          <w:rPr>
            <w:rFonts w:hint="eastAsia" w:ascii="宋体" w:hAnsi="宋体" w:eastAsia="宋体" w:cs="宋体"/>
            <w:b/>
            <w:bCs/>
            <w:color w:val="000000" w:themeColor="text1"/>
          </w:rPr>
          <w:instrText xml:space="preserve"> PAGEREF _Toc3537 \h </w:instrText>
        </w:r>
        <w:r>
          <w:rPr>
            <w:rFonts w:hint="eastAsia" w:ascii="宋体" w:hAnsi="宋体" w:eastAsia="宋体" w:cs="宋体"/>
            <w:b/>
            <w:bCs/>
            <w:color w:val="000000" w:themeColor="text1"/>
          </w:rPr>
        </w:r>
        <w:r>
          <w:rPr>
            <w:rFonts w:hint="eastAsia" w:ascii="宋体" w:hAnsi="宋体" w:eastAsia="宋体" w:cs="宋体"/>
            <w:b/>
            <w:bCs/>
            <w:color w:val="000000" w:themeColor="text1"/>
          </w:rPr>
          <w:fldChar w:fldCharType="separate"/>
        </w:r>
        <w:r>
          <w:rPr>
            <w:rFonts w:hint="eastAsia" w:ascii="宋体" w:hAnsi="宋体" w:eastAsia="宋体" w:cs="宋体"/>
            <w:b/>
            <w:bCs/>
            <w:color w:val="000000" w:themeColor="text1"/>
          </w:rPr>
          <w:t xml:space="preserve">20</w:t>
        </w:r>
        <w:r>
          <w:rPr>
            <w:rFonts w:hint="eastAsia" w:ascii="宋体" w:hAnsi="宋体" w:eastAsia="宋体" w:cs="宋体"/>
            <w:b/>
            <w:bCs/>
            <w:color w:val="000000" w:themeColor="text1"/>
          </w:rPr>
          <w:fldChar w:fldCharType="end"/>
        </w:r>
      </w:hyperlink>
      <w:r/>
      <w:r/>
    </w:p>
    <w:p>
      <w:pPr>
        <w:pStyle w:val="941"/>
        <w:spacing w:line="360" w:lineRule="auto"/>
        <w:tabs>
          <w:tab w:val="right" w:pos="8844" w:leader="dot"/>
        </w:tabs>
        <w:rPr>
          <w:rFonts w:hint="eastAsia" w:ascii="宋体" w:hAnsi="宋体" w:eastAsia="宋体" w:cs="宋体"/>
          <w:b/>
          <w:bCs/>
          <w:color w:val="000000" w:themeColor="text1"/>
        </w:rPr>
      </w:pPr>
      <w:r/>
      <w:hyperlink w:tooltip="#_Toc26559" w:anchor="_Toc26559" w:history="1">
        <w:r>
          <w:rPr>
            <w:rFonts w:hint="eastAsia" w:ascii="宋体" w:hAnsi="宋体" w:eastAsia="宋体" w:cs="宋体"/>
            <w:b/>
            <w:bCs/>
            <w:color w:val="000000" w:themeColor="text1"/>
          </w:rPr>
          <w:t xml:space="preserve">四．投标文件的递交</w:t>
        </w:r>
        <w:r>
          <w:rPr>
            <w:rFonts w:hint="eastAsia" w:ascii="宋体" w:hAnsi="宋体" w:eastAsia="宋体" w:cs="宋体"/>
            <w:b/>
            <w:bCs/>
            <w:color w:val="000000" w:themeColor="text1"/>
          </w:rPr>
          <w:tab/>
        </w:r>
        <w:r>
          <w:rPr>
            <w:rFonts w:hint="eastAsia" w:ascii="宋体" w:hAnsi="宋体" w:eastAsia="宋体" w:cs="宋体"/>
            <w:b/>
            <w:bCs/>
            <w:color w:val="000000" w:themeColor="text1"/>
          </w:rPr>
          <w:fldChar w:fldCharType="begin"/>
        </w:r>
        <w:r>
          <w:rPr>
            <w:rFonts w:hint="eastAsia" w:ascii="宋体" w:hAnsi="宋体" w:eastAsia="宋体" w:cs="宋体"/>
            <w:b/>
            <w:bCs/>
            <w:color w:val="000000" w:themeColor="text1"/>
          </w:rPr>
          <w:instrText xml:space="preserve"> PAGEREF _Toc26559 \h </w:instrText>
        </w:r>
        <w:r>
          <w:rPr>
            <w:rFonts w:hint="eastAsia" w:ascii="宋体" w:hAnsi="宋体" w:eastAsia="宋体" w:cs="宋体"/>
            <w:b/>
            <w:bCs/>
            <w:color w:val="000000" w:themeColor="text1"/>
          </w:rPr>
        </w:r>
        <w:r>
          <w:rPr>
            <w:rFonts w:hint="eastAsia" w:ascii="宋体" w:hAnsi="宋体" w:eastAsia="宋体" w:cs="宋体"/>
            <w:b/>
            <w:bCs/>
            <w:color w:val="000000" w:themeColor="text1"/>
          </w:rPr>
          <w:fldChar w:fldCharType="separate"/>
        </w:r>
        <w:r>
          <w:rPr>
            <w:rFonts w:hint="eastAsia" w:ascii="宋体" w:hAnsi="宋体" w:eastAsia="宋体" w:cs="宋体"/>
            <w:b/>
            <w:bCs/>
            <w:color w:val="000000" w:themeColor="text1"/>
          </w:rPr>
          <w:t xml:space="preserve">22</w:t>
        </w:r>
        <w:r>
          <w:rPr>
            <w:rFonts w:hint="eastAsia" w:ascii="宋体" w:hAnsi="宋体" w:eastAsia="宋体" w:cs="宋体"/>
            <w:b/>
            <w:bCs/>
            <w:color w:val="000000" w:themeColor="text1"/>
          </w:rPr>
          <w:fldChar w:fldCharType="end"/>
        </w:r>
      </w:hyperlink>
      <w:r/>
      <w:r/>
    </w:p>
    <w:p>
      <w:pPr>
        <w:pStyle w:val="941"/>
        <w:spacing w:line="360" w:lineRule="auto"/>
        <w:tabs>
          <w:tab w:val="right" w:pos="8844" w:leader="dot"/>
        </w:tabs>
        <w:rPr>
          <w:rFonts w:hint="eastAsia" w:ascii="宋体" w:hAnsi="宋体" w:eastAsia="宋体" w:cs="宋体"/>
          <w:b/>
          <w:bCs/>
          <w:color w:val="000000" w:themeColor="text1"/>
        </w:rPr>
      </w:pPr>
      <w:r/>
      <w:hyperlink w:tooltip="#_Toc11328" w:anchor="_Toc11328" w:history="1">
        <w:r>
          <w:rPr>
            <w:rFonts w:hint="eastAsia" w:ascii="宋体" w:hAnsi="宋体" w:eastAsia="宋体" w:cs="宋体"/>
            <w:b/>
            <w:bCs/>
            <w:color w:val="000000" w:themeColor="text1"/>
          </w:rPr>
          <w:t xml:space="preserve">五．开标和评标</w:t>
        </w:r>
        <w:r>
          <w:rPr>
            <w:rFonts w:hint="eastAsia" w:ascii="宋体" w:hAnsi="宋体" w:eastAsia="宋体" w:cs="宋体"/>
            <w:b/>
            <w:bCs/>
            <w:color w:val="000000" w:themeColor="text1"/>
          </w:rPr>
          <w:tab/>
        </w:r>
        <w:r>
          <w:rPr>
            <w:rFonts w:hint="eastAsia" w:ascii="宋体" w:hAnsi="宋体" w:eastAsia="宋体" w:cs="宋体"/>
            <w:b/>
            <w:bCs/>
            <w:color w:val="000000" w:themeColor="text1"/>
          </w:rPr>
          <w:fldChar w:fldCharType="begin"/>
        </w:r>
        <w:r>
          <w:rPr>
            <w:rFonts w:hint="eastAsia" w:ascii="宋体" w:hAnsi="宋体" w:eastAsia="宋体" w:cs="宋体"/>
            <w:b/>
            <w:bCs/>
            <w:color w:val="000000" w:themeColor="text1"/>
          </w:rPr>
          <w:instrText xml:space="preserve"> PAGEREF _Toc11328 \h </w:instrText>
        </w:r>
        <w:r>
          <w:rPr>
            <w:rFonts w:hint="eastAsia" w:ascii="宋体" w:hAnsi="宋体" w:eastAsia="宋体" w:cs="宋体"/>
            <w:b/>
            <w:bCs/>
            <w:color w:val="000000" w:themeColor="text1"/>
          </w:rPr>
        </w:r>
        <w:r>
          <w:rPr>
            <w:rFonts w:hint="eastAsia" w:ascii="宋体" w:hAnsi="宋体" w:eastAsia="宋体" w:cs="宋体"/>
            <w:b/>
            <w:bCs/>
            <w:color w:val="000000" w:themeColor="text1"/>
          </w:rPr>
          <w:fldChar w:fldCharType="separate"/>
        </w:r>
        <w:r>
          <w:rPr>
            <w:rFonts w:hint="eastAsia" w:ascii="宋体" w:hAnsi="宋体" w:eastAsia="宋体" w:cs="宋体"/>
            <w:b/>
            <w:bCs/>
            <w:color w:val="000000" w:themeColor="text1"/>
          </w:rPr>
          <w:t xml:space="preserve">22</w:t>
        </w:r>
        <w:r>
          <w:rPr>
            <w:rFonts w:hint="eastAsia" w:ascii="宋体" w:hAnsi="宋体" w:eastAsia="宋体" w:cs="宋体"/>
            <w:b/>
            <w:bCs/>
            <w:color w:val="000000" w:themeColor="text1"/>
          </w:rPr>
          <w:fldChar w:fldCharType="end"/>
        </w:r>
      </w:hyperlink>
      <w:r/>
      <w:r/>
    </w:p>
    <w:p>
      <w:pPr>
        <w:pStyle w:val="941"/>
        <w:spacing w:line="360" w:lineRule="auto"/>
        <w:tabs>
          <w:tab w:val="right" w:pos="8844" w:leader="dot"/>
        </w:tabs>
        <w:rPr>
          <w:rFonts w:hint="eastAsia" w:ascii="宋体" w:hAnsi="宋体" w:eastAsia="宋体" w:cs="宋体"/>
          <w:b/>
          <w:bCs/>
          <w:color w:val="000000" w:themeColor="text1"/>
        </w:rPr>
      </w:pPr>
      <w:r/>
      <w:hyperlink w:tooltip="#_Toc13796" w:anchor="_Toc13796" w:history="1">
        <w:r>
          <w:rPr>
            <w:rFonts w:hint="eastAsia" w:ascii="宋体" w:hAnsi="宋体" w:eastAsia="宋体" w:cs="宋体"/>
            <w:b/>
            <w:bCs/>
            <w:color w:val="000000" w:themeColor="text1"/>
          </w:rPr>
          <w:t xml:space="preserve">六．确定中标</w:t>
        </w:r>
        <w:r>
          <w:rPr>
            <w:rFonts w:hint="eastAsia" w:ascii="宋体" w:hAnsi="宋体" w:eastAsia="宋体" w:cs="宋体"/>
            <w:b/>
            <w:bCs/>
            <w:color w:val="000000" w:themeColor="text1"/>
          </w:rPr>
          <w:tab/>
        </w:r>
        <w:r>
          <w:rPr>
            <w:rFonts w:hint="eastAsia" w:ascii="宋体" w:hAnsi="宋体" w:eastAsia="宋体" w:cs="宋体"/>
            <w:b/>
            <w:bCs/>
            <w:color w:val="000000" w:themeColor="text1"/>
          </w:rPr>
          <w:fldChar w:fldCharType="begin"/>
        </w:r>
        <w:r>
          <w:rPr>
            <w:rFonts w:hint="eastAsia" w:ascii="宋体" w:hAnsi="宋体" w:eastAsia="宋体" w:cs="宋体"/>
            <w:b/>
            <w:bCs/>
            <w:color w:val="000000" w:themeColor="text1"/>
          </w:rPr>
          <w:instrText xml:space="preserve"> PAGEREF _Toc13796 \h </w:instrText>
        </w:r>
        <w:r>
          <w:rPr>
            <w:rFonts w:hint="eastAsia" w:ascii="宋体" w:hAnsi="宋体" w:eastAsia="宋体" w:cs="宋体"/>
            <w:b/>
            <w:bCs/>
            <w:color w:val="000000" w:themeColor="text1"/>
          </w:rPr>
        </w:r>
        <w:r>
          <w:rPr>
            <w:rFonts w:hint="eastAsia" w:ascii="宋体" w:hAnsi="宋体" w:eastAsia="宋体" w:cs="宋体"/>
            <w:b/>
            <w:bCs/>
            <w:color w:val="000000" w:themeColor="text1"/>
          </w:rPr>
          <w:fldChar w:fldCharType="separate"/>
        </w:r>
        <w:r>
          <w:rPr>
            <w:rFonts w:hint="eastAsia" w:ascii="宋体" w:hAnsi="宋体" w:eastAsia="宋体" w:cs="宋体"/>
            <w:b/>
            <w:bCs/>
            <w:color w:val="000000" w:themeColor="text1"/>
          </w:rPr>
          <w:t xml:space="preserve">25</w:t>
        </w:r>
        <w:r>
          <w:rPr>
            <w:rFonts w:hint="eastAsia" w:ascii="宋体" w:hAnsi="宋体" w:eastAsia="宋体" w:cs="宋体"/>
            <w:b/>
            <w:bCs/>
            <w:color w:val="000000" w:themeColor="text1"/>
          </w:rPr>
          <w:fldChar w:fldCharType="end"/>
        </w:r>
      </w:hyperlink>
      <w:r/>
      <w:r/>
    </w:p>
    <w:p>
      <w:pPr>
        <w:pStyle w:val="941"/>
        <w:spacing w:line="360" w:lineRule="auto"/>
        <w:tabs>
          <w:tab w:val="right" w:pos="8844" w:leader="dot"/>
        </w:tabs>
        <w:rPr>
          <w:rFonts w:hint="eastAsia" w:ascii="宋体" w:hAnsi="宋体" w:eastAsia="宋体" w:cs="宋体"/>
          <w:b/>
          <w:bCs/>
          <w:color w:val="000000" w:themeColor="text1"/>
        </w:rPr>
      </w:pPr>
      <w:r/>
      <w:hyperlink w:tooltip="#_Toc11360" w:anchor="_Toc11360" w:history="1">
        <w:r>
          <w:rPr>
            <w:rFonts w:hint="eastAsia" w:ascii="宋体" w:hAnsi="宋体" w:eastAsia="宋体" w:cs="宋体"/>
            <w:b/>
            <w:bCs/>
            <w:color w:val="000000" w:themeColor="text1"/>
          </w:rPr>
          <w:t xml:space="preserve">七．询问与质疑</w:t>
        </w:r>
        <w:r>
          <w:rPr>
            <w:rFonts w:hint="eastAsia" w:ascii="宋体" w:hAnsi="宋体" w:eastAsia="宋体" w:cs="宋体"/>
            <w:b/>
            <w:bCs/>
            <w:color w:val="000000" w:themeColor="text1"/>
          </w:rPr>
          <w:tab/>
        </w:r>
        <w:r>
          <w:rPr>
            <w:rFonts w:hint="eastAsia" w:ascii="宋体" w:hAnsi="宋体" w:eastAsia="宋体" w:cs="宋体"/>
            <w:b/>
            <w:bCs/>
            <w:color w:val="000000" w:themeColor="text1"/>
          </w:rPr>
          <w:fldChar w:fldCharType="begin"/>
        </w:r>
        <w:r>
          <w:rPr>
            <w:rFonts w:hint="eastAsia" w:ascii="宋体" w:hAnsi="宋体" w:eastAsia="宋体" w:cs="宋体"/>
            <w:b/>
            <w:bCs/>
            <w:color w:val="000000" w:themeColor="text1"/>
          </w:rPr>
          <w:instrText xml:space="preserve"> PAGEREF _Toc11360 \h </w:instrText>
        </w:r>
        <w:r>
          <w:rPr>
            <w:rFonts w:hint="eastAsia" w:ascii="宋体" w:hAnsi="宋体" w:eastAsia="宋体" w:cs="宋体"/>
            <w:b/>
            <w:bCs/>
            <w:color w:val="000000" w:themeColor="text1"/>
          </w:rPr>
        </w:r>
        <w:r>
          <w:rPr>
            <w:rFonts w:hint="eastAsia" w:ascii="宋体" w:hAnsi="宋体" w:eastAsia="宋体" w:cs="宋体"/>
            <w:b/>
            <w:bCs/>
            <w:color w:val="000000" w:themeColor="text1"/>
          </w:rPr>
          <w:fldChar w:fldCharType="separate"/>
        </w:r>
        <w:r>
          <w:rPr>
            <w:rFonts w:hint="eastAsia" w:ascii="宋体" w:hAnsi="宋体" w:eastAsia="宋体" w:cs="宋体"/>
            <w:b/>
            <w:bCs/>
            <w:color w:val="000000" w:themeColor="text1"/>
          </w:rPr>
          <w:t xml:space="preserve">26</w:t>
        </w:r>
        <w:r>
          <w:rPr>
            <w:rFonts w:hint="eastAsia" w:ascii="宋体" w:hAnsi="宋体" w:eastAsia="宋体" w:cs="宋体"/>
            <w:b/>
            <w:bCs/>
            <w:color w:val="000000" w:themeColor="text1"/>
          </w:rPr>
          <w:fldChar w:fldCharType="end"/>
        </w:r>
      </w:hyperlink>
      <w:r/>
      <w:r/>
    </w:p>
    <w:p>
      <w:pPr>
        <w:pStyle w:val="941"/>
        <w:spacing w:line="360" w:lineRule="auto"/>
        <w:tabs>
          <w:tab w:val="right" w:pos="8844" w:leader="dot"/>
        </w:tabs>
        <w:rPr>
          <w:rFonts w:hint="eastAsia" w:ascii="宋体" w:hAnsi="宋体" w:eastAsia="宋体" w:cs="宋体"/>
          <w:b/>
          <w:bCs/>
          <w:color w:val="000000" w:themeColor="text1"/>
        </w:rPr>
      </w:pPr>
      <w:r/>
      <w:hyperlink w:tooltip="#_Toc6748" w:anchor="_Toc6748" w:history="1">
        <w:r>
          <w:rPr>
            <w:rFonts w:hint="eastAsia" w:ascii="宋体" w:hAnsi="宋体" w:eastAsia="宋体" w:cs="宋体"/>
            <w:b/>
            <w:bCs/>
            <w:color w:val="000000" w:themeColor="text1"/>
          </w:rPr>
          <w:t xml:space="preserve">八．其他</w:t>
        </w:r>
        <w:r>
          <w:rPr>
            <w:rFonts w:hint="eastAsia" w:ascii="宋体" w:hAnsi="宋体" w:eastAsia="宋体" w:cs="宋体"/>
            <w:b/>
            <w:bCs/>
            <w:color w:val="000000" w:themeColor="text1"/>
          </w:rPr>
          <w:tab/>
        </w:r>
        <w:r>
          <w:rPr>
            <w:rFonts w:hint="eastAsia" w:ascii="宋体" w:hAnsi="宋体" w:eastAsia="宋体" w:cs="宋体"/>
            <w:b/>
            <w:bCs/>
            <w:color w:val="000000" w:themeColor="text1"/>
          </w:rPr>
          <w:fldChar w:fldCharType="begin"/>
        </w:r>
        <w:r>
          <w:rPr>
            <w:rFonts w:hint="eastAsia" w:ascii="宋体" w:hAnsi="宋体" w:eastAsia="宋体" w:cs="宋体"/>
            <w:b/>
            <w:bCs/>
            <w:color w:val="000000" w:themeColor="text1"/>
          </w:rPr>
          <w:instrText xml:space="preserve"> PAGEREF _Toc6748 \h </w:instrText>
        </w:r>
        <w:r>
          <w:rPr>
            <w:rFonts w:hint="eastAsia" w:ascii="宋体" w:hAnsi="宋体" w:eastAsia="宋体" w:cs="宋体"/>
            <w:b/>
            <w:bCs/>
            <w:color w:val="000000" w:themeColor="text1"/>
          </w:rPr>
        </w:r>
        <w:r>
          <w:rPr>
            <w:rFonts w:hint="eastAsia" w:ascii="宋体" w:hAnsi="宋体" w:eastAsia="宋体" w:cs="宋体"/>
            <w:b/>
            <w:bCs/>
            <w:color w:val="000000" w:themeColor="text1"/>
          </w:rPr>
          <w:fldChar w:fldCharType="separate"/>
        </w:r>
        <w:r>
          <w:rPr>
            <w:rFonts w:hint="eastAsia" w:ascii="宋体" w:hAnsi="宋体" w:eastAsia="宋体" w:cs="宋体"/>
            <w:b/>
            <w:bCs/>
            <w:color w:val="000000" w:themeColor="text1"/>
          </w:rPr>
          <w:t xml:space="preserve">27</w:t>
        </w:r>
        <w:r>
          <w:rPr>
            <w:rFonts w:hint="eastAsia" w:ascii="宋体" w:hAnsi="宋体" w:eastAsia="宋体" w:cs="宋体"/>
            <w:b/>
            <w:bCs/>
            <w:color w:val="000000" w:themeColor="text1"/>
          </w:rPr>
          <w:fldChar w:fldCharType="end"/>
        </w:r>
      </w:hyperlink>
      <w:r/>
      <w:r/>
    </w:p>
    <w:p>
      <w:pPr>
        <w:pStyle w:val="941"/>
        <w:spacing w:line="360" w:lineRule="auto"/>
        <w:tabs>
          <w:tab w:val="right" w:pos="8844" w:leader="dot"/>
        </w:tabs>
        <w:rPr>
          <w:rFonts w:hint="eastAsia" w:ascii="宋体" w:hAnsi="宋体" w:eastAsia="宋体" w:cs="宋体"/>
          <w:b/>
          <w:bCs/>
          <w:color w:val="000000" w:themeColor="text1"/>
        </w:rPr>
      </w:pPr>
      <w:r/>
      <w:hyperlink w:tooltip="#_Toc31220" w:anchor="_Toc31220" w:history="1">
        <w:r>
          <w:rPr>
            <w:rFonts w:hint="eastAsia" w:ascii="宋体" w:hAnsi="宋体" w:eastAsia="宋体" w:cs="宋体"/>
            <w:b/>
            <w:bCs/>
            <w:color w:val="000000" w:themeColor="text1"/>
          </w:rPr>
          <w:t xml:space="preserve">第三章 政府采购合同条款及格式</w:t>
        </w:r>
        <w:r>
          <w:rPr>
            <w:rFonts w:hint="eastAsia" w:ascii="宋体" w:hAnsi="宋体" w:eastAsia="宋体" w:cs="宋体"/>
            <w:b/>
            <w:bCs/>
            <w:color w:val="000000" w:themeColor="text1"/>
          </w:rPr>
          <w:tab/>
        </w:r>
        <w:r>
          <w:rPr>
            <w:rFonts w:hint="eastAsia" w:ascii="宋体" w:hAnsi="宋体" w:eastAsia="宋体" w:cs="宋体"/>
            <w:b/>
            <w:bCs/>
            <w:color w:val="000000" w:themeColor="text1"/>
          </w:rPr>
          <w:fldChar w:fldCharType="begin"/>
        </w:r>
        <w:r>
          <w:rPr>
            <w:rFonts w:hint="eastAsia" w:ascii="宋体" w:hAnsi="宋体" w:eastAsia="宋体" w:cs="宋体"/>
            <w:b/>
            <w:bCs/>
            <w:color w:val="000000" w:themeColor="text1"/>
          </w:rPr>
          <w:instrText xml:space="preserve"> PAGEREF _Toc31220 \h </w:instrText>
        </w:r>
        <w:r>
          <w:rPr>
            <w:rFonts w:hint="eastAsia" w:ascii="宋体" w:hAnsi="宋体" w:eastAsia="宋体" w:cs="宋体"/>
            <w:b/>
            <w:bCs/>
            <w:color w:val="000000" w:themeColor="text1"/>
          </w:rPr>
        </w:r>
        <w:r>
          <w:rPr>
            <w:rFonts w:hint="eastAsia" w:ascii="宋体" w:hAnsi="宋体" w:eastAsia="宋体" w:cs="宋体"/>
            <w:b/>
            <w:bCs/>
            <w:color w:val="000000" w:themeColor="text1"/>
          </w:rPr>
          <w:fldChar w:fldCharType="separate"/>
        </w:r>
        <w:r>
          <w:rPr>
            <w:rFonts w:hint="eastAsia" w:ascii="宋体" w:hAnsi="宋体" w:eastAsia="宋体" w:cs="宋体"/>
            <w:b/>
            <w:bCs/>
            <w:color w:val="000000" w:themeColor="text1"/>
          </w:rPr>
          <w:t xml:space="preserve">28</w:t>
        </w:r>
        <w:r>
          <w:rPr>
            <w:rFonts w:hint="eastAsia" w:ascii="宋体" w:hAnsi="宋体" w:eastAsia="宋体" w:cs="宋体"/>
            <w:b/>
            <w:bCs/>
            <w:color w:val="000000" w:themeColor="text1"/>
          </w:rPr>
          <w:fldChar w:fldCharType="end"/>
        </w:r>
      </w:hyperlink>
      <w:r/>
      <w:r/>
    </w:p>
    <w:p>
      <w:pPr>
        <w:pStyle w:val="941"/>
        <w:spacing w:line="360" w:lineRule="auto"/>
        <w:tabs>
          <w:tab w:val="right" w:pos="8844" w:leader="dot"/>
        </w:tabs>
        <w:rPr>
          <w:rFonts w:hint="eastAsia" w:ascii="宋体" w:hAnsi="宋体" w:eastAsia="宋体" w:cs="宋体"/>
          <w:b/>
          <w:bCs/>
          <w:color w:val="000000" w:themeColor="text1"/>
        </w:rPr>
      </w:pPr>
      <w:r/>
      <w:hyperlink w:tooltip="#_Toc24026" w:anchor="_Toc24026" w:history="1">
        <w:r>
          <w:rPr>
            <w:rFonts w:hint="eastAsia" w:ascii="宋体" w:hAnsi="宋体" w:eastAsia="宋体" w:cs="宋体"/>
            <w:b/>
            <w:bCs/>
            <w:color w:val="000000" w:themeColor="text1"/>
            <w:szCs w:val="32"/>
          </w:rPr>
          <w:t xml:space="preserve">第四章 采购需求</w:t>
        </w:r>
        <w:r>
          <w:rPr>
            <w:rFonts w:hint="eastAsia" w:ascii="宋体" w:hAnsi="宋体" w:eastAsia="宋体" w:cs="宋体"/>
            <w:b/>
            <w:bCs/>
            <w:color w:val="000000" w:themeColor="text1"/>
          </w:rPr>
          <w:tab/>
        </w:r>
        <w:r>
          <w:rPr>
            <w:rFonts w:hint="eastAsia" w:ascii="宋体" w:hAnsi="宋体" w:eastAsia="宋体" w:cs="宋体"/>
            <w:b/>
            <w:bCs/>
            <w:color w:val="000000" w:themeColor="text1"/>
          </w:rPr>
          <w:fldChar w:fldCharType="begin"/>
        </w:r>
        <w:r>
          <w:rPr>
            <w:rFonts w:hint="eastAsia" w:ascii="宋体" w:hAnsi="宋体" w:eastAsia="宋体" w:cs="宋体"/>
            <w:b/>
            <w:bCs/>
            <w:color w:val="000000" w:themeColor="text1"/>
          </w:rPr>
          <w:instrText xml:space="preserve"> PAGEREF _Toc24026 \h </w:instrText>
        </w:r>
        <w:r>
          <w:rPr>
            <w:rFonts w:hint="eastAsia" w:ascii="宋体" w:hAnsi="宋体" w:eastAsia="宋体" w:cs="宋体"/>
            <w:b/>
            <w:bCs/>
            <w:color w:val="000000" w:themeColor="text1"/>
          </w:rPr>
        </w:r>
        <w:r>
          <w:rPr>
            <w:rFonts w:hint="eastAsia" w:ascii="宋体" w:hAnsi="宋体" w:eastAsia="宋体" w:cs="宋体"/>
            <w:b/>
            <w:bCs/>
            <w:color w:val="000000" w:themeColor="text1"/>
          </w:rPr>
          <w:fldChar w:fldCharType="separate"/>
        </w:r>
        <w:r>
          <w:rPr>
            <w:rFonts w:hint="eastAsia" w:ascii="宋体" w:hAnsi="宋体" w:eastAsia="宋体" w:cs="宋体"/>
            <w:b/>
            <w:bCs/>
            <w:color w:val="000000" w:themeColor="text1"/>
          </w:rPr>
          <w:t xml:space="preserve">32</w:t>
        </w:r>
        <w:r>
          <w:rPr>
            <w:rFonts w:hint="eastAsia" w:ascii="宋体" w:hAnsi="宋体" w:eastAsia="宋体" w:cs="宋体"/>
            <w:b/>
            <w:bCs/>
            <w:color w:val="000000" w:themeColor="text1"/>
          </w:rPr>
          <w:fldChar w:fldCharType="end"/>
        </w:r>
      </w:hyperlink>
      <w:r/>
      <w:r/>
    </w:p>
    <w:p>
      <w:pPr>
        <w:pStyle w:val="941"/>
        <w:spacing w:line="360" w:lineRule="auto"/>
        <w:tabs>
          <w:tab w:val="right" w:pos="8844" w:leader="dot"/>
        </w:tabs>
        <w:rPr>
          <w:rFonts w:hint="eastAsia" w:ascii="宋体" w:hAnsi="宋体" w:eastAsia="宋体" w:cs="宋体"/>
          <w:b/>
          <w:bCs/>
          <w:color w:val="000000" w:themeColor="text1"/>
        </w:rPr>
      </w:pPr>
      <w:r/>
      <w:hyperlink w:tooltip="#_Toc1488" w:anchor="_Toc1488" w:history="1">
        <w:r>
          <w:rPr>
            <w:rFonts w:hint="eastAsia" w:ascii="宋体" w:hAnsi="宋体" w:eastAsia="宋体" w:cs="宋体"/>
            <w:b/>
            <w:bCs/>
            <w:color w:val="000000" w:themeColor="text1"/>
          </w:rPr>
          <w:t xml:space="preserve">第五章 评标方法与评标标准</w:t>
        </w:r>
        <w:r>
          <w:rPr>
            <w:rFonts w:hint="eastAsia" w:ascii="宋体" w:hAnsi="宋体" w:eastAsia="宋体" w:cs="宋体"/>
            <w:b/>
            <w:bCs/>
            <w:color w:val="000000" w:themeColor="text1"/>
          </w:rPr>
          <w:tab/>
        </w:r>
        <w:r>
          <w:rPr>
            <w:rFonts w:hint="eastAsia" w:ascii="宋体" w:hAnsi="宋体" w:eastAsia="宋体" w:cs="宋体"/>
            <w:b/>
            <w:bCs/>
            <w:color w:val="000000" w:themeColor="text1"/>
          </w:rPr>
          <w:fldChar w:fldCharType="begin"/>
        </w:r>
        <w:r>
          <w:rPr>
            <w:rFonts w:hint="eastAsia" w:ascii="宋体" w:hAnsi="宋体" w:eastAsia="宋体" w:cs="宋体"/>
            <w:b/>
            <w:bCs/>
            <w:color w:val="000000" w:themeColor="text1"/>
          </w:rPr>
          <w:instrText xml:space="preserve"> PAGEREF _Toc1488 \h </w:instrText>
        </w:r>
        <w:r>
          <w:rPr>
            <w:rFonts w:hint="eastAsia" w:ascii="宋体" w:hAnsi="宋体" w:eastAsia="宋体" w:cs="宋体"/>
            <w:b/>
            <w:bCs/>
            <w:color w:val="000000" w:themeColor="text1"/>
          </w:rPr>
        </w:r>
        <w:r>
          <w:rPr>
            <w:rFonts w:hint="eastAsia" w:ascii="宋体" w:hAnsi="宋体" w:eastAsia="宋体" w:cs="宋体"/>
            <w:b/>
            <w:bCs/>
            <w:color w:val="000000" w:themeColor="text1"/>
          </w:rPr>
          <w:fldChar w:fldCharType="separate"/>
        </w:r>
        <w:r>
          <w:rPr>
            <w:rFonts w:hint="eastAsia" w:ascii="宋体" w:hAnsi="宋体" w:eastAsia="宋体" w:cs="宋体"/>
            <w:b/>
            <w:bCs/>
            <w:color w:val="000000" w:themeColor="text1"/>
          </w:rPr>
          <w:t xml:space="preserve">37</w:t>
        </w:r>
        <w:r>
          <w:rPr>
            <w:rFonts w:hint="eastAsia" w:ascii="宋体" w:hAnsi="宋体" w:eastAsia="宋体" w:cs="宋体"/>
            <w:b/>
            <w:bCs/>
            <w:color w:val="000000" w:themeColor="text1"/>
          </w:rPr>
          <w:fldChar w:fldCharType="end"/>
        </w:r>
      </w:hyperlink>
      <w:r/>
      <w:r/>
    </w:p>
    <w:p>
      <w:pPr>
        <w:pStyle w:val="941"/>
        <w:spacing w:line="360" w:lineRule="auto"/>
        <w:tabs>
          <w:tab w:val="right" w:pos="8844" w:leader="dot"/>
        </w:tabs>
        <w:rPr>
          <w:color w:val="000000" w:themeColor="text1"/>
        </w:rPr>
      </w:pPr>
      <w:r/>
      <w:hyperlink w:tooltip="#_Toc17029" w:anchor="_Toc17029" w:history="1">
        <w:r>
          <w:rPr>
            <w:rFonts w:hint="eastAsia" w:ascii="宋体" w:hAnsi="宋体" w:eastAsia="宋体" w:cs="宋体"/>
            <w:b/>
            <w:bCs/>
            <w:color w:val="000000" w:themeColor="text1"/>
          </w:rPr>
          <w:t xml:space="preserve">第六章 投标文件格式</w:t>
        </w:r>
        <w:r>
          <w:rPr>
            <w:rFonts w:hint="eastAsia" w:ascii="宋体" w:hAnsi="宋体" w:eastAsia="宋体" w:cs="宋体"/>
            <w:b/>
            <w:bCs/>
            <w:color w:val="000000" w:themeColor="text1"/>
          </w:rPr>
          <w:tab/>
        </w:r>
        <w:r>
          <w:rPr>
            <w:rFonts w:hint="eastAsia" w:ascii="宋体" w:hAnsi="宋体" w:eastAsia="宋体" w:cs="宋体"/>
            <w:b/>
            <w:bCs/>
            <w:color w:val="000000" w:themeColor="text1"/>
          </w:rPr>
          <w:fldChar w:fldCharType="begin"/>
        </w:r>
        <w:r>
          <w:rPr>
            <w:rFonts w:hint="eastAsia" w:ascii="宋体" w:hAnsi="宋体" w:eastAsia="宋体" w:cs="宋体"/>
            <w:b/>
            <w:bCs/>
            <w:color w:val="000000" w:themeColor="text1"/>
          </w:rPr>
          <w:instrText xml:space="preserve"> PAGEREF _Toc17029 \h </w:instrText>
        </w:r>
        <w:r>
          <w:rPr>
            <w:rFonts w:hint="eastAsia" w:ascii="宋体" w:hAnsi="宋体" w:eastAsia="宋体" w:cs="宋体"/>
            <w:b/>
            <w:bCs/>
            <w:color w:val="000000" w:themeColor="text1"/>
          </w:rPr>
        </w:r>
        <w:r>
          <w:rPr>
            <w:rFonts w:hint="eastAsia" w:ascii="宋体" w:hAnsi="宋体" w:eastAsia="宋体" w:cs="宋体"/>
            <w:b/>
            <w:bCs/>
            <w:color w:val="000000" w:themeColor="text1"/>
          </w:rPr>
          <w:fldChar w:fldCharType="separate"/>
        </w:r>
        <w:r>
          <w:rPr>
            <w:rFonts w:hint="eastAsia" w:ascii="宋体" w:hAnsi="宋体" w:eastAsia="宋体" w:cs="宋体"/>
            <w:b/>
            <w:bCs/>
            <w:color w:val="000000" w:themeColor="text1"/>
          </w:rPr>
          <w:t xml:space="preserve">43</w:t>
        </w:r>
        <w:r>
          <w:rPr>
            <w:rFonts w:hint="eastAsia" w:ascii="宋体" w:hAnsi="宋体" w:eastAsia="宋体" w:cs="宋体"/>
            <w:b/>
            <w:bCs/>
            <w:color w:val="000000" w:themeColor="text1"/>
          </w:rPr>
          <w:fldChar w:fldCharType="end"/>
        </w:r>
      </w:hyperlink>
      <w:r/>
      <w:r/>
    </w:p>
    <w:p>
      <w:pPr>
        <w:pStyle w:val="941"/>
        <w:spacing w:line="360" w:lineRule="auto"/>
        <w:tabs>
          <w:tab w:val="right" w:pos="8834" w:leader="dot"/>
        </w:tabs>
        <w:rPr>
          <w:rFonts w:ascii="Times New Roman" w:eastAsia="等线"/>
          <w:b/>
          <w:color w:val="000000" w:themeColor="text1"/>
          <w:sz w:val="21"/>
          <w:szCs w:val="22"/>
        </w:rPr>
      </w:pPr>
      <w:r>
        <w:rPr>
          <w:rFonts w:ascii="Times New Roman" w:eastAsia="宋体"/>
          <w:color w:val="000000" w:themeColor="text1"/>
        </w:rPr>
        <w:fldChar w:fldCharType="end"/>
      </w:r>
      <w:r/>
    </w:p>
    <w:p>
      <w:pPr>
        <w:spacing w:line="360" w:lineRule="auto"/>
        <w:rPr>
          <w:color w:val="000000" w:themeColor="text1"/>
        </w:rPr>
      </w:pPr>
      <w:r>
        <w:rPr>
          <w:b/>
          <w:bCs/>
          <w:color w:val="000000" w:themeColor="text1"/>
          <w:sz w:val="32"/>
          <w:lang w:val="zh-CN"/>
        </w:rPr>
        <w:br w:type="page" w:clear="all"/>
      </w:r>
      <w:r/>
    </w:p>
    <w:p>
      <w:pPr>
        <w:pStyle w:val="949"/>
        <w:numPr>
          <w:ilvl w:val="0"/>
          <w:numId w:val="1"/>
        </w:numPr>
        <w:ind w:left="1123" w:hanging="1123"/>
        <w:spacing w:before="0" w:after="0"/>
        <w:rPr>
          <w:rFonts w:ascii="Times New Roman" w:hAnsi="Times New Roman"/>
          <w:color w:val="000000" w:themeColor="text1"/>
        </w:rPr>
      </w:pPr>
      <w:r/>
      <w:bookmarkStart w:id="2" w:name="_Toc14739"/>
      <w:r/>
      <w:bookmarkStart w:id="3" w:name="_Toc80264697"/>
      <w:r/>
      <w:bookmarkStart w:id="4" w:name="_Toc80792688"/>
      <w:r/>
      <w:bookmarkEnd w:id="0"/>
      <w:r/>
      <w:bookmarkEnd w:id="1"/>
      <w:r>
        <w:rPr>
          <w:rFonts w:ascii="Times New Roman" w:hAnsi="Times New Roman"/>
          <w:color w:val="000000" w:themeColor="text1"/>
        </w:rPr>
        <w:t xml:space="preserve">招标公告</w:t>
      </w:r>
      <w:bookmarkEnd w:id="2"/>
      <w:r/>
      <w:r/>
    </w:p>
    <w:p>
      <w:pPr>
        <w:ind w:firstLine="420"/>
        <w:spacing w:line="360" w:lineRule="auto"/>
        <w:rPr>
          <w:bCs/>
          <w:color w:val="000000" w:themeColor="text1"/>
          <w:szCs w:val="21"/>
        </w:rPr>
        <w:pBdr>
          <w:top w:val="single" w:color="auto" w:sz="4" w:space="1"/>
          <w:left w:val="single" w:color="auto" w:sz="4" w:space="4"/>
          <w:bottom w:val="single" w:color="auto" w:sz="4" w:space="1"/>
          <w:right w:val="single" w:color="auto" w:sz="4" w:space="4"/>
        </w:pBdr>
      </w:pPr>
      <w:r>
        <w:rPr>
          <w:bCs/>
          <w:color w:val="000000" w:themeColor="text1"/>
          <w:szCs w:val="21"/>
        </w:rPr>
        <w:t xml:space="preserve">项目概况</w:t>
      </w:r>
      <w:r/>
    </w:p>
    <w:p>
      <w:pPr>
        <w:ind w:firstLine="420"/>
        <w:spacing w:line="360" w:lineRule="auto"/>
        <w:rPr>
          <w:bCs/>
          <w:color w:val="000000" w:themeColor="text1"/>
          <w:szCs w:val="21"/>
        </w:rPr>
        <w:pBdr>
          <w:top w:val="single" w:color="auto" w:sz="4" w:space="1"/>
          <w:left w:val="single" w:color="auto" w:sz="4" w:space="4"/>
          <w:bottom w:val="single" w:color="auto" w:sz="4" w:space="1"/>
          <w:right w:val="single" w:color="auto" w:sz="4" w:space="4"/>
        </w:pBdr>
      </w:pPr>
      <w:r>
        <w:rPr>
          <w:rFonts w:hint="eastAsia"/>
          <w:bCs/>
          <w:color w:val="000000" w:themeColor="text1"/>
          <w:szCs w:val="21"/>
          <w:u w:val="single"/>
        </w:rPr>
        <w:t xml:space="preserve">江苏省血液中心无偿献血者意外保险项目</w:t>
      </w:r>
      <w:r>
        <w:rPr>
          <w:bCs/>
          <w:color w:val="000000" w:themeColor="text1"/>
          <w:szCs w:val="21"/>
          <w:u w:val="single"/>
        </w:rPr>
        <w:t xml:space="preserve">JSZC-320000-JITC-G2026-0227</w:t>
      </w:r>
      <w:r>
        <w:rPr>
          <w:bCs/>
          <w:color w:val="000000" w:themeColor="text1"/>
          <w:szCs w:val="21"/>
        </w:rPr>
        <w:t xml:space="preserve">招标项目的潜在投标人应在</w:t>
      </w:r>
      <w:r>
        <w:rPr>
          <w:bCs/>
          <w:color w:val="000000" w:themeColor="text1"/>
          <w:szCs w:val="21"/>
        </w:rPr>
        <w:t xml:space="preserve">“</w:t>
      </w:r>
      <w:r>
        <w:rPr>
          <w:bCs/>
          <w:color w:val="000000" w:themeColor="text1"/>
          <w:szCs w:val="21"/>
        </w:rPr>
        <w:t xml:space="preserve">苏</w:t>
      </w:r>
      <w:r>
        <w:rPr>
          <w:bCs/>
          <w:color w:val="000000" w:themeColor="text1"/>
          <w:szCs w:val="21"/>
        </w:rPr>
        <w:t xml:space="preserve">采云</w:t>
      </w:r>
      <w:r>
        <w:rPr>
          <w:bCs/>
          <w:color w:val="000000" w:themeColor="text1"/>
          <w:szCs w:val="21"/>
        </w:rPr>
        <w:t xml:space="preserve">”</w:t>
      </w:r>
      <w:r>
        <w:rPr>
          <w:bCs/>
          <w:color w:val="000000" w:themeColor="text1"/>
          <w:szCs w:val="21"/>
        </w:rPr>
        <w:t xml:space="preserve">系统获取招标文件，并于</w:t>
      </w:r>
      <w:bookmarkStart w:id="5" w:name="_Hlk181202960"/>
      <w:r>
        <w:rPr>
          <w:bCs/>
          <w:color w:val="000000" w:themeColor="text1"/>
          <w:szCs w:val="21"/>
        </w:rPr>
        <w:t xml:space="preserve">2026-</w:t>
      </w:r>
      <w:r>
        <w:rPr>
          <w:rFonts w:hint="eastAsia"/>
          <w:bCs/>
          <w:color w:val="000000" w:themeColor="text1"/>
          <w:szCs w:val="21"/>
        </w:rPr>
        <w:t xml:space="preserve">07</w:t>
      </w:r>
      <w:r>
        <w:rPr>
          <w:bCs/>
          <w:color w:val="000000" w:themeColor="text1"/>
          <w:szCs w:val="21"/>
        </w:rPr>
        <w:t xml:space="preserve">-</w:t>
      </w:r>
      <w:r>
        <w:rPr>
          <w:rFonts w:hint="eastAsia"/>
          <w:bCs/>
          <w:color w:val="000000" w:themeColor="text1"/>
          <w:szCs w:val="21"/>
        </w:rPr>
        <w:t xml:space="preserve">29</w:t>
      </w:r>
      <w:r>
        <w:rPr>
          <w:bCs/>
          <w:color w:val="000000" w:themeColor="text1"/>
          <w:szCs w:val="21"/>
        </w:rPr>
        <w:t xml:space="preserve"> 14:30</w:t>
      </w:r>
      <w:bookmarkEnd w:id="5"/>
      <w:r>
        <w:rPr>
          <w:bCs/>
          <w:color w:val="000000" w:themeColor="text1"/>
          <w:szCs w:val="21"/>
        </w:rPr>
        <w:t xml:space="preserve">（北京时间）前递交投标文件。</w:t>
      </w:r>
      <w:r/>
    </w:p>
    <w:p>
      <w:pPr>
        <w:spacing w:line="360" w:lineRule="auto"/>
        <w:rPr>
          <w:b/>
          <w:bCs/>
          <w:color w:val="000000" w:themeColor="text1"/>
          <w:szCs w:val="44"/>
        </w:rPr>
      </w:pPr>
      <w:r/>
      <w:bookmarkStart w:id="6" w:name="_Toc96347851"/>
      <w:r/>
      <w:bookmarkStart w:id="7" w:name="_Toc93909065"/>
      <w:r>
        <w:rPr>
          <w:b/>
          <w:bCs/>
          <w:color w:val="000000" w:themeColor="text1"/>
          <w:szCs w:val="44"/>
        </w:rPr>
        <w:t xml:space="preserve">一、项目</w:t>
      </w:r>
      <w:bookmarkEnd w:id="3"/>
      <w:r>
        <w:rPr>
          <w:b/>
          <w:bCs/>
          <w:color w:val="000000" w:themeColor="text1"/>
          <w:szCs w:val="44"/>
        </w:rPr>
        <w:t xml:space="preserve">基本情况</w:t>
      </w:r>
      <w:bookmarkEnd w:id="4"/>
      <w:r/>
      <w:bookmarkEnd w:id="6"/>
      <w:r/>
      <w:bookmarkEnd w:id="7"/>
      <w:r/>
      <w:r/>
    </w:p>
    <w:p>
      <w:pPr>
        <w:ind w:firstLine="420"/>
        <w:spacing w:line="360" w:lineRule="auto"/>
        <w:rPr>
          <w:bCs/>
          <w:color w:val="000000" w:themeColor="text1"/>
          <w:szCs w:val="21"/>
        </w:rPr>
      </w:pPr>
      <w:r>
        <w:rPr>
          <w:bCs/>
          <w:color w:val="000000" w:themeColor="text1"/>
          <w:szCs w:val="21"/>
        </w:rPr>
        <w:t xml:space="preserve">项目编号：</w:t>
      </w:r>
      <w:r>
        <w:rPr>
          <w:bCs/>
          <w:color w:val="000000" w:themeColor="text1"/>
          <w:szCs w:val="21"/>
        </w:rPr>
        <w:t xml:space="preserve">JSZC-320000-JITC-G2026-0227</w:t>
      </w:r>
      <w:r/>
    </w:p>
    <w:p>
      <w:pPr>
        <w:ind w:firstLine="420"/>
        <w:spacing w:line="360" w:lineRule="auto"/>
        <w:rPr>
          <w:bCs/>
          <w:color w:val="000000" w:themeColor="text1"/>
          <w:szCs w:val="21"/>
        </w:rPr>
      </w:pPr>
      <w:r>
        <w:rPr>
          <w:bCs/>
          <w:color w:val="000000" w:themeColor="text1"/>
          <w:szCs w:val="21"/>
        </w:rPr>
        <w:t xml:space="preserve">项目名称：</w:t>
      </w:r>
      <w:r>
        <w:rPr>
          <w:rFonts w:hint="eastAsia"/>
          <w:bCs/>
          <w:color w:val="000000" w:themeColor="text1"/>
          <w:szCs w:val="21"/>
        </w:rPr>
        <w:t xml:space="preserve">江苏省血液中心无偿献血者意外保险项目</w:t>
      </w:r>
      <w:r/>
    </w:p>
    <w:p>
      <w:pPr>
        <w:ind w:firstLine="420"/>
        <w:spacing w:line="360" w:lineRule="auto"/>
        <w:rPr>
          <w:bCs/>
          <w:color w:val="000000" w:themeColor="text1"/>
          <w:szCs w:val="21"/>
        </w:rPr>
      </w:pPr>
      <w:r/>
      <w:bookmarkStart w:id="8" w:name="_Hlk182240188"/>
      <w:r>
        <w:rPr>
          <w:bCs/>
          <w:color w:val="000000" w:themeColor="text1"/>
          <w:szCs w:val="21"/>
        </w:rPr>
        <w:t xml:space="preserve">预算金额：</w:t>
      </w:r>
      <w:r>
        <w:rPr>
          <w:rFonts w:hint="eastAsia"/>
          <w:bCs/>
          <w:color w:val="000000" w:themeColor="text1"/>
          <w:szCs w:val="21"/>
        </w:rPr>
        <w:t xml:space="preserve">210</w:t>
      </w:r>
      <w:r>
        <w:rPr>
          <w:bCs/>
          <w:color w:val="000000" w:themeColor="text1"/>
          <w:szCs w:val="21"/>
        </w:rPr>
        <w:t xml:space="preserve">.000000</w:t>
      </w:r>
      <w:r>
        <w:rPr>
          <w:bCs/>
          <w:color w:val="000000" w:themeColor="text1"/>
          <w:szCs w:val="21"/>
        </w:rPr>
        <w:t xml:space="preserve">万元</w:t>
      </w:r>
      <w:r/>
    </w:p>
    <w:p>
      <w:pPr>
        <w:ind w:firstLine="420"/>
        <w:spacing w:line="360" w:lineRule="auto"/>
        <w:rPr>
          <w:bCs/>
          <w:color w:val="000000" w:themeColor="text1"/>
          <w:szCs w:val="21"/>
        </w:rPr>
      </w:pPr>
      <w:r>
        <w:rPr>
          <w:bCs/>
          <w:color w:val="000000" w:themeColor="text1"/>
          <w:szCs w:val="21"/>
        </w:rPr>
        <w:t xml:space="preserve">最高限价（如有）：</w:t>
      </w:r>
      <w:bookmarkEnd w:id="8"/>
      <w:r>
        <w:rPr>
          <w:bCs/>
          <w:color w:val="000000" w:themeColor="text1"/>
          <w:szCs w:val="21"/>
        </w:rPr>
        <w:t xml:space="preserve">总价最高限价</w:t>
      </w:r>
      <w:r>
        <w:rPr>
          <w:bCs/>
          <w:color w:val="000000" w:themeColor="text1"/>
          <w:szCs w:val="21"/>
        </w:rPr>
        <w:t xml:space="preserve">210.000000</w:t>
      </w:r>
      <w:r>
        <w:rPr>
          <w:bCs/>
          <w:color w:val="000000" w:themeColor="text1"/>
          <w:szCs w:val="21"/>
        </w:rPr>
        <w:t xml:space="preserve">万元，单价最高限价</w:t>
      </w:r>
      <w:r>
        <w:rPr>
          <w:bCs/>
          <w:color w:val="000000" w:themeColor="text1"/>
          <w:szCs w:val="21"/>
        </w:rPr>
        <w:t xml:space="preserve">7</w:t>
      </w:r>
      <w:r>
        <w:rPr>
          <w:bCs/>
          <w:color w:val="000000" w:themeColor="text1"/>
          <w:szCs w:val="21"/>
        </w:rPr>
        <w:t xml:space="preserve">元</w:t>
      </w:r>
      <w:r>
        <w:rPr>
          <w:bCs/>
          <w:color w:val="000000" w:themeColor="text1"/>
          <w:szCs w:val="21"/>
        </w:rPr>
        <w:t xml:space="preserve">/</w:t>
      </w:r>
      <w:r>
        <w:rPr>
          <w:bCs/>
          <w:color w:val="000000" w:themeColor="text1"/>
          <w:szCs w:val="21"/>
        </w:rPr>
        <w:t xml:space="preserve">人，供应商总价及单价不得高于最高限价，否则作为无效响应处理。</w:t>
      </w:r>
      <w:r/>
    </w:p>
    <w:p>
      <w:pPr>
        <w:ind w:firstLine="420"/>
        <w:spacing w:line="360" w:lineRule="auto"/>
        <w:rPr>
          <w:bCs/>
          <w:color w:val="000000" w:themeColor="text1"/>
          <w:szCs w:val="21"/>
        </w:rPr>
      </w:pPr>
      <w:r>
        <w:rPr>
          <w:bCs/>
          <w:color w:val="000000" w:themeColor="text1"/>
          <w:szCs w:val="21"/>
        </w:rPr>
        <w:t xml:space="preserve">项目需求：江苏省血液中心无偿献血者意外保险项目。主要采购内容有：无偿献血者意外伤害综合保障，详见采购需求。</w:t>
      </w:r>
      <w:r/>
    </w:p>
    <w:p>
      <w:pPr>
        <w:ind w:firstLine="420"/>
        <w:spacing w:line="360" w:lineRule="auto"/>
        <w:rPr>
          <w:bCs/>
          <w:color w:val="000000" w:themeColor="text1"/>
          <w:szCs w:val="21"/>
        </w:rPr>
      </w:pPr>
      <w:r>
        <w:rPr>
          <w:bCs/>
          <w:color w:val="000000" w:themeColor="text1"/>
          <w:szCs w:val="21"/>
        </w:rPr>
        <w:t xml:space="preserve">合同履行期限：自合同签订之日起</w:t>
      </w:r>
      <w:r>
        <w:rPr>
          <w:rFonts w:hint="eastAsia"/>
          <w:bCs/>
          <w:color w:val="000000" w:themeColor="text1"/>
          <w:szCs w:val="21"/>
        </w:rPr>
        <w:t xml:space="preserve">三</w:t>
      </w:r>
      <w:r>
        <w:rPr>
          <w:bCs/>
          <w:color w:val="000000" w:themeColor="text1"/>
          <w:szCs w:val="21"/>
        </w:rPr>
        <w:t xml:space="preserve">年。</w:t>
      </w:r>
      <w:r/>
    </w:p>
    <w:p>
      <w:pPr>
        <w:ind w:firstLine="420"/>
        <w:spacing w:line="360" w:lineRule="auto"/>
        <w:rPr>
          <w:bCs/>
          <w:color w:val="000000" w:themeColor="text1"/>
          <w:szCs w:val="21"/>
        </w:rPr>
      </w:pPr>
      <w:r>
        <w:rPr>
          <w:bCs/>
          <w:color w:val="000000" w:themeColor="text1"/>
          <w:szCs w:val="21"/>
        </w:rPr>
        <w:t xml:space="preserve">本项目（是</w:t>
      </w:r>
      <w:r>
        <w:rPr>
          <w:bCs/>
          <w:color w:val="000000" w:themeColor="text1"/>
          <w:szCs w:val="21"/>
        </w:rPr>
        <w:t xml:space="preserve">/</w:t>
      </w:r>
      <w:r>
        <w:rPr>
          <w:bCs/>
          <w:color w:val="000000" w:themeColor="text1"/>
          <w:szCs w:val="21"/>
        </w:rPr>
        <w:t xml:space="preserve">否）接受联合体投标：</w:t>
      </w:r>
      <w:r>
        <w:rPr>
          <w:bCs/>
          <w:color w:val="000000" w:themeColor="text1"/>
          <w:szCs w:val="21"/>
        </w:rPr>
        <w:t xml:space="preserve">否</w:t>
      </w:r>
      <w:r/>
    </w:p>
    <w:p>
      <w:pPr>
        <w:spacing w:line="360" w:lineRule="auto"/>
        <w:rPr>
          <w:b/>
          <w:bCs/>
          <w:color w:val="000000" w:themeColor="text1"/>
          <w:szCs w:val="44"/>
        </w:rPr>
      </w:pPr>
      <w:r/>
      <w:bookmarkStart w:id="9" w:name="_Toc80264698"/>
      <w:r/>
      <w:bookmarkStart w:id="10" w:name="_Toc80792689"/>
      <w:r/>
      <w:bookmarkStart w:id="11" w:name="_Toc93909066"/>
      <w:r/>
      <w:bookmarkStart w:id="12" w:name="_Toc96347852"/>
      <w:r>
        <w:rPr>
          <w:b/>
          <w:bCs/>
          <w:color w:val="000000" w:themeColor="text1"/>
          <w:szCs w:val="44"/>
        </w:rPr>
        <w:t xml:space="preserve">二、</w:t>
      </w:r>
      <w:bookmarkEnd w:id="9"/>
      <w:r>
        <w:rPr>
          <w:b/>
          <w:bCs/>
          <w:color w:val="000000" w:themeColor="text1"/>
          <w:szCs w:val="44"/>
        </w:rPr>
        <w:t xml:space="preserve">申请人的资格要求</w:t>
      </w:r>
      <w:bookmarkEnd w:id="10"/>
      <w:r/>
      <w:bookmarkEnd w:id="11"/>
      <w:r>
        <w:rPr>
          <w:b/>
          <w:bCs/>
          <w:color w:val="000000" w:themeColor="text1"/>
          <w:szCs w:val="44"/>
        </w:rPr>
        <w:t xml:space="preserve">：</w:t>
      </w:r>
      <w:bookmarkEnd w:id="12"/>
      <w:r/>
      <w:r/>
    </w:p>
    <w:p>
      <w:pPr>
        <w:ind w:firstLine="420"/>
        <w:spacing w:line="360" w:lineRule="auto"/>
        <w:rPr>
          <w:bCs/>
          <w:color w:val="000000" w:themeColor="text1"/>
          <w:szCs w:val="21"/>
        </w:rPr>
      </w:pPr>
      <w:r/>
      <w:bookmarkStart w:id="13" w:name="_Toc80264699"/>
      <w:r/>
      <w:bookmarkStart w:id="14" w:name="_Toc93909067"/>
      <w:r/>
      <w:bookmarkStart w:id="15" w:name="_Toc96347853"/>
      <w:r/>
      <w:bookmarkStart w:id="16" w:name="_Toc80792690"/>
      <w:r>
        <w:rPr>
          <w:bCs/>
          <w:color w:val="000000" w:themeColor="text1"/>
          <w:szCs w:val="21"/>
        </w:rPr>
        <w:t xml:space="preserve">(</w:t>
      </w:r>
      <w:r>
        <w:rPr>
          <w:bCs/>
          <w:color w:val="000000" w:themeColor="text1"/>
          <w:szCs w:val="21"/>
        </w:rPr>
        <w:t xml:space="preserve">一</w:t>
      </w:r>
      <w:r>
        <w:rPr>
          <w:bCs/>
          <w:color w:val="000000" w:themeColor="text1"/>
          <w:szCs w:val="21"/>
        </w:rPr>
        <w:t xml:space="preserve">)</w:t>
      </w:r>
      <w:r>
        <w:rPr>
          <w:bCs/>
          <w:color w:val="000000" w:themeColor="text1"/>
          <w:szCs w:val="21"/>
        </w:rPr>
        <w:t xml:space="preserve">满足《中华人民共和国政府采购法》第二十二条规定：</w:t>
      </w:r>
      <w:r/>
    </w:p>
    <w:p>
      <w:pPr>
        <w:ind w:firstLine="420"/>
        <w:spacing w:line="360" w:lineRule="auto"/>
        <w:rPr>
          <w:bCs/>
          <w:color w:val="000000" w:themeColor="text1"/>
          <w:szCs w:val="21"/>
        </w:rPr>
      </w:pPr>
      <w:r>
        <w:rPr>
          <w:bCs/>
          <w:color w:val="000000" w:themeColor="text1"/>
          <w:szCs w:val="21"/>
        </w:rPr>
        <w:t xml:space="preserve">1</w:t>
      </w:r>
      <w:r>
        <w:rPr>
          <w:bCs/>
          <w:color w:val="000000" w:themeColor="text1"/>
          <w:szCs w:val="21"/>
        </w:rPr>
        <w:t xml:space="preserve">．法人或者其他组织的营业执照等证明文件，自然人的身份证明</w:t>
      </w:r>
      <w:r>
        <w:rPr>
          <w:b/>
          <w:color w:val="000000" w:themeColor="text1"/>
          <w:szCs w:val="21"/>
        </w:rPr>
        <w:t xml:space="preserve">（提供法人或者其他组织的营业执照，自然人的身份证明复印件加盖公章）；</w:t>
      </w:r>
      <w:r/>
    </w:p>
    <w:p>
      <w:pPr>
        <w:ind w:firstLine="420"/>
        <w:spacing w:line="360" w:lineRule="auto"/>
        <w:rPr>
          <w:bCs/>
          <w:color w:val="000000" w:themeColor="text1"/>
          <w:szCs w:val="21"/>
        </w:rPr>
      </w:pPr>
      <w:r>
        <w:rPr>
          <w:bCs/>
          <w:color w:val="000000" w:themeColor="text1"/>
          <w:szCs w:val="21"/>
        </w:rPr>
        <w:t xml:space="preserve">2</w:t>
      </w:r>
      <w:r>
        <w:rPr>
          <w:bCs/>
          <w:color w:val="000000" w:themeColor="text1"/>
          <w:szCs w:val="21"/>
        </w:rPr>
        <w:t xml:space="preserve">．具有良好的商业信誉和健全的财务会计制度，</w:t>
      </w:r>
      <w:r>
        <w:rPr>
          <w:b/>
          <w:color w:val="000000" w:themeColor="text1"/>
          <w:szCs w:val="21"/>
        </w:rPr>
        <w:t xml:space="preserve">提供</w:t>
      </w:r>
      <w:r>
        <w:rPr>
          <w:b/>
          <w:color w:val="000000" w:themeColor="text1"/>
          <w:szCs w:val="21"/>
        </w:rPr>
        <w:t xml:space="preserve">2024</w:t>
      </w:r>
      <w:r>
        <w:rPr>
          <w:b/>
          <w:color w:val="000000" w:themeColor="text1"/>
          <w:szCs w:val="21"/>
        </w:rPr>
        <w:t xml:space="preserve">年度或</w:t>
      </w:r>
      <w:r>
        <w:rPr>
          <w:b/>
          <w:color w:val="000000" w:themeColor="text1"/>
          <w:szCs w:val="21"/>
        </w:rPr>
        <w:t xml:space="preserve">2025</w:t>
      </w:r>
      <w:r>
        <w:rPr>
          <w:b/>
          <w:color w:val="000000" w:themeColor="text1"/>
          <w:szCs w:val="21"/>
        </w:rPr>
        <w:t xml:space="preserve">年度的财务报表（如为新成立的公司，应提供公司成立之后的财务报表）或响应截止时间前</w:t>
      </w:r>
      <w:r>
        <w:rPr>
          <w:b/>
          <w:color w:val="000000" w:themeColor="text1"/>
          <w:szCs w:val="21"/>
        </w:rPr>
        <w:t xml:space="preserve">3</w:t>
      </w:r>
      <w:r>
        <w:rPr>
          <w:b/>
          <w:color w:val="000000" w:themeColor="text1"/>
          <w:szCs w:val="21"/>
        </w:rPr>
        <w:t xml:space="preserve">个月内，由其基本开户银行出具的资信证明或财政部门认可的政府采购专业担保机构出具的磋商担保函</w:t>
      </w:r>
      <w:r>
        <w:rPr>
          <w:bCs/>
          <w:color w:val="000000" w:themeColor="text1"/>
          <w:szCs w:val="21"/>
        </w:rPr>
        <w:t xml:space="preserve">；</w:t>
      </w:r>
      <w:r/>
    </w:p>
    <w:p>
      <w:pPr>
        <w:ind w:firstLine="420"/>
        <w:spacing w:line="360" w:lineRule="auto"/>
        <w:rPr>
          <w:bCs/>
          <w:color w:val="000000" w:themeColor="text1"/>
          <w:szCs w:val="21"/>
        </w:rPr>
      </w:pPr>
      <w:r>
        <w:rPr>
          <w:bCs/>
          <w:color w:val="000000" w:themeColor="text1"/>
          <w:szCs w:val="21"/>
        </w:rPr>
        <w:t xml:space="preserve">3</w:t>
      </w:r>
      <w:r>
        <w:rPr>
          <w:bCs/>
          <w:color w:val="000000" w:themeColor="text1"/>
          <w:szCs w:val="21"/>
        </w:rPr>
        <w:t xml:space="preserve">．具有履行合同所必需的设备和专业技术能力，提供具备履行合同所必需的设备和专业技术能力的证明材料或承诺函</w:t>
      </w:r>
      <w:r>
        <w:rPr>
          <w:b/>
          <w:color w:val="000000" w:themeColor="text1"/>
          <w:szCs w:val="21"/>
        </w:rPr>
        <w:t xml:space="preserve">（提供声明函原件）</w:t>
      </w:r>
      <w:r>
        <w:rPr>
          <w:bCs/>
          <w:color w:val="000000" w:themeColor="text1"/>
          <w:szCs w:val="21"/>
        </w:rPr>
        <w:t xml:space="preserve">；</w:t>
      </w:r>
      <w:r/>
    </w:p>
    <w:p>
      <w:pPr>
        <w:ind w:firstLine="420"/>
        <w:spacing w:line="360" w:lineRule="auto"/>
        <w:rPr>
          <w:bCs/>
          <w:color w:val="000000" w:themeColor="text1"/>
          <w:szCs w:val="21"/>
        </w:rPr>
      </w:pPr>
      <w:r>
        <w:rPr>
          <w:bCs/>
          <w:color w:val="000000" w:themeColor="text1"/>
          <w:szCs w:val="21"/>
        </w:rPr>
        <w:t xml:space="preserve">4</w:t>
      </w:r>
      <w:r>
        <w:rPr>
          <w:bCs/>
          <w:color w:val="000000" w:themeColor="text1"/>
          <w:szCs w:val="21"/>
        </w:rPr>
        <w:t xml:space="preserve">．有依法缴纳税收和社会保障资金的良好记录，提供本次采购活动前</w:t>
      </w:r>
      <w:r>
        <w:rPr>
          <w:bCs/>
          <w:color w:val="000000" w:themeColor="text1"/>
          <w:szCs w:val="21"/>
        </w:rPr>
        <w:t xml:space="preserve">3</w:t>
      </w:r>
      <w:r>
        <w:rPr>
          <w:bCs/>
          <w:color w:val="000000" w:themeColor="text1"/>
          <w:szCs w:val="21"/>
        </w:rPr>
        <w:t xml:space="preserve">个月内，至少</w:t>
      </w:r>
      <w:r>
        <w:rPr>
          <w:bCs/>
          <w:color w:val="000000" w:themeColor="text1"/>
          <w:szCs w:val="21"/>
        </w:rPr>
        <w:t xml:space="preserve">1</w:t>
      </w:r>
      <w:r>
        <w:rPr>
          <w:bCs/>
          <w:color w:val="000000" w:themeColor="text1"/>
          <w:szCs w:val="21"/>
        </w:rPr>
        <w:t xml:space="preserve">个月缴纳税收和社会保险的凭证，依法享受免缴、缓缴的，</w:t>
      </w:r>
      <w:r>
        <w:rPr>
          <w:b/>
          <w:color w:val="000000" w:themeColor="text1"/>
          <w:szCs w:val="21"/>
        </w:rPr>
        <w:t xml:space="preserve">提供证明材料</w:t>
      </w:r>
      <w:r>
        <w:rPr>
          <w:bCs/>
          <w:color w:val="000000" w:themeColor="text1"/>
          <w:szCs w:val="21"/>
        </w:rPr>
        <w:t xml:space="preserve">；</w:t>
      </w:r>
      <w:r/>
    </w:p>
    <w:p>
      <w:pPr>
        <w:ind w:firstLine="420"/>
        <w:spacing w:line="360" w:lineRule="auto"/>
        <w:rPr>
          <w:bCs/>
          <w:color w:val="000000" w:themeColor="text1"/>
          <w:szCs w:val="21"/>
        </w:rPr>
      </w:pPr>
      <w:r>
        <w:rPr>
          <w:bCs/>
          <w:color w:val="000000" w:themeColor="text1"/>
          <w:szCs w:val="21"/>
        </w:rPr>
        <w:t xml:space="preserve">5</w:t>
      </w:r>
      <w:r>
        <w:rPr>
          <w:bCs/>
          <w:color w:val="000000" w:themeColor="text1"/>
          <w:szCs w:val="21"/>
        </w:rPr>
        <w:t xml:space="preserve">．参加政府采购活动前三年内，在经营活动中没有重大违法记录，</w:t>
      </w:r>
      <w:r>
        <w:rPr>
          <w:b/>
          <w:color w:val="000000" w:themeColor="text1"/>
          <w:szCs w:val="21"/>
        </w:rPr>
        <w:t xml:space="preserve">提供声明函原件</w:t>
      </w:r>
      <w:r>
        <w:rPr>
          <w:bCs/>
          <w:color w:val="000000" w:themeColor="text1"/>
          <w:szCs w:val="21"/>
        </w:rPr>
        <w:t xml:space="preserve">（重大违法记录是指供应商因违法经营受到刑事处罚或责令停产停业、吊销许可证或者执照、较大数额罚款等行政处罚）。</w:t>
      </w:r>
      <w:r/>
    </w:p>
    <w:p>
      <w:pPr>
        <w:ind w:firstLine="630"/>
        <w:spacing w:line="400" w:lineRule="exact"/>
        <w:rPr>
          <w:color w:val="000000" w:themeColor="text1"/>
        </w:rPr>
      </w:pPr>
      <w:r>
        <w:rPr>
          <w:bCs/>
          <w:color w:val="000000" w:themeColor="text1"/>
          <w:szCs w:val="21"/>
        </w:rPr>
        <w:t xml:space="preserve">6</w:t>
      </w:r>
      <w:r>
        <w:rPr>
          <w:bCs/>
          <w:color w:val="000000" w:themeColor="text1"/>
          <w:szCs w:val="21"/>
        </w:rPr>
        <w:t xml:space="preserve">．</w:t>
      </w:r>
      <w:r>
        <w:rPr>
          <w:color w:val="000000" w:themeColor="text1"/>
        </w:rPr>
        <w:t xml:space="preserve">法律、行政法规规定的其他条件。</w:t>
      </w:r>
      <w:r/>
    </w:p>
    <w:p>
      <w:pPr>
        <w:ind w:firstLine="420"/>
        <w:spacing w:line="360" w:lineRule="auto"/>
        <w:rPr>
          <w:bCs/>
          <w:color w:val="000000" w:themeColor="text1"/>
          <w:szCs w:val="21"/>
        </w:rPr>
      </w:pPr>
      <w:r>
        <w:rPr>
          <w:bCs/>
          <w:color w:val="000000" w:themeColor="text1"/>
          <w:szCs w:val="21"/>
        </w:rPr>
        <w:t xml:space="preserve">（二）落实政府采购政策需满足的资格要求：</w:t>
      </w:r>
      <w:r>
        <w:rPr>
          <w:bCs/>
          <w:color w:val="000000" w:themeColor="text1"/>
          <w:szCs w:val="21"/>
          <w:u w:val="single"/>
        </w:rPr>
        <w:t xml:space="preserve">无</w:t>
      </w:r>
      <w:r>
        <w:rPr>
          <w:bCs/>
          <w:color w:val="000000" w:themeColor="text1"/>
          <w:szCs w:val="21"/>
        </w:rPr>
        <w:t xml:space="preserve">。</w:t>
      </w:r>
      <w:r/>
    </w:p>
    <w:p>
      <w:pPr>
        <w:ind w:firstLine="420"/>
        <w:spacing w:line="360" w:lineRule="auto"/>
        <w:rPr>
          <w:bCs/>
          <w:color w:val="000000" w:themeColor="text1"/>
          <w:szCs w:val="21"/>
        </w:rPr>
      </w:pPr>
      <w:r>
        <w:rPr>
          <w:bCs/>
          <w:color w:val="000000" w:themeColor="text1"/>
          <w:szCs w:val="21"/>
        </w:rPr>
        <w:t xml:space="preserve">（三）本项目的特定资格要求：</w:t>
      </w:r>
      <w:r/>
    </w:p>
    <w:p>
      <w:pPr>
        <w:pStyle w:val="923"/>
        <w:ind w:left="0"/>
        <w:rPr>
          <w:color w:val="000000" w:themeColor="text1"/>
        </w:rPr>
      </w:pP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w:t>
      </w:r>
      <w:r>
        <w:rPr>
          <w:rFonts w:hint="eastAsia" w:ascii="宋体" w:hAnsi="宋体" w:cs="Arial"/>
          <w:b/>
          <w:color w:val="000000" w:themeColor="text1"/>
          <w:szCs w:val="21"/>
        </w:rPr>
        <w:t xml:space="preserve">具有国家金融监督管理机构核发的《保险许可证》。</w:t>
      </w:r>
      <w:r/>
    </w:p>
    <w:p>
      <w:pPr>
        <w:pStyle w:val="923"/>
        <w:ind w:left="0"/>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w:t>
      </w:r>
      <w:r>
        <w:rPr>
          <w:rFonts w:hint="eastAsia" w:ascii="宋体" w:hAnsi="宋体" w:cs="Arial"/>
          <w:b/>
          <w:color w:val="000000" w:themeColor="text1"/>
          <w:szCs w:val="21"/>
        </w:rPr>
        <w:t xml:space="preserve">本项目属于保险行业，法人的分支机构（第三级及以上）可以参加投标。但同一家总公司只能有一家分支机构参与投标，且总公司不能与下属分支机构同时参与投标。</w:t>
      </w:r>
      <w:r/>
    </w:p>
    <w:p>
      <w:pPr>
        <w:ind w:firstLine="420"/>
        <w:spacing w:line="360" w:lineRule="auto"/>
        <w:rPr>
          <w:bCs/>
          <w:color w:val="000000" w:themeColor="text1"/>
          <w:szCs w:val="21"/>
        </w:rPr>
      </w:pPr>
      <w:r>
        <w:rPr>
          <w:bCs/>
          <w:color w:val="000000" w:themeColor="text1"/>
          <w:szCs w:val="21"/>
        </w:rPr>
        <w:t xml:space="preserve">（</w:t>
      </w:r>
      <w:r>
        <w:rPr>
          <w:rFonts w:hint="eastAsia"/>
          <w:bCs/>
          <w:color w:val="000000" w:themeColor="text1"/>
          <w:szCs w:val="21"/>
        </w:rPr>
        <w:t xml:space="preserve">3</w:t>
      </w:r>
      <w:r>
        <w:rPr>
          <w:bCs/>
          <w:color w:val="000000" w:themeColor="text1"/>
          <w:szCs w:val="21"/>
        </w:rPr>
        <w:t xml:space="preserve">）投标人存在下列情形的不得参加本次招标活动：</w:t>
      </w:r>
      <w:r/>
    </w:p>
    <w:p>
      <w:pPr>
        <w:ind w:firstLine="420"/>
        <w:spacing w:line="360" w:lineRule="auto"/>
        <w:rPr>
          <w:bCs/>
          <w:color w:val="000000" w:themeColor="text1"/>
          <w:szCs w:val="21"/>
        </w:rPr>
      </w:pPr>
      <w:r>
        <w:rPr>
          <w:bCs/>
          <w:color w:val="000000" w:themeColor="text1"/>
          <w:szCs w:val="21"/>
        </w:rPr>
        <w:t xml:space="preserve">1.</w:t>
      </w:r>
      <w:r>
        <w:rPr>
          <w:bCs/>
          <w:color w:val="000000" w:themeColor="text1"/>
          <w:szCs w:val="21"/>
        </w:rPr>
        <w:t xml:space="preserve">单位负责人为同一人或者存在直接控股、管理关系的不同投标人，不得参加同一合同项下的政府采购活动。</w:t>
      </w:r>
      <w:r>
        <w:rPr>
          <w:b/>
          <w:color w:val="000000" w:themeColor="text1"/>
          <w:szCs w:val="21"/>
        </w:rPr>
        <w:t xml:space="preserve">（提供承诺书并加盖投标人公章）</w:t>
      </w:r>
      <w:r/>
    </w:p>
    <w:p>
      <w:pPr>
        <w:ind w:firstLine="420"/>
        <w:spacing w:line="360" w:lineRule="auto"/>
        <w:rPr>
          <w:bCs/>
          <w:color w:val="000000" w:themeColor="text1"/>
          <w:szCs w:val="21"/>
        </w:rPr>
      </w:pPr>
      <w:r>
        <w:rPr>
          <w:bCs/>
          <w:color w:val="000000" w:themeColor="text1"/>
          <w:szCs w:val="21"/>
        </w:rPr>
        <w:t xml:space="preserve">2.</w:t>
      </w:r>
      <w:r>
        <w:rPr>
          <w:bCs/>
          <w:color w:val="000000" w:themeColor="text1"/>
          <w:szCs w:val="21"/>
        </w:rPr>
        <w:t xml:space="preserve">除单一来源项目外，凡为采购项目提供整体设计、规范编制或者项目管理、监理、检测等服务的投标人不得再参加本项目的采购活动。</w:t>
      </w:r>
      <w:r>
        <w:rPr>
          <w:b/>
          <w:color w:val="000000" w:themeColor="text1"/>
          <w:szCs w:val="21"/>
        </w:rPr>
        <w:t xml:space="preserve">（提供承诺书并加盖投标人公章）</w:t>
      </w:r>
      <w:r/>
    </w:p>
    <w:p>
      <w:pPr>
        <w:ind w:firstLine="420"/>
        <w:spacing w:line="360" w:lineRule="auto"/>
        <w:rPr>
          <w:bCs/>
          <w:color w:val="000000" w:themeColor="text1"/>
          <w:szCs w:val="21"/>
        </w:rPr>
      </w:pPr>
      <w:r>
        <w:rPr>
          <w:bCs/>
          <w:color w:val="000000" w:themeColor="text1"/>
          <w:szCs w:val="21"/>
        </w:rPr>
        <w:t xml:space="preserve">3.</w:t>
      </w:r>
      <w:r>
        <w:rPr>
          <w:bCs/>
          <w:color w:val="000000" w:themeColor="text1"/>
          <w:szCs w:val="21"/>
        </w:rPr>
        <w:t xml:space="preserve">通过</w:t>
      </w:r>
      <w:r>
        <w:rPr>
          <w:bCs/>
          <w:color w:val="000000" w:themeColor="text1"/>
          <w:szCs w:val="21"/>
        </w:rPr>
        <w:t xml:space="preserve">“</w:t>
      </w:r>
      <w:r>
        <w:rPr>
          <w:bCs/>
          <w:color w:val="000000" w:themeColor="text1"/>
          <w:szCs w:val="21"/>
        </w:rPr>
        <w:t xml:space="preserve">信用中国</w:t>
      </w:r>
      <w:r>
        <w:rPr>
          <w:bCs/>
          <w:color w:val="000000" w:themeColor="text1"/>
          <w:szCs w:val="21"/>
        </w:rPr>
        <w:t xml:space="preserve">”</w:t>
      </w:r>
      <w:r>
        <w:rPr>
          <w:bCs/>
          <w:color w:val="000000" w:themeColor="text1"/>
          <w:szCs w:val="21"/>
        </w:rPr>
        <w:t xml:space="preserve">网站、中国政府采购网查询投标人在投标截止时间前的信用记录，通过以上查询渠道，投标人被列入失信被执行人、重大税收违法案件当事人名单、政府采购严重违法失信行为记录。</w:t>
      </w:r>
      <w:r/>
    </w:p>
    <w:p>
      <w:pPr>
        <w:spacing w:line="360" w:lineRule="auto"/>
        <w:rPr>
          <w:b/>
          <w:bCs/>
          <w:color w:val="000000" w:themeColor="text1"/>
          <w:szCs w:val="44"/>
        </w:rPr>
      </w:pPr>
      <w:r>
        <w:rPr>
          <w:b/>
          <w:bCs/>
          <w:color w:val="000000" w:themeColor="text1"/>
          <w:szCs w:val="44"/>
        </w:rPr>
        <w:t xml:space="preserve">三、获取招标文件</w:t>
      </w:r>
      <w:bookmarkEnd w:id="13"/>
      <w:r/>
      <w:bookmarkEnd w:id="14"/>
      <w:r/>
      <w:bookmarkEnd w:id="15"/>
      <w:r/>
      <w:bookmarkEnd w:id="16"/>
      <w:r/>
      <w:r/>
    </w:p>
    <w:p>
      <w:pPr>
        <w:ind w:firstLine="525"/>
        <w:spacing w:line="360" w:lineRule="auto"/>
        <w:rPr>
          <w:bCs/>
          <w:color w:val="000000" w:themeColor="text1"/>
          <w:szCs w:val="21"/>
        </w:rPr>
      </w:pPr>
      <w:r/>
      <w:bookmarkStart w:id="17" w:name="_Toc80264700"/>
      <w:r>
        <w:rPr>
          <w:bCs/>
          <w:color w:val="000000" w:themeColor="text1"/>
          <w:szCs w:val="21"/>
        </w:rPr>
        <w:t xml:space="preserve">时间：自招标文件公告发布之日起</w:t>
      </w:r>
      <w:r>
        <w:rPr>
          <w:bCs/>
          <w:color w:val="000000" w:themeColor="text1"/>
          <w:szCs w:val="21"/>
        </w:rPr>
        <w:t xml:space="preserve">5</w:t>
      </w:r>
      <w:r>
        <w:rPr>
          <w:bCs/>
          <w:color w:val="000000" w:themeColor="text1"/>
          <w:szCs w:val="21"/>
        </w:rPr>
        <w:t xml:space="preserve">个工作日</w:t>
      </w:r>
      <w:r/>
    </w:p>
    <w:p>
      <w:pPr>
        <w:ind w:firstLine="525"/>
        <w:spacing w:line="360" w:lineRule="auto"/>
        <w:rPr>
          <w:bCs/>
          <w:color w:val="000000" w:themeColor="text1"/>
          <w:szCs w:val="21"/>
        </w:rPr>
      </w:pPr>
      <w:r>
        <w:rPr>
          <w:bCs/>
          <w:color w:val="000000" w:themeColor="text1"/>
          <w:szCs w:val="21"/>
        </w:rPr>
        <w:t xml:space="preserve">地点：</w:t>
      </w:r>
      <w:r>
        <w:rPr>
          <w:bCs/>
          <w:color w:val="000000" w:themeColor="text1"/>
          <w:szCs w:val="21"/>
        </w:rPr>
        <w:t xml:space="preserve">“</w:t>
      </w:r>
      <w:r>
        <w:rPr>
          <w:bCs/>
          <w:color w:val="000000" w:themeColor="text1"/>
          <w:szCs w:val="21"/>
        </w:rPr>
        <w:t xml:space="preserve">苏</w:t>
      </w:r>
      <w:r>
        <w:rPr>
          <w:bCs/>
          <w:color w:val="000000" w:themeColor="text1"/>
          <w:szCs w:val="21"/>
        </w:rPr>
        <w:t xml:space="preserve">采云</w:t>
      </w:r>
      <w:r>
        <w:rPr>
          <w:bCs/>
          <w:color w:val="000000" w:themeColor="text1"/>
          <w:szCs w:val="21"/>
        </w:rPr>
        <w:t xml:space="preserve">”</w:t>
      </w:r>
      <w:r>
        <w:rPr>
          <w:bCs/>
          <w:color w:val="000000" w:themeColor="text1"/>
          <w:szCs w:val="21"/>
        </w:rPr>
        <w:t xml:space="preserve">系统</w:t>
      </w:r>
      <w:r/>
    </w:p>
    <w:p>
      <w:pPr>
        <w:ind w:firstLine="525"/>
        <w:spacing w:line="360" w:lineRule="auto"/>
        <w:rPr>
          <w:bCs/>
          <w:color w:val="000000" w:themeColor="text1"/>
          <w:szCs w:val="21"/>
        </w:rPr>
      </w:pPr>
      <w:r/>
      <w:bookmarkStart w:id="18" w:name="_Toc80792691"/>
      <w:r/>
      <w:bookmarkStart w:id="19" w:name="_Toc96347854"/>
      <w:r/>
      <w:bookmarkStart w:id="20" w:name="_Toc93909068"/>
      <w:r>
        <w:rPr>
          <w:bCs/>
          <w:color w:val="000000" w:themeColor="text1"/>
          <w:szCs w:val="21"/>
        </w:rPr>
        <w:t xml:space="preserve">方式：供应商</w:t>
      </w:r>
      <w:r>
        <w:rPr>
          <w:rFonts w:hint="eastAsia"/>
          <w:bCs/>
          <w:color w:val="000000" w:themeColor="text1"/>
          <w:szCs w:val="21"/>
        </w:rPr>
        <w:t xml:space="preserve">登录</w:t>
      </w:r>
      <w:r>
        <w:rPr>
          <w:bCs/>
          <w:color w:val="000000" w:themeColor="text1"/>
          <w:szCs w:val="21"/>
        </w:rPr>
        <w:t xml:space="preserve">“</w:t>
      </w:r>
      <w:r>
        <w:rPr>
          <w:bCs/>
          <w:color w:val="000000" w:themeColor="text1"/>
          <w:szCs w:val="21"/>
        </w:rPr>
        <w:t xml:space="preserve">江苏政府采购网</w:t>
      </w:r>
      <w:r>
        <w:rPr>
          <w:bCs/>
          <w:color w:val="000000" w:themeColor="text1"/>
          <w:szCs w:val="21"/>
        </w:rPr>
        <w:t xml:space="preserve">”</w:t>
      </w:r>
      <w:r>
        <w:rPr>
          <w:bCs/>
          <w:color w:val="000000" w:themeColor="text1"/>
          <w:szCs w:val="21"/>
        </w:rPr>
        <w:t xml:space="preserve">，在网站首页点击</w:t>
      </w:r>
      <w:r>
        <w:rPr>
          <w:bCs/>
          <w:color w:val="000000" w:themeColor="text1"/>
          <w:szCs w:val="21"/>
        </w:rPr>
        <w:t xml:space="preserve">“</w:t>
      </w:r>
      <w:r>
        <w:rPr>
          <w:bCs/>
          <w:color w:val="000000" w:themeColor="text1"/>
          <w:szCs w:val="21"/>
        </w:rPr>
        <w:t xml:space="preserve">苏</w:t>
      </w:r>
      <w:r>
        <w:rPr>
          <w:bCs/>
          <w:color w:val="000000" w:themeColor="text1"/>
          <w:szCs w:val="21"/>
        </w:rPr>
        <w:t xml:space="preserve">采云</w:t>
      </w:r>
      <w:r>
        <w:rPr>
          <w:bCs/>
          <w:color w:val="000000" w:themeColor="text1"/>
          <w:szCs w:val="21"/>
        </w:rPr>
        <w:t xml:space="preserve">”→</w:t>
      </w:r>
      <w:r>
        <w:rPr>
          <w:bCs/>
          <w:color w:val="000000" w:themeColor="text1"/>
          <w:szCs w:val="21"/>
        </w:rPr>
        <w:t xml:space="preserve">使用</w:t>
      </w:r>
      <w:r>
        <w:rPr>
          <w:bCs/>
          <w:color w:val="000000" w:themeColor="text1"/>
          <w:szCs w:val="21"/>
        </w:rPr>
        <w:t xml:space="preserve">CA</w:t>
      </w:r>
      <w:r>
        <w:rPr>
          <w:bCs/>
          <w:color w:val="000000" w:themeColor="text1"/>
          <w:szCs w:val="21"/>
        </w:rPr>
        <w:t xml:space="preserve">锁登录系统</w:t>
      </w:r>
      <w:r>
        <w:rPr>
          <w:bCs/>
          <w:color w:val="000000" w:themeColor="text1"/>
          <w:szCs w:val="21"/>
        </w:rPr>
        <w:t xml:space="preserve">(</w:t>
      </w:r>
      <w:r>
        <w:rPr>
          <w:bCs/>
          <w:color w:val="000000" w:themeColor="text1"/>
          <w:szCs w:val="21"/>
        </w:rPr>
        <w:t xml:space="preserve">新用户需进行</w:t>
      </w:r>
      <w:r>
        <w:rPr>
          <w:bCs/>
          <w:color w:val="000000" w:themeColor="text1"/>
          <w:szCs w:val="21"/>
        </w:rPr>
        <w:t xml:space="preserve">“</w:t>
      </w:r>
      <w:r>
        <w:rPr>
          <w:bCs/>
          <w:color w:val="000000" w:themeColor="text1"/>
          <w:szCs w:val="21"/>
        </w:rPr>
        <w:t xml:space="preserve">平台用户注册</w:t>
      </w:r>
      <w:r>
        <w:rPr>
          <w:bCs/>
          <w:color w:val="000000" w:themeColor="text1"/>
          <w:szCs w:val="21"/>
        </w:rPr>
        <w:t xml:space="preserve">”)</w:t>
      </w:r>
      <w:r>
        <w:rPr>
          <w:bCs/>
          <w:color w:val="000000" w:themeColor="text1"/>
          <w:szCs w:val="21"/>
        </w:rPr>
        <w:t xml:space="preserve">在</w:t>
      </w:r>
      <w:r>
        <w:rPr>
          <w:bCs/>
          <w:color w:val="000000" w:themeColor="text1"/>
          <w:szCs w:val="21"/>
        </w:rPr>
        <w:t xml:space="preserve">“</w:t>
      </w:r>
      <w:r>
        <w:rPr>
          <w:bCs/>
          <w:color w:val="000000" w:themeColor="text1"/>
          <w:szCs w:val="21"/>
        </w:rPr>
        <w:t xml:space="preserve">可参与项目</w:t>
      </w:r>
      <w:r>
        <w:rPr>
          <w:bCs/>
          <w:color w:val="000000" w:themeColor="text1"/>
          <w:szCs w:val="21"/>
        </w:rPr>
        <w:t xml:space="preserve">”</w:t>
      </w:r>
      <w:r>
        <w:rPr>
          <w:bCs/>
          <w:color w:val="000000" w:themeColor="text1"/>
          <w:szCs w:val="21"/>
        </w:rPr>
        <w:t xml:space="preserve">中选择</w:t>
      </w:r>
      <w:r>
        <w:rPr>
          <w:bCs/>
          <w:color w:val="000000" w:themeColor="text1"/>
          <w:szCs w:val="21"/>
        </w:rPr>
        <w:t xml:space="preserve">“</w:t>
      </w:r>
      <w:r>
        <w:rPr>
          <w:bCs/>
          <w:color w:val="000000" w:themeColor="text1"/>
          <w:szCs w:val="21"/>
        </w:rPr>
        <w:t xml:space="preserve">我要参与</w:t>
      </w:r>
      <w:r>
        <w:rPr>
          <w:bCs/>
          <w:color w:val="000000" w:themeColor="text1"/>
          <w:szCs w:val="21"/>
        </w:rPr>
        <w:t xml:space="preserve">”→“</w:t>
      </w:r>
      <w:r>
        <w:rPr>
          <w:bCs/>
          <w:color w:val="000000" w:themeColor="text1"/>
          <w:szCs w:val="21"/>
        </w:rPr>
        <w:t xml:space="preserve">项目参与</w:t>
      </w:r>
      <w:r>
        <w:rPr>
          <w:bCs/>
          <w:color w:val="000000" w:themeColor="text1"/>
          <w:szCs w:val="21"/>
        </w:rPr>
        <w:t xml:space="preserve">”</w:t>
      </w:r>
      <w:r>
        <w:rPr>
          <w:bCs/>
          <w:color w:val="000000" w:themeColor="text1"/>
          <w:szCs w:val="21"/>
        </w:rPr>
        <w:t xml:space="preserve">进行登记，参与成功后到</w:t>
      </w:r>
      <w:r>
        <w:rPr>
          <w:bCs/>
          <w:color w:val="000000" w:themeColor="text1"/>
          <w:szCs w:val="21"/>
        </w:rPr>
        <w:t xml:space="preserve">“</w:t>
      </w:r>
      <w:r>
        <w:rPr>
          <w:bCs/>
          <w:color w:val="000000" w:themeColor="text1"/>
          <w:szCs w:val="21"/>
        </w:rPr>
        <w:t xml:space="preserve">已参与项目</w:t>
      </w:r>
      <w:r>
        <w:rPr>
          <w:bCs/>
          <w:color w:val="000000" w:themeColor="text1"/>
          <w:szCs w:val="21"/>
        </w:rPr>
        <w:t xml:space="preserve">”</w:t>
      </w:r>
      <w:r>
        <w:rPr>
          <w:bCs/>
          <w:color w:val="000000" w:themeColor="text1"/>
          <w:szCs w:val="21"/>
        </w:rPr>
        <w:t xml:space="preserve">界面中找到该项目下载文件并进行操作。</w:t>
      </w:r>
      <w:r/>
    </w:p>
    <w:p>
      <w:pPr>
        <w:ind w:firstLine="525"/>
        <w:spacing w:line="360" w:lineRule="auto"/>
        <w:rPr>
          <w:bCs/>
          <w:color w:val="000000" w:themeColor="text1"/>
          <w:szCs w:val="21"/>
        </w:rPr>
      </w:pPr>
      <w:r>
        <w:rPr>
          <w:bCs/>
          <w:color w:val="000000" w:themeColor="text1"/>
          <w:szCs w:val="21"/>
        </w:rPr>
        <w:t xml:space="preserve">售价：</w:t>
      </w:r>
      <w:r>
        <w:rPr>
          <w:bCs/>
          <w:color w:val="000000" w:themeColor="text1"/>
          <w:szCs w:val="21"/>
        </w:rPr>
        <w:t xml:space="preserve">0.00</w:t>
      </w:r>
      <w:r>
        <w:rPr>
          <w:bCs/>
          <w:color w:val="000000" w:themeColor="text1"/>
          <w:szCs w:val="21"/>
        </w:rPr>
        <w:t xml:space="preserve">元</w:t>
      </w:r>
      <w:r/>
    </w:p>
    <w:p>
      <w:pPr>
        <w:spacing w:line="360" w:lineRule="auto"/>
        <w:rPr>
          <w:b/>
          <w:bCs/>
          <w:color w:val="000000" w:themeColor="text1"/>
          <w:szCs w:val="44"/>
        </w:rPr>
      </w:pPr>
      <w:r>
        <w:rPr>
          <w:b/>
          <w:bCs/>
          <w:color w:val="000000" w:themeColor="text1"/>
          <w:szCs w:val="44"/>
        </w:rPr>
        <w:t xml:space="preserve">四、</w:t>
      </w:r>
      <w:bookmarkEnd w:id="17"/>
      <w:r/>
      <w:bookmarkEnd w:id="18"/>
      <w:r>
        <w:rPr>
          <w:b/>
          <w:bCs/>
          <w:color w:val="000000" w:themeColor="text1"/>
          <w:szCs w:val="44"/>
        </w:rPr>
        <w:t xml:space="preserve">提交投标文件截止时间、开标时间和地点</w:t>
      </w:r>
      <w:bookmarkEnd w:id="19"/>
      <w:r/>
      <w:bookmarkEnd w:id="20"/>
      <w:r/>
      <w:r/>
    </w:p>
    <w:p>
      <w:pPr>
        <w:ind w:firstLine="525"/>
        <w:spacing w:after="40" w:line="360" w:lineRule="auto"/>
        <w:rPr>
          <w:bCs/>
          <w:color w:val="000000" w:themeColor="text1"/>
          <w:szCs w:val="21"/>
        </w:rPr>
      </w:pPr>
      <w:r>
        <w:rPr>
          <w:bCs/>
          <w:color w:val="000000" w:themeColor="text1"/>
          <w:szCs w:val="21"/>
        </w:rPr>
        <w:t xml:space="preserve">2026</w:t>
      </w:r>
      <w:r>
        <w:rPr>
          <w:bCs/>
          <w:color w:val="000000" w:themeColor="text1"/>
          <w:szCs w:val="21"/>
        </w:rPr>
        <w:t xml:space="preserve">年07</w:t>
      </w:r>
      <w:r>
        <w:rPr>
          <w:bCs/>
          <w:color w:val="000000" w:themeColor="text1"/>
          <w:szCs w:val="21"/>
        </w:rPr>
        <w:t xml:space="preserve">月</w:t>
      </w:r>
      <w:r>
        <w:rPr>
          <w:rFonts w:hint="eastAsia"/>
          <w:bCs/>
          <w:color w:val="000000" w:themeColor="text1"/>
          <w:szCs w:val="21"/>
        </w:rPr>
        <w:t xml:space="preserve">29</w:t>
      </w:r>
      <w:r>
        <w:rPr>
          <w:bCs/>
          <w:color w:val="000000" w:themeColor="text1"/>
          <w:szCs w:val="21"/>
        </w:rPr>
        <w:t xml:space="preserve">日</w:t>
      </w:r>
      <w:r>
        <w:rPr>
          <w:bCs/>
          <w:color w:val="000000" w:themeColor="text1"/>
          <w:szCs w:val="21"/>
        </w:rPr>
        <w:t xml:space="preserve">14</w:t>
      </w:r>
      <w:r>
        <w:rPr>
          <w:bCs/>
          <w:color w:val="000000" w:themeColor="text1"/>
          <w:szCs w:val="21"/>
        </w:rPr>
        <w:t xml:space="preserve">：</w:t>
      </w:r>
      <w:r>
        <w:rPr>
          <w:bCs/>
          <w:color w:val="000000" w:themeColor="text1"/>
          <w:szCs w:val="21"/>
        </w:rPr>
        <w:t xml:space="preserve">30</w:t>
      </w:r>
      <w:r>
        <w:rPr>
          <w:bCs/>
          <w:color w:val="000000" w:themeColor="text1"/>
          <w:szCs w:val="21"/>
        </w:rPr>
        <w:t xml:space="preserve">（北京时间）</w:t>
      </w:r>
      <w:r/>
    </w:p>
    <w:p>
      <w:pPr>
        <w:ind w:firstLine="525"/>
        <w:spacing w:after="40" w:line="360" w:lineRule="auto"/>
        <w:rPr>
          <w:bCs/>
          <w:color w:val="000000" w:themeColor="text1"/>
          <w:szCs w:val="21"/>
        </w:rPr>
      </w:pPr>
      <w:r>
        <w:rPr>
          <w:bCs/>
          <w:color w:val="000000" w:themeColor="text1"/>
          <w:szCs w:val="21"/>
        </w:rPr>
        <w:t xml:space="preserve">地点：江苏省政府采购管理交易系统（苏</w:t>
      </w:r>
      <w:r>
        <w:rPr>
          <w:bCs/>
          <w:color w:val="000000" w:themeColor="text1"/>
          <w:szCs w:val="21"/>
        </w:rPr>
        <w:t xml:space="preserve">采云</w:t>
      </w:r>
      <w:r>
        <w:rPr>
          <w:bCs/>
          <w:color w:val="000000" w:themeColor="text1"/>
          <w:szCs w:val="21"/>
        </w:rPr>
        <w:t xml:space="preserve">）（以下简称</w:t>
      </w:r>
      <w:r>
        <w:rPr>
          <w:bCs/>
          <w:color w:val="000000" w:themeColor="text1"/>
          <w:szCs w:val="21"/>
        </w:rPr>
        <w:t xml:space="preserve">“</w:t>
      </w:r>
      <w:r>
        <w:rPr>
          <w:bCs/>
          <w:color w:val="000000" w:themeColor="text1"/>
          <w:szCs w:val="21"/>
        </w:rPr>
        <w:t xml:space="preserve">苏</w:t>
      </w:r>
      <w:r>
        <w:rPr>
          <w:bCs/>
          <w:color w:val="000000" w:themeColor="text1"/>
          <w:szCs w:val="21"/>
        </w:rPr>
        <w:t xml:space="preserve">采云</w:t>
      </w:r>
      <w:r>
        <w:rPr>
          <w:bCs/>
          <w:color w:val="000000" w:themeColor="text1"/>
          <w:szCs w:val="21"/>
        </w:rPr>
        <w:t xml:space="preserve">”</w:t>
      </w:r>
      <w:r>
        <w:rPr>
          <w:bCs/>
          <w:color w:val="000000" w:themeColor="text1"/>
          <w:szCs w:val="21"/>
        </w:rPr>
        <w:t xml:space="preserve">）（网址：</w:t>
      </w:r>
      <w:r>
        <w:rPr>
          <w:bCs/>
          <w:color w:val="000000" w:themeColor="text1"/>
          <w:szCs w:val="21"/>
        </w:rPr>
        <w:t xml:space="preserve"> http://jszfcg.jsczt.cn/</w:t>
      </w:r>
      <w:r>
        <w:rPr>
          <w:bCs/>
          <w:color w:val="000000" w:themeColor="text1"/>
          <w:szCs w:val="21"/>
        </w:rPr>
        <w:t xml:space="preserve">）</w:t>
      </w:r>
      <w:r/>
    </w:p>
    <w:p>
      <w:pPr>
        <w:spacing w:line="360" w:lineRule="auto"/>
        <w:rPr>
          <w:b/>
          <w:bCs/>
          <w:color w:val="000000" w:themeColor="text1"/>
          <w:szCs w:val="44"/>
        </w:rPr>
      </w:pPr>
      <w:r/>
      <w:bookmarkStart w:id="21" w:name="_Toc80792693"/>
      <w:r/>
      <w:bookmarkStart w:id="22" w:name="_Toc93909069"/>
      <w:r/>
      <w:bookmarkStart w:id="23" w:name="_Toc96347855"/>
      <w:r>
        <w:rPr>
          <w:b/>
          <w:bCs/>
          <w:color w:val="000000" w:themeColor="text1"/>
          <w:szCs w:val="44"/>
        </w:rPr>
        <w:t xml:space="preserve">五、</w:t>
      </w:r>
      <w:bookmarkEnd w:id="21"/>
      <w:r>
        <w:rPr>
          <w:b/>
          <w:bCs/>
          <w:color w:val="000000" w:themeColor="text1"/>
          <w:szCs w:val="44"/>
        </w:rPr>
        <w:t xml:space="preserve">公告期</w:t>
      </w:r>
      <w:bookmarkEnd w:id="22"/>
      <w:r/>
      <w:bookmarkEnd w:id="23"/>
      <w:r>
        <w:rPr>
          <w:b/>
          <w:bCs/>
          <w:color w:val="000000" w:themeColor="text1"/>
          <w:szCs w:val="44"/>
        </w:rPr>
        <w:t xml:space="preserve">限</w:t>
      </w:r>
      <w:r/>
    </w:p>
    <w:p>
      <w:pPr>
        <w:ind w:firstLine="525"/>
        <w:spacing w:line="360" w:lineRule="auto"/>
        <w:rPr>
          <w:color w:val="000000" w:themeColor="text1"/>
        </w:rPr>
      </w:pPr>
      <w:r>
        <w:rPr>
          <w:color w:val="000000" w:themeColor="text1"/>
        </w:rPr>
        <w:t xml:space="preserve">自本公告发布之日起</w:t>
      </w:r>
      <w:r>
        <w:rPr>
          <w:color w:val="000000" w:themeColor="text1"/>
        </w:rPr>
        <w:t xml:space="preserve">5</w:t>
      </w:r>
      <w:r>
        <w:rPr>
          <w:color w:val="000000" w:themeColor="text1"/>
        </w:rPr>
        <w:t xml:space="preserve">个工作日。</w:t>
      </w:r>
      <w:r/>
    </w:p>
    <w:p>
      <w:pPr>
        <w:spacing w:line="360" w:lineRule="auto"/>
        <w:rPr>
          <w:b/>
          <w:bCs/>
          <w:color w:val="000000" w:themeColor="text1"/>
          <w:szCs w:val="44"/>
        </w:rPr>
      </w:pPr>
      <w:r/>
      <w:bookmarkStart w:id="24" w:name="_Toc96347856"/>
      <w:r/>
      <w:bookmarkStart w:id="25" w:name="_Toc93909070"/>
      <w:r>
        <w:rPr>
          <w:b/>
          <w:bCs/>
          <w:color w:val="000000" w:themeColor="text1"/>
          <w:szCs w:val="44"/>
        </w:rPr>
        <w:t xml:space="preserve">六、其他补充事宜</w:t>
      </w:r>
      <w:bookmarkEnd w:id="24"/>
      <w:r/>
      <w:bookmarkEnd w:id="25"/>
      <w:r/>
      <w:r/>
    </w:p>
    <w:p>
      <w:pPr>
        <w:ind w:firstLine="420"/>
        <w:spacing w:line="440" w:lineRule="exact"/>
        <w:rPr>
          <w:bCs/>
          <w:color w:val="000000" w:themeColor="text1"/>
          <w:szCs w:val="21"/>
        </w:rPr>
      </w:pPr>
      <w:r/>
      <w:bookmarkStart w:id="26" w:name="_Toc80792694"/>
      <w:r/>
      <w:bookmarkStart w:id="27" w:name="_Toc80264702"/>
      <w:r/>
      <w:bookmarkStart w:id="28" w:name="_Toc96347857"/>
      <w:r/>
      <w:bookmarkStart w:id="29" w:name="_Toc93909071"/>
      <w:r>
        <w:rPr>
          <w:color w:val="000000" w:themeColor="text1"/>
          <w:szCs w:val="21"/>
        </w:rPr>
        <w:t xml:space="preserve">1</w:t>
      </w:r>
      <w:r>
        <w:rPr>
          <w:color w:val="000000" w:themeColor="text1"/>
          <w:szCs w:val="21"/>
        </w:rPr>
        <w:t xml:space="preserve">．</w:t>
      </w:r>
      <w:r>
        <w:rPr>
          <w:bCs/>
          <w:color w:val="000000" w:themeColor="text1"/>
          <w:szCs w:val="21"/>
        </w:rPr>
        <w:t xml:space="preserve">政府采购支持政策</w:t>
      </w:r>
      <w:r>
        <w:rPr>
          <w:bCs/>
          <w:color w:val="000000" w:themeColor="text1"/>
          <w:szCs w:val="21"/>
        </w:rPr>
        <w:t xml:space="preserve">:</w:t>
      </w:r>
      <w:r/>
    </w:p>
    <w:p>
      <w:pPr>
        <w:ind w:firstLine="420"/>
        <w:spacing w:line="440" w:lineRule="exact"/>
        <w:rPr>
          <w:bCs/>
          <w:color w:val="000000" w:themeColor="text1"/>
          <w:szCs w:val="21"/>
        </w:rPr>
      </w:pPr>
      <w:r>
        <w:rPr>
          <w:bCs/>
          <w:color w:val="000000" w:themeColor="text1"/>
          <w:szCs w:val="21"/>
        </w:rPr>
        <w:t xml:space="preserve">（一）《政府采购促进中小企业发展管理办法》</w:t>
      </w:r>
      <w:r/>
    </w:p>
    <w:p>
      <w:pPr>
        <w:ind w:firstLine="420"/>
        <w:spacing w:line="440" w:lineRule="exact"/>
        <w:rPr>
          <w:bCs/>
          <w:color w:val="000000" w:themeColor="text1"/>
          <w:szCs w:val="21"/>
        </w:rPr>
      </w:pPr>
      <w:r>
        <w:rPr>
          <w:bCs/>
          <w:color w:val="000000" w:themeColor="text1"/>
          <w:szCs w:val="21"/>
        </w:rPr>
        <w:t xml:space="preserve">（二）《关于政府采购支持监狱企业发展有关问题的通知》</w:t>
      </w:r>
      <w:r/>
    </w:p>
    <w:p>
      <w:pPr>
        <w:ind w:firstLine="420"/>
        <w:spacing w:line="440" w:lineRule="exact"/>
        <w:rPr>
          <w:bCs/>
          <w:color w:val="000000" w:themeColor="text1"/>
          <w:szCs w:val="21"/>
        </w:rPr>
      </w:pPr>
      <w:r>
        <w:rPr>
          <w:bCs/>
          <w:color w:val="000000" w:themeColor="text1"/>
          <w:szCs w:val="21"/>
        </w:rPr>
        <w:t xml:space="preserve">（三）《关于促进残疾人就业政府采购政策的通知》</w:t>
      </w:r>
      <w:r/>
    </w:p>
    <w:p>
      <w:pPr>
        <w:ind w:firstLine="420"/>
        <w:spacing w:line="440" w:lineRule="exact"/>
        <w:rPr>
          <w:bCs/>
          <w:color w:val="000000" w:themeColor="text1"/>
          <w:szCs w:val="21"/>
        </w:rPr>
      </w:pPr>
      <w:r>
        <w:rPr>
          <w:bCs/>
          <w:color w:val="000000" w:themeColor="text1"/>
          <w:szCs w:val="21"/>
        </w:rPr>
        <w:t xml:space="preserve">（四）《关于调整优化节能产品、环境标志产品政府采购执行机制的通知》</w:t>
      </w:r>
      <w:r/>
    </w:p>
    <w:p>
      <w:pPr>
        <w:pStyle w:val="933"/>
        <w:ind w:left="0" w:firstLine="420"/>
        <w:spacing w:line="440" w:lineRule="exact"/>
        <w:rPr>
          <w:rFonts w:ascii="Times New Roman"/>
          <w:b w:val="0"/>
          <w:bCs/>
          <w:color w:val="000000" w:themeColor="text1"/>
          <w:position w:val="0"/>
          <w:sz w:val="21"/>
          <w:szCs w:val="21"/>
        </w:rPr>
      </w:pPr>
      <w:r>
        <w:rPr>
          <w:rFonts w:ascii="Times New Roman"/>
          <w:b w:val="0"/>
          <w:bCs/>
          <w:color w:val="000000" w:themeColor="text1"/>
          <w:position w:val="0"/>
          <w:sz w:val="21"/>
          <w:szCs w:val="21"/>
        </w:rPr>
        <w:t xml:space="preserve">（五）《关于做好政府采购支持企业发展有关事项的通知》</w:t>
      </w:r>
      <w:r/>
    </w:p>
    <w:p>
      <w:pPr>
        <w:ind w:firstLine="420"/>
        <w:spacing w:line="360" w:lineRule="auto"/>
        <w:rPr>
          <w:color w:val="000000" w:themeColor="text1"/>
        </w:rPr>
      </w:pPr>
      <w:r>
        <w:rPr>
          <w:bCs/>
          <w:color w:val="000000" w:themeColor="text1"/>
          <w:szCs w:val="21"/>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440" w:lineRule="exact"/>
        <w:rPr>
          <w:bCs/>
          <w:color w:val="000000" w:themeColor="text1"/>
          <w:szCs w:val="21"/>
        </w:rPr>
      </w:pPr>
      <w:r>
        <w:rPr>
          <w:rFonts w:hint="eastAsia"/>
          <w:bCs/>
          <w:color w:val="000000" w:themeColor="text1"/>
          <w:szCs w:val="21"/>
        </w:rPr>
        <w:t xml:space="preserve">2</w:t>
      </w:r>
      <w:r>
        <w:rPr>
          <w:color w:val="000000" w:themeColor="text1"/>
          <w:szCs w:val="21"/>
        </w:rPr>
        <w:t xml:space="preserve">．</w:t>
      </w:r>
      <w:r>
        <w:rPr>
          <w:bCs/>
          <w:color w:val="000000" w:themeColor="text1"/>
          <w:szCs w:val="21"/>
        </w:rPr>
        <w:t xml:space="preserve">潜在供应商访问政府采购管理交易系统（苏</w:t>
      </w:r>
      <w:r>
        <w:rPr>
          <w:bCs/>
          <w:color w:val="000000" w:themeColor="text1"/>
          <w:szCs w:val="21"/>
        </w:rPr>
        <w:t xml:space="preserve">采云</w:t>
      </w:r>
      <w:r>
        <w:rPr>
          <w:bCs/>
          <w:color w:val="000000" w:themeColor="text1"/>
          <w:szCs w:val="21"/>
        </w:rPr>
        <w:t xml:space="preserve">）的网络地址和方法：</w:t>
      </w:r>
      <w:r/>
    </w:p>
    <w:p>
      <w:pPr>
        <w:ind w:firstLine="420"/>
        <w:spacing w:line="440" w:lineRule="exact"/>
        <w:rPr>
          <w:bCs/>
          <w:color w:val="000000" w:themeColor="text1"/>
          <w:szCs w:val="21"/>
        </w:rPr>
      </w:pPr>
      <w:r>
        <w:rPr>
          <w:bCs/>
          <w:color w:val="000000" w:themeColor="text1"/>
          <w:szCs w:val="21"/>
        </w:rPr>
        <w:t xml:space="preserve">（</w:t>
      </w:r>
      <w:r>
        <w:rPr>
          <w:bCs/>
          <w:color w:val="000000" w:themeColor="text1"/>
          <w:szCs w:val="21"/>
        </w:rPr>
        <w:t xml:space="preserve">1</w:t>
      </w:r>
      <w:r>
        <w:rPr>
          <w:bCs/>
          <w:color w:val="000000" w:themeColor="text1"/>
          <w:szCs w:val="21"/>
        </w:rPr>
        <w:t xml:space="preserve">）潜在供应商访问政府采购管理交易系统（苏</w:t>
      </w:r>
      <w:r>
        <w:rPr>
          <w:bCs/>
          <w:color w:val="000000" w:themeColor="text1"/>
          <w:szCs w:val="21"/>
        </w:rPr>
        <w:t xml:space="preserve">采云</w:t>
      </w:r>
      <w:r>
        <w:rPr>
          <w:bCs/>
          <w:color w:val="000000" w:themeColor="text1"/>
          <w:szCs w:val="21"/>
        </w:rPr>
        <w:t xml:space="preserve">）的方法：</w:t>
      </w:r>
      <w:r>
        <w:rPr>
          <w:bCs/>
          <w:color w:val="000000" w:themeColor="text1"/>
          <w:szCs w:val="21"/>
        </w:rPr>
        <w:t xml:space="preserve">“</w:t>
      </w:r>
      <w:r>
        <w:rPr>
          <w:bCs/>
          <w:color w:val="000000" w:themeColor="text1"/>
          <w:szCs w:val="21"/>
        </w:rPr>
        <w:t xml:space="preserve">苏</w:t>
      </w:r>
      <w:r>
        <w:rPr>
          <w:bCs/>
          <w:color w:val="000000" w:themeColor="text1"/>
          <w:szCs w:val="21"/>
        </w:rPr>
        <w:t xml:space="preserve">采云</w:t>
      </w:r>
      <w:r>
        <w:rPr>
          <w:bCs/>
          <w:color w:val="000000" w:themeColor="text1"/>
          <w:szCs w:val="21"/>
        </w:rPr>
        <w:t xml:space="preserve">”</w:t>
      </w:r>
      <w:r>
        <w:rPr>
          <w:bCs/>
          <w:color w:val="000000" w:themeColor="text1"/>
          <w:szCs w:val="21"/>
        </w:rPr>
        <w:t xml:space="preserve">系统用户注册</w:t>
      </w:r>
      <w:r>
        <w:rPr>
          <w:bCs/>
          <w:color w:val="000000" w:themeColor="text1"/>
          <w:szCs w:val="21"/>
        </w:rPr>
        <w:t xml:space="preserve">--</w:t>
      </w:r>
      <w:r>
        <w:rPr>
          <w:bCs/>
          <w:color w:val="000000" w:themeColor="text1"/>
          <w:szCs w:val="21"/>
        </w:rPr>
        <w:t xml:space="preserve">获取</w:t>
      </w:r>
      <w:r>
        <w:rPr>
          <w:bCs/>
          <w:color w:val="000000" w:themeColor="text1"/>
          <w:szCs w:val="21"/>
        </w:rPr>
        <w:t xml:space="preserve">“CA</w:t>
      </w:r>
      <w:r>
        <w:rPr>
          <w:bCs/>
          <w:color w:val="000000" w:themeColor="text1"/>
          <w:szCs w:val="21"/>
        </w:rPr>
        <w:t xml:space="preserve">数字证书</w:t>
      </w:r>
      <w:r>
        <w:rPr>
          <w:bCs/>
          <w:color w:val="000000" w:themeColor="text1"/>
          <w:szCs w:val="21"/>
        </w:rPr>
        <w:t xml:space="preserve">”--CA</w:t>
      </w:r>
      <w:r>
        <w:rPr>
          <w:bCs/>
          <w:color w:val="000000" w:themeColor="text1"/>
          <w:szCs w:val="21"/>
        </w:rPr>
        <w:t xml:space="preserve">绑定与登录</w:t>
      </w:r>
      <w:r>
        <w:rPr>
          <w:bCs/>
          <w:color w:val="000000" w:themeColor="text1"/>
          <w:szCs w:val="21"/>
        </w:rPr>
        <w:t xml:space="preserve">--</w:t>
      </w:r>
      <w:r>
        <w:rPr>
          <w:bCs/>
          <w:color w:val="000000" w:themeColor="text1"/>
          <w:szCs w:val="21"/>
        </w:rPr>
        <w:t xml:space="preserve">网上报名</w:t>
      </w:r>
      <w:r>
        <w:rPr>
          <w:bCs/>
          <w:color w:val="000000" w:themeColor="text1"/>
          <w:szCs w:val="21"/>
        </w:rPr>
        <w:t xml:space="preserve">--</w:t>
      </w:r>
      <w:r>
        <w:rPr>
          <w:bCs/>
          <w:color w:val="000000" w:themeColor="text1"/>
          <w:szCs w:val="21"/>
        </w:rPr>
        <w:t xml:space="preserve">下载采购文件（后缀名为</w:t>
      </w:r>
      <w:r>
        <w:rPr>
          <w:bCs/>
          <w:color w:val="000000" w:themeColor="text1"/>
          <w:szCs w:val="21"/>
        </w:rPr>
        <w:t xml:space="preserve">“.</w:t>
      </w:r>
      <w:r>
        <w:rPr>
          <w:bCs/>
          <w:color w:val="000000" w:themeColor="text1"/>
          <w:szCs w:val="21"/>
        </w:rPr>
        <w:t xml:space="preserve">kedt</w:t>
      </w:r>
      <w:r>
        <w:rPr>
          <w:bCs/>
          <w:color w:val="000000" w:themeColor="text1"/>
          <w:szCs w:val="21"/>
        </w:rPr>
        <w:t xml:space="preserve">”</w:t>
      </w:r>
      <w:r>
        <w:rPr>
          <w:bCs/>
          <w:color w:val="000000" w:themeColor="text1"/>
          <w:szCs w:val="21"/>
        </w:rPr>
        <w:t xml:space="preserve">）</w:t>
      </w:r>
      <w:r>
        <w:rPr>
          <w:bCs/>
          <w:color w:val="000000" w:themeColor="text1"/>
          <w:szCs w:val="21"/>
        </w:rPr>
        <w:t xml:space="preserve">--</w:t>
      </w:r>
      <w:r>
        <w:rPr>
          <w:bCs/>
          <w:color w:val="000000" w:themeColor="text1"/>
          <w:szCs w:val="21"/>
        </w:rPr>
        <w:t xml:space="preserve">将后缀名为</w:t>
      </w:r>
      <w:r>
        <w:rPr>
          <w:bCs/>
          <w:color w:val="000000" w:themeColor="text1"/>
          <w:szCs w:val="21"/>
        </w:rPr>
        <w:t xml:space="preserve">“.</w:t>
      </w:r>
      <w:r>
        <w:rPr>
          <w:bCs/>
          <w:color w:val="000000" w:themeColor="text1"/>
          <w:szCs w:val="21"/>
        </w:rPr>
        <w:t xml:space="preserve">kedt</w:t>
      </w:r>
      <w:r>
        <w:rPr>
          <w:bCs/>
          <w:color w:val="000000" w:themeColor="text1"/>
          <w:szCs w:val="21"/>
        </w:rPr>
        <w:t xml:space="preserve">”</w:t>
      </w:r>
      <w:r>
        <w:rPr>
          <w:bCs/>
          <w:color w:val="000000" w:themeColor="text1"/>
          <w:szCs w:val="21"/>
        </w:rPr>
        <w:t xml:space="preserve">的采购文件导入政府采购客户端工具</w:t>
      </w:r>
      <w:r>
        <w:rPr>
          <w:bCs/>
          <w:color w:val="000000" w:themeColor="text1"/>
          <w:szCs w:val="21"/>
        </w:rPr>
        <w:t xml:space="preserve">--</w:t>
      </w:r>
      <w:r>
        <w:rPr>
          <w:bCs/>
          <w:color w:val="000000" w:themeColor="text1"/>
          <w:szCs w:val="21"/>
        </w:rPr>
        <w:t xml:space="preserve">制作投标文件</w:t>
      </w:r>
      <w:r>
        <w:rPr>
          <w:bCs/>
          <w:color w:val="000000" w:themeColor="text1"/>
          <w:szCs w:val="21"/>
        </w:rPr>
        <w:t xml:space="preserve">--</w:t>
      </w:r>
      <w:r>
        <w:rPr>
          <w:bCs/>
          <w:color w:val="000000" w:themeColor="text1"/>
          <w:szCs w:val="21"/>
        </w:rPr>
        <w:t xml:space="preserve">导出加密的投标文件（后缀名为</w:t>
      </w:r>
      <w:r>
        <w:rPr>
          <w:bCs/>
          <w:color w:val="000000" w:themeColor="text1"/>
          <w:szCs w:val="21"/>
        </w:rPr>
        <w:t xml:space="preserve">zip</w:t>
      </w:r>
      <w:r>
        <w:rPr>
          <w:bCs/>
          <w:color w:val="000000" w:themeColor="text1"/>
          <w:szCs w:val="21"/>
        </w:rPr>
        <w:t xml:space="preserve">）</w:t>
      </w:r>
      <w:r>
        <w:rPr>
          <w:bCs/>
          <w:color w:val="000000" w:themeColor="text1"/>
          <w:szCs w:val="21"/>
        </w:rPr>
        <w:t xml:space="preserve">--</w:t>
      </w:r>
      <w:r>
        <w:rPr>
          <w:bCs/>
          <w:color w:val="000000" w:themeColor="text1"/>
          <w:szCs w:val="21"/>
        </w:rPr>
        <w:t xml:space="preserve">通过</w:t>
      </w:r>
      <w:r>
        <w:rPr>
          <w:bCs/>
          <w:color w:val="000000" w:themeColor="text1"/>
          <w:szCs w:val="21"/>
        </w:rPr>
        <w:t xml:space="preserve">“</w:t>
      </w:r>
      <w:r>
        <w:rPr>
          <w:bCs/>
          <w:color w:val="000000" w:themeColor="text1"/>
          <w:szCs w:val="21"/>
        </w:rPr>
        <w:t xml:space="preserve">苏</w:t>
      </w:r>
      <w:r>
        <w:rPr>
          <w:bCs/>
          <w:color w:val="000000" w:themeColor="text1"/>
          <w:szCs w:val="21"/>
        </w:rPr>
        <w:t xml:space="preserve">采云</w:t>
      </w:r>
      <w:r>
        <w:rPr>
          <w:bCs/>
          <w:color w:val="000000" w:themeColor="text1"/>
          <w:szCs w:val="21"/>
        </w:rPr>
        <w:t xml:space="preserve">”</w:t>
      </w:r>
      <w:r>
        <w:rPr>
          <w:bCs/>
          <w:color w:val="000000" w:themeColor="text1"/>
          <w:szCs w:val="21"/>
        </w:rPr>
        <w:t xml:space="preserve">系统上传投标文件。</w:t>
      </w:r>
      <w:r/>
    </w:p>
    <w:p>
      <w:pPr>
        <w:ind w:firstLine="420"/>
        <w:spacing w:line="440" w:lineRule="exact"/>
        <w:rPr>
          <w:bCs/>
          <w:color w:val="000000" w:themeColor="text1"/>
          <w:szCs w:val="21"/>
        </w:rPr>
      </w:pPr>
      <w:r>
        <w:rPr>
          <w:bCs/>
          <w:color w:val="000000" w:themeColor="text1"/>
          <w:szCs w:val="21"/>
        </w:rPr>
        <w:t xml:space="preserve">（</w:t>
      </w:r>
      <w:r>
        <w:rPr>
          <w:bCs/>
          <w:color w:val="000000" w:themeColor="text1"/>
          <w:szCs w:val="21"/>
        </w:rPr>
        <w:t xml:space="preserve">2</w:t>
      </w:r>
      <w:r>
        <w:rPr>
          <w:bCs/>
          <w:color w:val="000000" w:themeColor="text1"/>
          <w:szCs w:val="21"/>
        </w:rPr>
        <w:t xml:space="preserve">）</w:t>
      </w:r>
      <w:r>
        <w:rPr>
          <w:bCs/>
          <w:color w:val="000000" w:themeColor="text1"/>
          <w:szCs w:val="21"/>
        </w:rPr>
        <w:t xml:space="preserve">“CA</w:t>
      </w:r>
      <w:r>
        <w:rPr>
          <w:bCs/>
          <w:color w:val="000000" w:themeColor="text1"/>
          <w:szCs w:val="21"/>
        </w:rPr>
        <w:t xml:space="preserve">数字证书</w:t>
      </w:r>
      <w:r>
        <w:rPr>
          <w:bCs/>
          <w:color w:val="000000" w:themeColor="text1"/>
          <w:szCs w:val="21"/>
        </w:rPr>
        <w:t xml:space="preserve">”</w:t>
      </w:r>
      <w:r>
        <w:rPr>
          <w:bCs/>
          <w:color w:val="000000" w:themeColor="text1"/>
          <w:szCs w:val="21"/>
        </w:rPr>
        <w:t xml:space="preserve">的获取：供应商需办理</w:t>
      </w:r>
      <w:r>
        <w:rPr>
          <w:bCs/>
          <w:color w:val="000000" w:themeColor="text1"/>
          <w:szCs w:val="21"/>
        </w:rPr>
        <w:t xml:space="preserve">CA</w:t>
      </w:r>
      <w:r>
        <w:rPr>
          <w:bCs/>
          <w:color w:val="000000" w:themeColor="text1"/>
          <w:szCs w:val="21"/>
        </w:rPr>
        <w:t xml:space="preserve">锁，</w:t>
      </w:r>
      <w:r>
        <w:rPr>
          <w:bCs/>
          <w:color w:val="000000" w:themeColor="text1"/>
          <w:szCs w:val="21"/>
        </w:rPr>
        <w:t xml:space="preserve">“</w:t>
      </w:r>
      <w:r>
        <w:rPr>
          <w:bCs/>
          <w:color w:val="000000" w:themeColor="text1"/>
          <w:szCs w:val="21"/>
        </w:rPr>
        <w:t xml:space="preserve">苏</w:t>
      </w:r>
      <w:r>
        <w:rPr>
          <w:bCs/>
          <w:color w:val="000000" w:themeColor="text1"/>
          <w:szCs w:val="21"/>
        </w:rPr>
        <w:t xml:space="preserve">采云</w:t>
      </w:r>
      <w:r>
        <w:rPr>
          <w:bCs/>
          <w:color w:val="000000" w:themeColor="text1"/>
          <w:szCs w:val="21"/>
        </w:rPr>
        <w:t xml:space="preserve">”</w:t>
      </w:r>
      <w:r>
        <w:rPr>
          <w:bCs/>
          <w:color w:val="000000" w:themeColor="text1"/>
          <w:szCs w:val="21"/>
        </w:rPr>
        <w:t xml:space="preserve">系统目前仅支持</w:t>
      </w:r>
      <w:r>
        <w:rPr>
          <w:bCs/>
          <w:color w:val="000000" w:themeColor="text1"/>
          <w:szCs w:val="21"/>
        </w:rPr>
        <w:t xml:space="preserve">“</w:t>
      </w:r>
      <w:r>
        <w:rPr>
          <w:bCs/>
          <w:color w:val="000000" w:themeColor="text1"/>
          <w:szCs w:val="21"/>
        </w:rPr>
        <w:t xml:space="preserve">苏</w:t>
      </w:r>
      <w:r>
        <w:rPr>
          <w:bCs/>
          <w:color w:val="000000" w:themeColor="text1"/>
          <w:szCs w:val="21"/>
        </w:rPr>
        <w:t xml:space="preserve">采云</w:t>
      </w:r>
      <w:r>
        <w:rPr>
          <w:bCs/>
          <w:color w:val="000000" w:themeColor="text1"/>
          <w:szCs w:val="21"/>
        </w:rPr>
        <w:t xml:space="preserve">”</w:t>
      </w:r>
      <w:r>
        <w:rPr>
          <w:bCs/>
          <w:color w:val="000000" w:themeColor="text1"/>
          <w:szCs w:val="21"/>
        </w:rPr>
        <w:t xml:space="preserve">系统下的政务</w:t>
      </w:r>
      <w:r>
        <w:rPr>
          <w:bCs/>
          <w:color w:val="000000" w:themeColor="text1"/>
          <w:szCs w:val="21"/>
        </w:rPr>
        <w:t xml:space="preserve">CA</w:t>
      </w:r>
      <w:r>
        <w:rPr>
          <w:bCs/>
          <w:color w:val="000000" w:themeColor="text1"/>
          <w:szCs w:val="21"/>
        </w:rPr>
        <w:t xml:space="preserve">，省内各地区办理的</w:t>
      </w:r>
      <w:r>
        <w:rPr>
          <w:bCs/>
          <w:color w:val="000000" w:themeColor="text1"/>
          <w:szCs w:val="21"/>
        </w:rPr>
        <w:t xml:space="preserve">“</w:t>
      </w:r>
      <w:r>
        <w:rPr>
          <w:bCs/>
          <w:color w:val="000000" w:themeColor="text1"/>
          <w:szCs w:val="21"/>
        </w:rPr>
        <w:t xml:space="preserve">苏</w:t>
      </w:r>
      <w:r>
        <w:rPr>
          <w:bCs/>
          <w:color w:val="000000" w:themeColor="text1"/>
          <w:szCs w:val="21"/>
        </w:rPr>
        <w:t xml:space="preserve">采云</w:t>
      </w:r>
      <w:r>
        <w:rPr>
          <w:bCs/>
          <w:color w:val="000000" w:themeColor="text1"/>
          <w:szCs w:val="21"/>
        </w:rPr>
        <w:t xml:space="preserve">”</w:t>
      </w:r>
      <w:r>
        <w:rPr>
          <w:bCs/>
          <w:color w:val="000000" w:themeColor="text1"/>
          <w:szCs w:val="21"/>
        </w:rPr>
        <w:t xml:space="preserve">系统下的政务</w:t>
      </w:r>
      <w:r>
        <w:rPr>
          <w:bCs/>
          <w:color w:val="000000" w:themeColor="text1"/>
          <w:szCs w:val="21"/>
        </w:rPr>
        <w:t xml:space="preserve">CA</w:t>
      </w:r>
      <w:r>
        <w:rPr>
          <w:bCs/>
          <w:color w:val="000000" w:themeColor="text1"/>
          <w:szCs w:val="21"/>
        </w:rPr>
        <w:t xml:space="preserve">全省通用。</w:t>
      </w:r>
      <w:r/>
    </w:p>
    <w:p>
      <w:pPr>
        <w:ind w:firstLine="420"/>
        <w:spacing w:line="440" w:lineRule="exact"/>
        <w:rPr>
          <w:bCs/>
          <w:color w:val="000000" w:themeColor="text1"/>
          <w:szCs w:val="21"/>
        </w:rPr>
      </w:pPr>
      <w:r>
        <w:rPr>
          <w:bCs/>
          <w:color w:val="000000" w:themeColor="text1"/>
          <w:szCs w:val="21"/>
        </w:rPr>
        <w:t xml:space="preserve">（</w:t>
      </w:r>
      <w:r>
        <w:rPr>
          <w:bCs/>
          <w:color w:val="000000" w:themeColor="text1"/>
          <w:szCs w:val="21"/>
        </w:rPr>
        <w:t xml:space="preserve">3</w:t>
      </w:r>
      <w:r>
        <w:rPr>
          <w:bCs/>
          <w:color w:val="000000" w:themeColor="text1"/>
          <w:szCs w:val="21"/>
        </w:rPr>
        <w:t xml:space="preserve">）</w:t>
      </w:r>
      <w:r>
        <w:rPr>
          <w:bCs/>
          <w:color w:val="000000" w:themeColor="text1"/>
          <w:szCs w:val="21"/>
        </w:rPr>
        <w:t xml:space="preserve">“CA</w:t>
      </w:r>
      <w:r>
        <w:rPr>
          <w:bCs/>
          <w:color w:val="000000" w:themeColor="text1"/>
          <w:szCs w:val="21"/>
        </w:rPr>
        <w:t xml:space="preserve">数字证书</w:t>
      </w:r>
      <w:r>
        <w:rPr>
          <w:bCs/>
          <w:color w:val="000000" w:themeColor="text1"/>
          <w:szCs w:val="21"/>
        </w:rPr>
        <w:t xml:space="preserve">”</w:t>
      </w:r>
      <w:r>
        <w:rPr>
          <w:bCs/>
          <w:color w:val="000000" w:themeColor="text1"/>
          <w:szCs w:val="21"/>
        </w:rPr>
        <w:t xml:space="preserve">的办理材料以及供应商操作手册详见：</w:t>
      </w:r>
      <w:r>
        <w:rPr>
          <w:bCs/>
          <w:color w:val="000000" w:themeColor="text1"/>
          <w:szCs w:val="21"/>
        </w:rPr>
        <w:t xml:space="preserve">http://jsxcmm.com/help/gys.html</w:t>
      </w:r>
      <w:r>
        <w:rPr>
          <w:bCs/>
          <w:color w:val="000000" w:themeColor="text1"/>
          <w:szCs w:val="21"/>
        </w:rPr>
        <w:t xml:space="preserve">。</w:t>
      </w:r>
      <w:r/>
    </w:p>
    <w:p>
      <w:pPr>
        <w:ind w:firstLine="420"/>
        <w:spacing w:line="440" w:lineRule="exact"/>
        <w:rPr>
          <w:bCs/>
          <w:color w:val="000000" w:themeColor="text1"/>
          <w:szCs w:val="21"/>
        </w:rPr>
      </w:pPr>
      <w:r>
        <w:rPr>
          <w:bCs/>
          <w:color w:val="000000" w:themeColor="text1"/>
          <w:szCs w:val="21"/>
        </w:rPr>
        <w:t xml:space="preserve">（</w:t>
      </w:r>
      <w:r>
        <w:rPr>
          <w:bCs/>
          <w:color w:val="000000" w:themeColor="text1"/>
          <w:szCs w:val="21"/>
        </w:rPr>
        <w:t xml:space="preserve">4</w:t>
      </w:r>
      <w:r>
        <w:rPr>
          <w:bCs/>
          <w:color w:val="000000" w:themeColor="text1"/>
          <w:szCs w:val="21"/>
        </w:rPr>
        <w:t xml:space="preserve">）潜在供应商访问</w:t>
      </w:r>
      <w:r>
        <w:rPr>
          <w:bCs/>
          <w:color w:val="000000" w:themeColor="text1"/>
          <w:szCs w:val="21"/>
        </w:rPr>
        <w:t xml:space="preserve">“</w:t>
      </w:r>
      <w:r>
        <w:rPr>
          <w:bCs/>
          <w:color w:val="000000" w:themeColor="text1"/>
          <w:szCs w:val="21"/>
        </w:rPr>
        <w:t xml:space="preserve">苏</w:t>
      </w:r>
      <w:r>
        <w:rPr>
          <w:bCs/>
          <w:color w:val="000000" w:themeColor="text1"/>
          <w:szCs w:val="21"/>
        </w:rPr>
        <w:t xml:space="preserve">采云</w:t>
      </w:r>
      <w:r>
        <w:rPr>
          <w:bCs/>
          <w:color w:val="000000" w:themeColor="text1"/>
          <w:szCs w:val="21"/>
        </w:rPr>
        <w:t xml:space="preserve">”</w:t>
      </w:r>
      <w:r>
        <w:rPr>
          <w:bCs/>
          <w:color w:val="000000" w:themeColor="text1"/>
          <w:szCs w:val="21"/>
        </w:rPr>
        <w:t xml:space="preserve">系统的网络地址和方法：</w:t>
      </w:r>
      <w:r>
        <w:rPr>
          <w:bCs/>
          <w:color w:val="000000" w:themeColor="text1"/>
          <w:szCs w:val="21"/>
        </w:rPr>
        <w:t xml:space="preserve">“</w:t>
      </w:r>
      <w:r>
        <w:rPr>
          <w:bCs/>
          <w:color w:val="000000" w:themeColor="text1"/>
          <w:szCs w:val="21"/>
        </w:rPr>
        <w:t xml:space="preserve">苏</w:t>
      </w:r>
      <w:r>
        <w:rPr>
          <w:bCs/>
          <w:color w:val="000000" w:themeColor="text1"/>
          <w:szCs w:val="21"/>
        </w:rPr>
        <w:t xml:space="preserve">采云</w:t>
      </w:r>
      <w:r>
        <w:rPr>
          <w:bCs/>
          <w:color w:val="000000" w:themeColor="text1"/>
          <w:szCs w:val="21"/>
        </w:rPr>
        <w:t xml:space="preserve">”</w:t>
      </w:r>
      <w:r>
        <w:rPr>
          <w:bCs/>
          <w:color w:val="000000" w:themeColor="text1"/>
          <w:szCs w:val="21"/>
        </w:rPr>
        <w:t xml:space="preserve">系统的网址：</w:t>
      </w:r>
      <w:r>
        <w:rPr>
          <w:bCs/>
          <w:color w:val="000000" w:themeColor="text1"/>
          <w:szCs w:val="21"/>
        </w:rPr>
        <w:t xml:space="preserve">http://jszfcg.jsczt.cn/jszc/login</w:t>
      </w:r>
      <w:r>
        <w:rPr>
          <w:bCs/>
          <w:color w:val="000000" w:themeColor="text1"/>
          <w:szCs w:val="21"/>
        </w:rPr>
        <w:t xml:space="preserve">。</w:t>
      </w:r>
      <w:r/>
    </w:p>
    <w:p>
      <w:pPr>
        <w:ind w:firstLine="420"/>
        <w:spacing w:line="440" w:lineRule="exact"/>
        <w:rPr>
          <w:bCs/>
          <w:color w:val="000000" w:themeColor="text1"/>
          <w:szCs w:val="21"/>
        </w:rPr>
      </w:pPr>
      <w:r>
        <w:rPr>
          <w:bCs/>
          <w:color w:val="000000" w:themeColor="text1"/>
          <w:szCs w:val="21"/>
        </w:rPr>
        <w:t xml:space="preserve">（</w:t>
      </w:r>
      <w:r>
        <w:rPr>
          <w:bCs/>
          <w:color w:val="000000" w:themeColor="text1"/>
          <w:szCs w:val="21"/>
        </w:rPr>
        <w:t xml:space="preserve">5</w:t>
      </w:r>
      <w:r>
        <w:rPr>
          <w:bCs/>
          <w:color w:val="000000" w:themeColor="text1"/>
          <w:szCs w:val="21"/>
        </w:rPr>
        <w:t xml:space="preserve">）采购文件（后缀名为</w:t>
      </w:r>
      <w:r>
        <w:rPr>
          <w:bCs/>
          <w:color w:val="000000" w:themeColor="text1"/>
          <w:szCs w:val="21"/>
        </w:rPr>
        <w:t xml:space="preserve">“.</w:t>
      </w:r>
      <w:r>
        <w:rPr>
          <w:bCs/>
          <w:color w:val="000000" w:themeColor="text1"/>
          <w:szCs w:val="21"/>
        </w:rPr>
        <w:t xml:space="preserve">kedt</w:t>
      </w:r>
      <w:r>
        <w:rPr>
          <w:bCs/>
          <w:color w:val="000000" w:themeColor="text1"/>
          <w:szCs w:val="21"/>
        </w:rPr>
        <w:t xml:space="preserve">”</w:t>
      </w:r>
      <w:r>
        <w:rPr>
          <w:bCs/>
          <w:color w:val="000000" w:themeColor="text1"/>
          <w:szCs w:val="21"/>
        </w:rPr>
        <w:t xml:space="preserve">）、供应商操作手册及政府采购客户端工具也可通过</w:t>
      </w:r>
      <w:r>
        <w:rPr>
          <w:bCs/>
          <w:color w:val="000000" w:themeColor="text1"/>
          <w:szCs w:val="21"/>
        </w:rPr>
        <w:t xml:space="preserve">“</w:t>
      </w:r>
      <w:r>
        <w:rPr>
          <w:bCs/>
          <w:color w:val="000000" w:themeColor="text1"/>
          <w:szCs w:val="21"/>
        </w:rPr>
        <w:t xml:space="preserve">苏</w:t>
      </w:r>
      <w:r>
        <w:rPr>
          <w:bCs/>
          <w:color w:val="000000" w:themeColor="text1"/>
          <w:szCs w:val="21"/>
        </w:rPr>
        <w:t xml:space="preserve">采云</w:t>
      </w:r>
      <w:r>
        <w:rPr>
          <w:bCs/>
          <w:color w:val="000000" w:themeColor="text1"/>
          <w:szCs w:val="21"/>
        </w:rPr>
        <w:t xml:space="preserve">”</w:t>
      </w:r>
      <w:r>
        <w:rPr>
          <w:bCs/>
          <w:color w:val="000000" w:themeColor="text1"/>
          <w:szCs w:val="21"/>
        </w:rPr>
        <w:t xml:space="preserve">系统</w:t>
      </w:r>
      <w:r>
        <w:rPr>
          <w:bCs/>
          <w:color w:val="000000" w:themeColor="text1"/>
          <w:szCs w:val="21"/>
        </w:rPr>
        <w:t xml:space="preserve">--</w:t>
      </w:r>
      <w:r>
        <w:rPr>
          <w:bCs/>
          <w:color w:val="000000" w:themeColor="text1"/>
          <w:szCs w:val="21"/>
        </w:rPr>
        <w:t xml:space="preserve">已报名项目</w:t>
      </w:r>
      <w:r>
        <w:rPr>
          <w:bCs/>
          <w:color w:val="000000" w:themeColor="text1"/>
          <w:szCs w:val="21"/>
        </w:rPr>
        <w:t xml:space="preserve">--</w:t>
      </w:r>
      <w:r>
        <w:rPr>
          <w:bCs/>
          <w:color w:val="000000" w:themeColor="text1"/>
          <w:szCs w:val="21"/>
        </w:rPr>
        <w:t xml:space="preserve">报名详情页面内相应链接进行下载。</w:t>
      </w:r>
      <w:r/>
    </w:p>
    <w:p>
      <w:pPr>
        <w:ind w:firstLine="420"/>
        <w:spacing w:line="440" w:lineRule="exact"/>
        <w:rPr>
          <w:bCs/>
          <w:color w:val="000000" w:themeColor="text1"/>
          <w:szCs w:val="21"/>
        </w:rPr>
      </w:pPr>
      <w:r>
        <w:rPr>
          <w:bCs/>
          <w:color w:val="000000" w:themeColor="text1"/>
          <w:szCs w:val="21"/>
        </w:rPr>
        <w:t xml:space="preserve">（</w:t>
      </w:r>
      <w:r>
        <w:rPr>
          <w:bCs/>
          <w:color w:val="000000" w:themeColor="text1"/>
          <w:szCs w:val="21"/>
        </w:rPr>
        <w:t xml:space="preserve">6</w:t>
      </w:r>
      <w:r>
        <w:rPr>
          <w:bCs/>
          <w:color w:val="000000" w:themeColor="text1"/>
          <w:szCs w:val="21"/>
        </w:rPr>
        <w:t xml:space="preserve">）招标代理机构（采购代理机构）将数据电文形式的采购文件加载至</w:t>
      </w:r>
      <w:r>
        <w:rPr>
          <w:bCs/>
          <w:color w:val="000000" w:themeColor="text1"/>
          <w:szCs w:val="21"/>
        </w:rPr>
        <w:t xml:space="preserve">“</w:t>
      </w:r>
      <w:r>
        <w:rPr>
          <w:bCs/>
          <w:color w:val="000000" w:themeColor="text1"/>
          <w:szCs w:val="21"/>
        </w:rPr>
        <w:t xml:space="preserve">苏</w:t>
      </w:r>
      <w:r>
        <w:rPr>
          <w:bCs/>
          <w:color w:val="000000" w:themeColor="text1"/>
          <w:szCs w:val="21"/>
        </w:rPr>
        <w:t xml:space="preserve">采云</w:t>
      </w:r>
      <w:r>
        <w:rPr>
          <w:bCs/>
          <w:color w:val="000000" w:themeColor="text1"/>
          <w:szCs w:val="21"/>
        </w:rPr>
        <w:t xml:space="preserve">”</w:t>
      </w:r>
      <w:r>
        <w:rPr>
          <w:bCs/>
          <w:color w:val="000000" w:themeColor="text1"/>
          <w:szCs w:val="21"/>
        </w:rPr>
        <w:t xml:space="preserve">系统，供潜在供应商下载或者查阅。</w:t>
      </w:r>
      <w:r/>
    </w:p>
    <w:p>
      <w:pPr>
        <w:ind w:firstLine="420"/>
        <w:spacing w:line="440" w:lineRule="exact"/>
        <w:rPr>
          <w:bCs/>
          <w:color w:val="000000" w:themeColor="text1"/>
          <w:szCs w:val="21"/>
        </w:rPr>
      </w:pPr>
      <w:r>
        <w:rPr>
          <w:bCs/>
          <w:color w:val="000000" w:themeColor="text1"/>
          <w:szCs w:val="21"/>
        </w:rPr>
        <w:t xml:space="preserve">（</w:t>
      </w:r>
      <w:r>
        <w:rPr>
          <w:bCs/>
          <w:color w:val="000000" w:themeColor="text1"/>
          <w:szCs w:val="21"/>
        </w:rPr>
        <w:t xml:space="preserve">7</w:t>
      </w:r>
      <w:r>
        <w:rPr>
          <w:bCs/>
          <w:color w:val="000000" w:themeColor="text1"/>
          <w:szCs w:val="21"/>
        </w:rPr>
        <w:t xml:space="preserve">）苏</w:t>
      </w:r>
      <w:r>
        <w:rPr>
          <w:bCs/>
          <w:color w:val="000000" w:themeColor="text1"/>
          <w:szCs w:val="21"/>
        </w:rPr>
        <w:t xml:space="preserve">采云</w:t>
      </w:r>
      <w:r>
        <w:rPr>
          <w:bCs/>
          <w:color w:val="000000" w:themeColor="text1"/>
          <w:szCs w:val="21"/>
        </w:rPr>
        <w:t xml:space="preserve">系统</w:t>
      </w:r>
      <w:r>
        <w:rPr>
          <w:bCs/>
          <w:color w:val="000000" w:themeColor="text1"/>
          <w:szCs w:val="21"/>
        </w:rPr>
        <w:t xml:space="preserve">使用谷歌浏览器</w:t>
      </w:r>
      <w:r>
        <w:rPr>
          <w:bCs/>
          <w:color w:val="000000" w:themeColor="text1"/>
          <w:szCs w:val="21"/>
        </w:rPr>
        <w:t xml:space="preserve">参与不见面开标。</w:t>
      </w:r>
      <w:r/>
    </w:p>
    <w:p>
      <w:pPr>
        <w:ind w:firstLine="420"/>
        <w:spacing w:line="440" w:lineRule="exact"/>
        <w:rPr>
          <w:bCs/>
          <w:color w:val="000000" w:themeColor="text1"/>
          <w:szCs w:val="21"/>
        </w:rPr>
      </w:pPr>
      <w:r>
        <w:rPr>
          <w:bCs/>
          <w:color w:val="000000" w:themeColor="text1"/>
          <w:szCs w:val="21"/>
        </w:rPr>
        <w:t xml:space="preserve">（</w:t>
      </w:r>
      <w:r>
        <w:rPr>
          <w:bCs/>
          <w:color w:val="000000" w:themeColor="text1"/>
          <w:szCs w:val="21"/>
        </w:rPr>
        <w:t xml:space="preserve">8</w:t>
      </w:r>
      <w:r>
        <w:rPr>
          <w:bCs/>
          <w:color w:val="000000" w:themeColor="text1"/>
          <w:szCs w:val="21"/>
        </w:rPr>
        <w:t xml:space="preserve">）</w:t>
      </w:r>
      <w:r>
        <w:rPr>
          <w:bCs/>
          <w:color w:val="000000" w:themeColor="text1"/>
          <w:szCs w:val="21"/>
        </w:rPr>
        <w:t xml:space="preserve">“</w:t>
      </w:r>
      <w:r>
        <w:rPr>
          <w:bCs/>
          <w:color w:val="000000" w:themeColor="text1"/>
          <w:szCs w:val="21"/>
        </w:rPr>
        <w:t xml:space="preserve">苏</w:t>
      </w:r>
      <w:r>
        <w:rPr>
          <w:bCs/>
          <w:color w:val="000000" w:themeColor="text1"/>
          <w:szCs w:val="21"/>
        </w:rPr>
        <w:t xml:space="preserve">采云</w:t>
      </w:r>
      <w:r>
        <w:rPr>
          <w:bCs/>
          <w:color w:val="000000" w:themeColor="text1"/>
          <w:szCs w:val="21"/>
        </w:rPr>
        <w:t xml:space="preserve">”</w:t>
      </w:r>
      <w:r>
        <w:rPr>
          <w:bCs/>
          <w:color w:val="000000" w:themeColor="text1"/>
          <w:szCs w:val="21"/>
        </w:rPr>
        <w:t xml:space="preserve">南京地区客服热线</w:t>
      </w:r>
      <w:r>
        <w:rPr>
          <w:bCs/>
          <w:color w:val="000000" w:themeColor="text1"/>
          <w:szCs w:val="21"/>
        </w:rPr>
        <w:t xml:space="preserve">025-83633744</w:t>
      </w:r>
      <w:r>
        <w:rPr>
          <w:bCs/>
          <w:color w:val="000000" w:themeColor="text1"/>
          <w:szCs w:val="21"/>
        </w:rPr>
        <w:t xml:space="preserve">、</w:t>
      </w:r>
      <w:r>
        <w:rPr>
          <w:bCs/>
          <w:color w:val="000000" w:themeColor="text1"/>
          <w:szCs w:val="21"/>
        </w:rPr>
        <w:t xml:space="preserve">025-83633743</w:t>
      </w:r>
      <w:r>
        <w:rPr>
          <w:bCs/>
          <w:color w:val="000000" w:themeColor="text1"/>
          <w:szCs w:val="21"/>
        </w:rPr>
        <w:t xml:space="preserve">。</w:t>
      </w:r>
      <w:r/>
    </w:p>
    <w:p>
      <w:pPr>
        <w:ind w:firstLine="420"/>
        <w:spacing w:line="440" w:lineRule="exact"/>
        <w:rPr>
          <w:bCs/>
          <w:color w:val="000000" w:themeColor="text1"/>
          <w:szCs w:val="21"/>
        </w:rPr>
      </w:pPr>
      <w:r>
        <w:rPr>
          <w:rFonts w:hint="eastAsia"/>
          <w:bCs/>
          <w:color w:val="000000" w:themeColor="text1"/>
          <w:szCs w:val="21"/>
        </w:rPr>
        <w:t xml:space="preserve">3</w:t>
      </w:r>
      <w:r>
        <w:rPr>
          <w:bCs/>
          <w:color w:val="000000" w:themeColor="text1"/>
          <w:szCs w:val="21"/>
        </w:rPr>
        <w:t xml:space="preserve">．本项目为不见面开标项目，参与投标的单位代表必须使用</w:t>
      </w:r>
      <w:r>
        <w:rPr>
          <w:bCs/>
          <w:color w:val="000000" w:themeColor="text1"/>
          <w:szCs w:val="21"/>
        </w:rPr>
        <w:t xml:space="preserve">CA</w:t>
      </w:r>
      <w:r>
        <w:rPr>
          <w:bCs/>
          <w:color w:val="000000" w:themeColor="text1"/>
          <w:szCs w:val="21"/>
        </w:rPr>
        <w:t xml:space="preserve">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w:t>
      </w:r>
      <w:r>
        <w:rPr>
          <w:bCs/>
          <w:color w:val="000000" w:themeColor="text1"/>
          <w:szCs w:val="21"/>
        </w:rPr>
        <w:t xml:space="preserve">不</w:t>
      </w:r>
      <w:r>
        <w:rPr>
          <w:bCs/>
          <w:color w:val="000000" w:themeColor="text1"/>
          <w:szCs w:val="21"/>
        </w:rPr>
        <w:t xml:space="preserve">在线所造成的一切后果由投标人自行承担。</w:t>
      </w:r>
      <w:r/>
    </w:p>
    <w:p>
      <w:pPr>
        <w:spacing w:line="440" w:lineRule="exact"/>
        <w:rPr>
          <w:bCs/>
          <w:color w:val="000000" w:themeColor="text1"/>
          <w:szCs w:val="21"/>
        </w:rPr>
      </w:pPr>
      <w:r>
        <w:rPr>
          <w:b/>
          <w:bCs/>
          <w:color w:val="000000" w:themeColor="text1"/>
          <w:szCs w:val="44"/>
        </w:rPr>
        <w:t xml:space="preserve">七、</w:t>
      </w:r>
      <w:bookmarkEnd w:id="26"/>
      <w:r/>
      <w:bookmarkEnd w:id="27"/>
      <w:r>
        <w:rPr>
          <w:b/>
          <w:bCs/>
          <w:color w:val="000000" w:themeColor="text1"/>
          <w:szCs w:val="44"/>
        </w:rPr>
        <w:t xml:space="preserve">对本次招标提出询问，请按以下方式联系。</w:t>
      </w:r>
      <w:bookmarkEnd w:id="28"/>
      <w:r/>
      <w:bookmarkEnd w:id="29"/>
      <w:r/>
      <w:r/>
    </w:p>
    <w:p>
      <w:pPr>
        <w:ind w:firstLine="525"/>
        <w:spacing w:line="360" w:lineRule="auto"/>
        <w:rPr>
          <w:color w:val="000000" w:themeColor="text1"/>
          <w:szCs w:val="21"/>
        </w:rPr>
      </w:pPr>
      <w:r/>
      <w:bookmarkStart w:id="30" w:name="_Toc28359085"/>
      <w:r>
        <w:rPr>
          <w:color w:val="000000" w:themeColor="text1"/>
          <w:szCs w:val="21"/>
        </w:rPr>
        <w:t xml:space="preserve">1</w:t>
      </w:r>
      <w:r>
        <w:rPr>
          <w:color w:val="000000" w:themeColor="text1"/>
          <w:szCs w:val="21"/>
        </w:rPr>
        <w:t xml:space="preserve">．</w:t>
      </w:r>
      <w:r>
        <w:rPr>
          <w:color w:val="000000" w:themeColor="text1"/>
          <w:szCs w:val="21"/>
        </w:rPr>
        <w:t xml:space="preserve">采购人信息</w:t>
      </w:r>
      <w:r/>
    </w:p>
    <w:p>
      <w:pPr>
        <w:ind w:firstLine="525"/>
        <w:spacing w:line="360" w:lineRule="auto"/>
        <w:rPr>
          <w:bCs/>
          <w:color w:val="000000" w:themeColor="text1"/>
          <w:szCs w:val="21"/>
        </w:rPr>
      </w:pPr>
      <w:r>
        <w:rPr>
          <w:bCs/>
          <w:color w:val="000000" w:themeColor="text1"/>
          <w:szCs w:val="21"/>
        </w:rPr>
        <w:t xml:space="preserve">单位名称：江苏省血液中心</w:t>
      </w:r>
      <w:r/>
    </w:p>
    <w:p>
      <w:pPr>
        <w:ind w:firstLine="525"/>
        <w:spacing w:line="360" w:lineRule="auto"/>
        <w:rPr>
          <w:bCs/>
          <w:color w:val="000000" w:themeColor="text1"/>
          <w:szCs w:val="21"/>
        </w:rPr>
      </w:pPr>
      <w:r>
        <w:rPr>
          <w:bCs/>
          <w:color w:val="000000" w:themeColor="text1"/>
          <w:szCs w:val="21"/>
        </w:rPr>
        <w:t xml:space="preserve">单位地址：南京市玄武区龙</w:t>
      </w:r>
      <w:r>
        <w:rPr>
          <w:bCs/>
          <w:color w:val="000000" w:themeColor="text1"/>
          <w:szCs w:val="21"/>
        </w:rPr>
        <w:t xml:space="preserve">蟠</w:t>
      </w:r>
      <w:r>
        <w:rPr>
          <w:bCs/>
          <w:color w:val="000000" w:themeColor="text1"/>
          <w:szCs w:val="21"/>
        </w:rPr>
        <w:t xml:space="preserve">路</w:t>
      </w:r>
      <w:r>
        <w:rPr>
          <w:bCs/>
          <w:color w:val="000000" w:themeColor="text1"/>
          <w:szCs w:val="21"/>
        </w:rPr>
        <w:t xml:space="preserve">179</w:t>
      </w:r>
      <w:r>
        <w:rPr>
          <w:bCs/>
          <w:color w:val="000000" w:themeColor="text1"/>
          <w:szCs w:val="21"/>
        </w:rPr>
        <w:t xml:space="preserve">号</w:t>
      </w:r>
      <w:r/>
    </w:p>
    <w:p>
      <w:pPr>
        <w:ind w:firstLine="525"/>
        <w:spacing w:line="360" w:lineRule="auto"/>
        <w:rPr>
          <w:bCs/>
          <w:color w:val="000000" w:themeColor="text1"/>
          <w:szCs w:val="21"/>
        </w:rPr>
      </w:pPr>
      <w:r>
        <w:rPr>
          <w:bCs/>
          <w:color w:val="000000" w:themeColor="text1"/>
          <w:szCs w:val="21"/>
        </w:rPr>
        <w:t xml:space="preserve">联系人：</w:t>
      </w:r>
      <w:r>
        <w:rPr>
          <w:bCs/>
          <w:color w:val="000000" w:themeColor="text1"/>
          <w:szCs w:val="21"/>
        </w:rPr>
        <w:t xml:space="preserve">茆</w:t>
      </w:r>
      <w:r>
        <w:rPr>
          <w:bCs/>
          <w:color w:val="000000" w:themeColor="text1"/>
          <w:szCs w:val="21"/>
        </w:rPr>
        <w:t xml:space="preserve">庄</w:t>
      </w:r>
      <w:r/>
    </w:p>
    <w:p>
      <w:pPr>
        <w:ind w:firstLine="525"/>
        <w:spacing w:line="360" w:lineRule="auto"/>
        <w:rPr>
          <w:bCs/>
          <w:color w:val="000000" w:themeColor="text1"/>
          <w:szCs w:val="21"/>
        </w:rPr>
      </w:pPr>
      <w:r>
        <w:rPr>
          <w:bCs/>
          <w:color w:val="000000" w:themeColor="text1"/>
          <w:szCs w:val="21"/>
        </w:rPr>
        <w:t xml:space="preserve">联系电话：</w:t>
      </w:r>
      <w:r>
        <w:rPr>
          <w:bCs/>
          <w:color w:val="000000" w:themeColor="text1"/>
          <w:szCs w:val="21"/>
        </w:rPr>
        <w:t xml:space="preserve">17701598319</w:t>
      </w:r>
      <w:r/>
    </w:p>
    <w:p>
      <w:pPr>
        <w:ind w:firstLine="525"/>
        <w:spacing w:line="360" w:lineRule="auto"/>
        <w:rPr>
          <w:color w:val="000000" w:themeColor="text1"/>
          <w:szCs w:val="21"/>
        </w:rPr>
      </w:pPr>
      <w:r>
        <w:rPr>
          <w:color w:val="000000" w:themeColor="text1"/>
          <w:szCs w:val="21"/>
        </w:rPr>
        <w:t xml:space="preserve">2</w:t>
      </w:r>
      <w:r>
        <w:rPr>
          <w:color w:val="000000" w:themeColor="text1"/>
          <w:szCs w:val="21"/>
        </w:rPr>
        <w:t xml:space="preserve">．</w:t>
      </w:r>
      <w:r>
        <w:rPr>
          <w:color w:val="000000" w:themeColor="text1"/>
          <w:szCs w:val="21"/>
        </w:rPr>
        <w:t xml:space="preserve">采购代理机构信息（如有）</w:t>
      </w:r>
      <w:r/>
    </w:p>
    <w:p>
      <w:pPr>
        <w:ind w:firstLine="525"/>
        <w:spacing w:line="360" w:lineRule="auto"/>
        <w:rPr>
          <w:color w:val="000000" w:themeColor="text1"/>
          <w:szCs w:val="21"/>
        </w:rPr>
      </w:pPr>
      <w:r>
        <w:rPr>
          <w:color w:val="000000" w:themeColor="text1"/>
          <w:szCs w:val="21"/>
        </w:rPr>
        <w:t xml:space="preserve">单位名称：江苏省招标中心有限公司</w:t>
      </w:r>
      <w:r/>
    </w:p>
    <w:p>
      <w:pPr>
        <w:ind w:firstLine="525"/>
        <w:spacing w:line="360" w:lineRule="auto"/>
        <w:rPr>
          <w:color w:val="000000" w:themeColor="text1"/>
          <w:szCs w:val="21"/>
        </w:rPr>
      </w:pPr>
      <w:r>
        <w:rPr>
          <w:color w:val="000000" w:themeColor="text1"/>
          <w:szCs w:val="21"/>
        </w:rPr>
        <w:t xml:space="preserve">单位地址：南京市鼓楼区郑和中路</w:t>
      </w:r>
      <w:r>
        <w:rPr>
          <w:color w:val="000000" w:themeColor="text1"/>
          <w:szCs w:val="21"/>
        </w:rPr>
        <w:t xml:space="preserve">118</w:t>
      </w:r>
      <w:r>
        <w:rPr>
          <w:color w:val="000000" w:themeColor="text1"/>
          <w:szCs w:val="21"/>
        </w:rPr>
        <w:t xml:space="preserve">号</w:t>
      </w:r>
      <w:r/>
    </w:p>
    <w:p>
      <w:pPr>
        <w:ind w:firstLine="525"/>
        <w:spacing w:line="360" w:lineRule="auto"/>
        <w:rPr>
          <w:color w:val="000000" w:themeColor="text1"/>
          <w:szCs w:val="21"/>
        </w:rPr>
      </w:pPr>
      <w:r>
        <w:rPr>
          <w:color w:val="000000" w:themeColor="text1"/>
          <w:szCs w:val="21"/>
        </w:rPr>
        <w:t xml:space="preserve">联系人：</w:t>
      </w:r>
      <w:r>
        <w:rPr>
          <w:color w:val="000000" w:themeColor="text1"/>
          <w:szCs w:val="21"/>
        </w:rPr>
        <w:t xml:space="preserve">王牌、孙宁、孙雯雯、于海涛</w:t>
      </w:r>
      <w:r/>
    </w:p>
    <w:p>
      <w:pPr>
        <w:ind w:firstLine="525"/>
        <w:spacing w:line="360" w:lineRule="auto"/>
        <w:rPr>
          <w:color w:val="000000" w:themeColor="text1"/>
          <w:szCs w:val="21"/>
        </w:rPr>
      </w:pPr>
      <w:r>
        <w:rPr>
          <w:color w:val="000000" w:themeColor="text1"/>
          <w:szCs w:val="21"/>
        </w:rPr>
        <w:t xml:space="preserve">联系方式：</w:t>
      </w:r>
      <w:r>
        <w:rPr>
          <w:color w:val="000000" w:themeColor="text1"/>
          <w:szCs w:val="21"/>
        </w:rPr>
        <w:t xml:space="preserve">025-82281899</w:t>
      </w:r>
      <w:r/>
    </w:p>
    <w:p>
      <w:pPr>
        <w:ind w:firstLine="525"/>
        <w:spacing w:line="360" w:lineRule="auto"/>
        <w:rPr>
          <w:color w:val="000000" w:themeColor="text1"/>
        </w:rPr>
      </w:pPr>
      <w:r>
        <w:rPr>
          <w:color w:val="000000" w:themeColor="text1"/>
        </w:rPr>
        <w:t xml:space="preserve">电子邮箱：</w:t>
      </w:r>
      <w:r>
        <w:rPr>
          <w:color w:val="000000" w:themeColor="text1"/>
        </w:rPr>
        <w:t xml:space="preserve">jstcc0509@163.com</w:t>
      </w:r>
      <w:r/>
    </w:p>
    <w:p>
      <w:pPr>
        <w:ind w:firstLine="525"/>
        <w:spacing w:line="360" w:lineRule="auto"/>
        <w:rPr>
          <w:color w:val="000000" w:themeColor="text1"/>
          <w:szCs w:val="21"/>
        </w:rPr>
      </w:pPr>
      <w:r>
        <w:rPr>
          <w:color w:val="000000" w:themeColor="text1"/>
          <w:szCs w:val="21"/>
        </w:rPr>
        <w:t xml:space="preserve">3</w:t>
      </w:r>
      <w:r>
        <w:rPr>
          <w:color w:val="000000" w:themeColor="text1"/>
          <w:szCs w:val="21"/>
        </w:rPr>
        <w:t xml:space="preserve">．</w:t>
      </w:r>
      <w:r>
        <w:rPr>
          <w:color w:val="000000" w:themeColor="text1"/>
          <w:szCs w:val="21"/>
        </w:rPr>
        <w:t xml:space="preserve">项目联系方式</w:t>
      </w:r>
      <w:r/>
    </w:p>
    <w:p>
      <w:pPr>
        <w:ind w:firstLine="525"/>
        <w:spacing w:line="360" w:lineRule="auto"/>
        <w:rPr>
          <w:color w:val="000000" w:themeColor="text1"/>
          <w:szCs w:val="21"/>
        </w:rPr>
      </w:pPr>
      <w:r>
        <w:rPr>
          <w:color w:val="000000" w:themeColor="text1"/>
          <w:szCs w:val="21"/>
        </w:rPr>
        <w:t xml:space="preserve">项目联系人：</w:t>
      </w:r>
      <w:r>
        <w:rPr>
          <w:color w:val="000000" w:themeColor="text1"/>
          <w:szCs w:val="21"/>
        </w:rPr>
        <w:t xml:space="preserve">王牌、孙宁、孙雯雯、于海涛</w:t>
      </w:r>
      <w:r/>
    </w:p>
    <w:p>
      <w:pPr>
        <w:ind w:firstLine="525"/>
        <w:spacing w:line="360" w:lineRule="auto"/>
        <w:rPr>
          <w:color w:val="000000" w:themeColor="text1"/>
          <w:szCs w:val="21"/>
        </w:rPr>
      </w:pPr>
      <w:r>
        <w:rPr>
          <w:color w:val="000000" w:themeColor="text1"/>
          <w:szCs w:val="21"/>
        </w:rPr>
        <w:t xml:space="preserve">电</w:t>
      </w:r>
      <w:r>
        <w:rPr>
          <w:color w:val="000000" w:themeColor="text1"/>
          <w:szCs w:val="21"/>
        </w:rPr>
        <w:t xml:space="preserve"> </w:t>
      </w:r>
      <w:r>
        <w:rPr>
          <w:color w:val="000000" w:themeColor="text1"/>
          <w:szCs w:val="21"/>
        </w:rPr>
        <w:t xml:space="preserve">话：</w:t>
      </w:r>
      <w:r>
        <w:rPr>
          <w:color w:val="000000" w:themeColor="text1"/>
          <w:szCs w:val="21"/>
        </w:rPr>
        <w:t xml:space="preserve">025-82281899</w:t>
      </w:r>
      <w:r/>
    </w:p>
    <w:p>
      <w:pPr>
        <w:pStyle w:val="949"/>
        <w:numPr>
          <w:ilvl w:val="0"/>
          <w:numId w:val="1"/>
        </w:numPr>
        <w:rPr>
          <w:rFonts w:ascii="Times New Roman" w:hAnsi="Times New Roman"/>
          <w:color w:val="000000" w:themeColor="text1"/>
        </w:rPr>
      </w:pPr>
      <w:r/>
      <w:bookmarkStart w:id="31" w:name="_Toc71561877"/>
      <w:r/>
      <w:bookmarkStart w:id="32" w:name="_Toc80264704"/>
      <w:r/>
      <w:bookmarkEnd w:id="30"/>
      <w:r>
        <w:rPr>
          <w:rFonts w:ascii="Times New Roman" w:hAnsi="Times New Roman"/>
          <w:color w:val="000000" w:themeColor="text1"/>
        </w:rPr>
        <w:br w:type="page" w:clear="all"/>
      </w:r>
      <w:bookmarkStart w:id="33" w:name="_Toc26448"/>
      <w:r/>
      <w:bookmarkEnd w:id="31"/>
      <w:r>
        <w:rPr>
          <w:rFonts w:ascii="Times New Roman" w:hAnsi="Times New Roman"/>
          <w:color w:val="000000" w:themeColor="text1"/>
        </w:rPr>
        <w:t xml:space="preserve">投标人须知</w:t>
      </w:r>
      <w:bookmarkEnd w:id="33"/>
      <w:r/>
      <w:bookmarkEnd w:id="32"/>
      <w:r/>
      <w:r/>
    </w:p>
    <w:p>
      <w:pPr>
        <w:jc w:val="center"/>
        <w:rPr>
          <w:b/>
          <w:bCs/>
          <w:color w:val="000000" w:themeColor="text1"/>
          <w:sz w:val="32"/>
          <w:szCs w:val="32"/>
        </w:rPr>
      </w:pPr>
      <w:r>
        <w:rPr>
          <w:b/>
          <w:bCs/>
          <w:color w:val="000000" w:themeColor="text1"/>
          <w:sz w:val="32"/>
          <w:szCs w:val="32"/>
        </w:rPr>
        <w:t xml:space="preserve">投标人须知前附表</w:t>
      </w:r>
      <w:r/>
    </w:p>
    <w:p>
      <w:pPr>
        <w:jc w:val="center"/>
        <w:spacing w:line="360" w:lineRule="auto"/>
        <w:rPr>
          <w:color w:val="000000" w:themeColor="text1"/>
        </w:rPr>
      </w:pPr>
      <w:r>
        <w:rPr>
          <w:color w:val="000000" w:themeColor="text1"/>
        </w:rPr>
        <w:t xml:space="preserve">本表是对《投标人须知》正文的具体补充和修改，如有矛盾，以本《前附表》为准。</w:t>
      </w:r>
      <w:r/>
    </w:p>
    <w:tbl>
      <w:tblPr>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9"/>
        <w:gridCol w:w="850"/>
        <w:gridCol w:w="2314"/>
        <w:gridCol w:w="5499"/>
      </w:tblGrid>
      <w:tr>
        <w:trPr>
          <w:jc w:val="center"/>
        </w:trPr>
        <w:tc>
          <w:tcPr>
            <w:tcW w:w="679" w:type="dxa"/>
            <w:vAlign w:val="center"/>
            <w:textDirection w:val="lrTb"/>
            <w:noWrap w:val="false"/>
          </w:tcPr>
          <w:p>
            <w:pPr>
              <w:pStyle w:val="992"/>
              <w:jc w:val="center"/>
              <w:spacing w:line="360" w:lineRule="auto"/>
              <w:rPr>
                <w:rFonts w:ascii="Times New Roman" w:hAnsi="Times New Roman"/>
                <w:b/>
                <w:color w:val="000000" w:themeColor="text1"/>
                <w:sz w:val="21"/>
              </w:rPr>
            </w:pPr>
            <w:r>
              <w:rPr>
                <w:rFonts w:ascii="Times New Roman" w:hAnsi="Times New Roman"/>
                <w:b/>
                <w:color w:val="000000" w:themeColor="text1"/>
                <w:sz w:val="21"/>
              </w:rPr>
              <w:t xml:space="preserve">序号</w:t>
            </w:r>
            <w:r/>
          </w:p>
        </w:tc>
        <w:tc>
          <w:tcPr>
            <w:tcW w:w="850" w:type="dxa"/>
            <w:vAlign w:val="center"/>
            <w:textDirection w:val="lrTb"/>
            <w:noWrap w:val="false"/>
          </w:tcPr>
          <w:p>
            <w:pPr>
              <w:pStyle w:val="992"/>
              <w:jc w:val="center"/>
              <w:spacing w:line="360" w:lineRule="auto"/>
              <w:rPr>
                <w:rFonts w:ascii="Times New Roman" w:hAnsi="Times New Roman"/>
                <w:b/>
                <w:color w:val="000000" w:themeColor="text1"/>
                <w:sz w:val="21"/>
              </w:rPr>
            </w:pPr>
            <w:r>
              <w:rPr>
                <w:rFonts w:ascii="Times New Roman" w:hAnsi="Times New Roman"/>
                <w:b/>
                <w:color w:val="000000" w:themeColor="text1"/>
                <w:sz w:val="21"/>
              </w:rPr>
              <w:t xml:space="preserve">条款号</w:t>
            </w:r>
            <w:r/>
          </w:p>
        </w:tc>
        <w:tc>
          <w:tcPr>
            <w:tcW w:w="2314" w:type="dxa"/>
            <w:vAlign w:val="center"/>
            <w:textDirection w:val="lrTb"/>
            <w:noWrap w:val="false"/>
          </w:tcPr>
          <w:p>
            <w:pPr>
              <w:pStyle w:val="992"/>
              <w:jc w:val="center"/>
              <w:spacing w:line="360" w:lineRule="auto"/>
              <w:rPr>
                <w:rFonts w:ascii="Times New Roman" w:hAnsi="Times New Roman"/>
                <w:b/>
                <w:color w:val="000000" w:themeColor="text1"/>
                <w:sz w:val="21"/>
              </w:rPr>
            </w:pPr>
            <w:r>
              <w:rPr>
                <w:rFonts w:ascii="Times New Roman" w:hAnsi="Times New Roman"/>
                <w:b/>
                <w:color w:val="000000" w:themeColor="text1"/>
                <w:sz w:val="21"/>
              </w:rPr>
              <w:t xml:space="preserve">条款名称</w:t>
            </w:r>
            <w:r/>
          </w:p>
        </w:tc>
        <w:tc>
          <w:tcPr>
            <w:tcW w:w="5499" w:type="dxa"/>
            <w:vAlign w:val="center"/>
            <w:textDirection w:val="lrTb"/>
            <w:noWrap w:val="false"/>
          </w:tcPr>
          <w:p>
            <w:pPr>
              <w:pStyle w:val="992"/>
              <w:jc w:val="center"/>
              <w:spacing w:line="360" w:lineRule="auto"/>
              <w:rPr>
                <w:rFonts w:ascii="Times New Roman" w:hAnsi="Times New Roman"/>
                <w:b/>
                <w:color w:val="000000" w:themeColor="text1"/>
                <w:sz w:val="21"/>
              </w:rPr>
            </w:pPr>
            <w:r>
              <w:rPr>
                <w:rFonts w:ascii="Times New Roman" w:hAnsi="Times New Roman"/>
                <w:b/>
                <w:color w:val="000000" w:themeColor="text1"/>
                <w:sz w:val="21"/>
              </w:rPr>
              <w:t xml:space="preserve">编列内容规定</w:t>
            </w:r>
            <w:r/>
          </w:p>
        </w:tc>
      </w:tr>
      <w:tr>
        <w:trPr>
          <w:jc w:val="center"/>
        </w:trPr>
        <w:tc>
          <w:tcPr>
            <w:tcW w:w="679"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1</w:t>
            </w:r>
            <w:r/>
          </w:p>
        </w:tc>
        <w:tc>
          <w:tcPr>
            <w:tcW w:w="850"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2.1</w:t>
            </w:r>
            <w:r/>
          </w:p>
        </w:tc>
        <w:tc>
          <w:tcPr>
            <w:tcW w:w="2314" w:type="dxa"/>
            <w:vAlign w:val="center"/>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t xml:space="preserve">采购人</w:t>
            </w:r>
            <w:r/>
          </w:p>
        </w:tc>
        <w:tc>
          <w:tcPr>
            <w:tcW w:w="5499" w:type="dxa"/>
            <w:vAlign w:val="center"/>
            <w:textDirection w:val="lrTb"/>
            <w:noWrap w:val="false"/>
          </w:tcPr>
          <w:p>
            <w:pPr>
              <w:pStyle w:val="989"/>
              <w:spacing w:line="360" w:lineRule="auto"/>
              <w:rPr>
                <w:rFonts w:ascii="Times New Roman" w:hAnsi="Times New Roman" w:cs="Times New Roman"/>
                <w:color w:val="000000" w:themeColor="text1"/>
                <w:sz w:val="21"/>
                <w:szCs w:val="21"/>
                <w:lang w:val="en-US" w:bidi="ar-SA"/>
              </w:rPr>
            </w:pPr>
            <w:r>
              <w:rPr>
                <w:rFonts w:hint="eastAsia" w:ascii="Times New Roman" w:hAnsi="Times New Roman" w:cs="Times New Roman"/>
                <w:color w:val="000000" w:themeColor="text1"/>
                <w:sz w:val="21"/>
                <w:szCs w:val="21"/>
                <w:lang w:val="en-US" w:bidi="ar-SA"/>
              </w:rPr>
              <w:t xml:space="preserve">单位名称：江苏省血液中心</w:t>
            </w:r>
            <w:r/>
          </w:p>
          <w:p>
            <w:pPr>
              <w:pStyle w:val="989"/>
              <w:spacing w:line="360" w:lineRule="auto"/>
              <w:rPr>
                <w:rFonts w:ascii="Times New Roman" w:hAnsi="Times New Roman" w:cs="Times New Roman"/>
                <w:color w:val="000000" w:themeColor="text1"/>
                <w:sz w:val="21"/>
                <w:szCs w:val="21"/>
                <w:lang w:val="en-US" w:bidi="ar-SA"/>
              </w:rPr>
            </w:pPr>
            <w:r>
              <w:rPr>
                <w:rFonts w:hint="eastAsia" w:ascii="Times New Roman" w:hAnsi="Times New Roman" w:cs="Times New Roman"/>
                <w:color w:val="000000" w:themeColor="text1"/>
                <w:sz w:val="21"/>
                <w:szCs w:val="21"/>
                <w:lang w:val="en-US" w:bidi="ar-SA"/>
              </w:rPr>
              <w:t xml:space="preserve">单位地址：南京市玄武区龙</w:t>
            </w:r>
            <w:r>
              <w:rPr>
                <w:rFonts w:hint="eastAsia" w:ascii="Times New Roman" w:hAnsi="Times New Roman" w:cs="Times New Roman"/>
                <w:color w:val="000000" w:themeColor="text1"/>
                <w:sz w:val="21"/>
                <w:szCs w:val="21"/>
                <w:lang w:val="en-US" w:bidi="ar-SA"/>
              </w:rPr>
              <w:t xml:space="preserve">蟠</w:t>
            </w:r>
            <w:r>
              <w:rPr>
                <w:rFonts w:hint="eastAsia" w:ascii="Times New Roman" w:hAnsi="Times New Roman" w:cs="Times New Roman"/>
                <w:color w:val="000000" w:themeColor="text1"/>
                <w:sz w:val="21"/>
                <w:szCs w:val="21"/>
                <w:lang w:val="en-US" w:bidi="ar-SA"/>
              </w:rPr>
              <w:t xml:space="preserve">路</w:t>
            </w:r>
            <w:r>
              <w:rPr>
                <w:rFonts w:hint="eastAsia" w:ascii="Times New Roman" w:hAnsi="Times New Roman" w:cs="Times New Roman"/>
                <w:color w:val="000000" w:themeColor="text1"/>
                <w:sz w:val="21"/>
                <w:szCs w:val="21"/>
                <w:lang w:val="en-US" w:bidi="ar-SA"/>
              </w:rPr>
              <w:t xml:space="preserve">179</w:t>
            </w:r>
            <w:r>
              <w:rPr>
                <w:rFonts w:hint="eastAsia" w:ascii="Times New Roman" w:hAnsi="Times New Roman" w:cs="Times New Roman"/>
                <w:color w:val="000000" w:themeColor="text1"/>
                <w:sz w:val="21"/>
                <w:szCs w:val="21"/>
                <w:lang w:val="en-US" w:bidi="ar-SA"/>
              </w:rPr>
              <w:t xml:space="preserve">号</w:t>
            </w:r>
            <w:r/>
          </w:p>
          <w:p>
            <w:pPr>
              <w:pStyle w:val="989"/>
              <w:spacing w:line="360" w:lineRule="auto"/>
              <w:rPr>
                <w:rFonts w:ascii="Times New Roman" w:hAnsi="Times New Roman" w:cs="Times New Roman"/>
                <w:color w:val="000000" w:themeColor="text1"/>
                <w:sz w:val="21"/>
                <w:szCs w:val="21"/>
                <w:lang w:val="en-US" w:bidi="ar-SA"/>
              </w:rPr>
            </w:pPr>
            <w:r>
              <w:rPr>
                <w:rFonts w:hint="eastAsia" w:ascii="Times New Roman" w:hAnsi="Times New Roman" w:cs="Times New Roman"/>
                <w:color w:val="000000" w:themeColor="text1"/>
                <w:sz w:val="21"/>
                <w:szCs w:val="21"/>
                <w:lang w:val="en-US" w:bidi="ar-SA"/>
              </w:rPr>
              <w:t xml:space="preserve">联系人：</w:t>
            </w:r>
            <w:r>
              <w:rPr>
                <w:rFonts w:hint="eastAsia" w:ascii="Times New Roman" w:hAnsi="Times New Roman" w:cs="Times New Roman"/>
                <w:color w:val="000000" w:themeColor="text1"/>
                <w:sz w:val="21"/>
                <w:szCs w:val="21"/>
                <w:lang w:val="en-US" w:bidi="ar-SA"/>
              </w:rPr>
              <w:t xml:space="preserve">茆</w:t>
            </w:r>
            <w:r>
              <w:rPr>
                <w:rFonts w:hint="eastAsia" w:ascii="Times New Roman" w:hAnsi="Times New Roman" w:cs="Times New Roman"/>
                <w:color w:val="000000" w:themeColor="text1"/>
                <w:sz w:val="21"/>
                <w:szCs w:val="21"/>
                <w:lang w:val="en-US" w:bidi="ar-SA"/>
              </w:rPr>
              <w:t xml:space="preserve">庄</w:t>
            </w:r>
            <w:r/>
          </w:p>
          <w:p>
            <w:pPr>
              <w:spacing w:line="360" w:lineRule="auto"/>
              <w:rPr>
                <w:color w:val="000000" w:themeColor="text1"/>
                <w:szCs w:val="21"/>
              </w:rPr>
            </w:pPr>
            <w:r>
              <w:rPr>
                <w:rFonts w:hint="eastAsia"/>
                <w:color w:val="000000" w:themeColor="text1"/>
                <w:szCs w:val="21"/>
              </w:rPr>
              <w:t xml:space="preserve">联系电话：</w:t>
            </w:r>
            <w:r>
              <w:rPr>
                <w:rFonts w:hint="eastAsia"/>
                <w:color w:val="000000" w:themeColor="text1"/>
                <w:szCs w:val="21"/>
              </w:rPr>
              <w:t xml:space="preserve">17701598319</w:t>
            </w:r>
            <w:r/>
          </w:p>
        </w:tc>
      </w:tr>
      <w:tr>
        <w:trPr>
          <w:jc w:val="center"/>
        </w:trPr>
        <w:tc>
          <w:tcPr>
            <w:tcW w:w="679"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2</w:t>
            </w:r>
            <w:r/>
          </w:p>
        </w:tc>
        <w:tc>
          <w:tcPr>
            <w:tcW w:w="850"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2.2</w:t>
            </w:r>
            <w:r/>
          </w:p>
        </w:tc>
        <w:tc>
          <w:tcPr>
            <w:tcW w:w="2314" w:type="dxa"/>
            <w:vAlign w:val="center"/>
            <w:textDirection w:val="lrTb"/>
            <w:noWrap w:val="false"/>
          </w:tcPr>
          <w:p>
            <w:pPr>
              <w:pStyle w:val="989"/>
              <w:spacing w:line="360" w:lineRule="auto"/>
              <w:rPr>
                <w:rFonts w:ascii="Times New Roman" w:hAnsi="Times New Roman" w:cs="Times New Roman"/>
                <w:color w:val="000000" w:themeColor="text1"/>
                <w:sz w:val="21"/>
                <w:szCs w:val="21"/>
                <w:lang w:val="en-US" w:bidi="ar-SA"/>
              </w:rPr>
            </w:pPr>
            <w:r>
              <w:rPr>
                <w:rFonts w:ascii="Times New Roman" w:hAnsi="Times New Roman" w:cs="Times New Roman"/>
                <w:color w:val="000000" w:themeColor="text1"/>
                <w:sz w:val="21"/>
                <w:szCs w:val="21"/>
                <w:lang w:val="en-US" w:bidi="ar-SA"/>
              </w:rPr>
              <w:t xml:space="preserve">采购代理机构</w:t>
            </w:r>
            <w:r/>
          </w:p>
        </w:tc>
        <w:tc>
          <w:tcPr>
            <w:tcW w:w="5499" w:type="dxa"/>
            <w:vAlign w:val="center"/>
            <w:textDirection w:val="lrTb"/>
            <w:noWrap w:val="false"/>
          </w:tcPr>
          <w:p>
            <w:pPr>
              <w:pStyle w:val="989"/>
              <w:spacing w:line="360" w:lineRule="auto"/>
              <w:rPr>
                <w:rFonts w:ascii="Times New Roman" w:hAnsi="Times New Roman" w:cs="Times New Roman"/>
                <w:color w:val="000000" w:themeColor="text1"/>
                <w:sz w:val="21"/>
                <w:szCs w:val="21"/>
                <w:lang w:val="en-US" w:bidi="ar-SA"/>
              </w:rPr>
            </w:pPr>
            <w:r>
              <w:rPr>
                <w:rFonts w:ascii="Times New Roman" w:hAnsi="Times New Roman" w:cs="Times New Roman"/>
                <w:color w:val="000000" w:themeColor="text1"/>
                <w:sz w:val="21"/>
                <w:szCs w:val="21"/>
                <w:lang w:val="en-US" w:bidi="ar-SA"/>
              </w:rPr>
              <w:t xml:space="preserve">名称</w:t>
            </w:r>
            <w:r>
              <w:rPr>
                <w:rFonts w:ascii="Times New Roman" w:hAnsi="Times New Roman" w:cs="Times New Roman"/>
                <w:color w:val="000000" w:themeColor="text1"/>
                <w:sz w:val="21"/>
                <w:szCs w:val="21"/>
                <w:lang w:val="en-US" w:bidi="ar-SA"/>
              </w:rPr>
              <w:t xml:space="preserve"> </w:t>
            </w:r>
            <w:r>
              <w:rPr>
                <w:rFonts w:ascii="Times New Roman" w:hAnsi="Times New Roman" w:cs="Times New Roman"/>
                <w:color w:val="000000" w:themeColor="text1"/>
                <w:sz w:val="21"/>
                <w:szCs w:val="21"/>
                <w:lang w:val="en-US" w:bidi="ar-SA"/>
              </w:rPr>
              <w:t xml:space="preserve">：江苏省招标中心有限公司</w:t>
            </w:r>
            <w:r/>
          </w:p>
          <w:p>
            <w:pPr>
              <w:pStyle w:val="989"/>
              <w:spacing w:line="360" w:lineRule="auto"/>
              <w:rPr>
                <w:rFonts w:ascii="Times New Roman" w:hAnsi="Times New Roman" w:cs="Times New Roman"/>
                <w:color w:val="000000" w:themeColor="text1"/>
                <w:sz w:val="21"/>
                <w:szCs w:val="21"/>
                <w:lang w:val="en-US" w:bidi="ar-SA"/>
              </w:rPr>
            </w:pPr>
            <w:r>
              <w:rPr>
                <w:rFonts w:ascii="Times New Roman" w:hAnsi="Times New Roman" w:cs="Times New Roman"/>
                <w:color w:val="000000" w:themeColor="text1"/>
                <w:sz w:val="21"/>
                <w:szCs w:val="21"/>
                <w:lang w:val="en-US" w:bidi="ar-SA"/>
              </w:rPr>
              <w:t xml:space="preserve">地址</w:t>
            </w:r>
            <w:r>
              <w:rPr>
                <w:rFonts w:ascii="Times New Roman" w:hAnsi="Times New Roman" w:cs="Times New Roman"/>
                <w:color w:val="000000" w:themeColor="text1"/>
                <w:sz w:val="21"/>
                <w:szCs w:val="21"/>
                <w:lang w:val="en-US" w:bidi="ar-SA"/>
              </w:rPr>
              <w:t xml:space="preserve"> </w:t>
            </w:r>
            <w:r>
              <w:rPr>
                <w:rFonts w:ascii="Times New Roman" w:hAnsi="Times New Roman" w:cs="Times New Roman"/>
                <w:color w:val="000000" w:themeColor="text1"/>
                <w:sz w:val="21"/>
                <w:szCs w:val="21"/>
                <w:lang w:val="en-US" w:bidi="ar-SA"/>
              </w:rPr>
              <w:t xml:space="preserve">：南京市鼓楼区郑和中路</w:t>
            </w:r>
            <w:r>
              <w:rPr>
                <w:rFonts w:ascii="Times New Roman" w:hAnsi="Times New Roman" w:cs="Times New Roman"/>
                <w:color w:val="000000" w:themeColor="text1"/>
                <w:sz w:val="21"/>
                <w:szCs w:val="21"/>
                <w:lang w:val="en-US" w:bidi="ar-SA"/>
              </w:rPr>
              <w:t xml:space="preserve">118</w:t>
            </w:r>
            <w:r>
              <w:rPr>
                <w:rFonts w:ascii="Times New Roman" w:hAnsi="Times New Roman" w:cs="Times New Roman"/>
                <w:color w:val="000000" w:themeColor="text1"/>
                <w:sz w:val="21"/>
                <w:szCs w:val="21"/>
                <w:lang w:val="en-US" w:bidi="ar-SA"/>
              </w:rPr>
              <w:t xml:space="preserve">号</w:t>
            </w:r>
            <w:r/>
          </w:p>
          <w:p>
            <w:pPr>
              <w:pStyle w:val="989"/>
              <w:spacing w:line="360" w:lineRule="auto"/>
              <w:rPr>
                <w:rFonts w:ascii="Times New Roman" w:hAnsi="Times New Roman" w:cs="Times New Roman"/>
                <w:color w:val="000000" w:themeColor="text1"/>
                <w:sz w:val="21"/>
                <w:szCs w:val="21"/>
                <w:lang w:val="en-US" w:bidi="ar-SA"/>
              </w:rPr>
            </w:pPr>
            <w:r>
              <w:rPr>
                <w:rFonts w:ascii="Times New Roman" w:hAnsi="Times New Roman" w:cs="Times New Roman"/>
                <w:color w:val="000000" w:themeColor="text1"/>
                <w:sz w:val="21"/>
                <w:szCs w:val="21"/>
                <w:lang w:val="en-US" w:bidi="ar-SA"/>
              </w:rPr>
              <w:t xml:space="preserve">联系人：王牌、孙宁、孙雯雯、于海涛</w:t>
            </w:r>
            <w:r/>
          </w:p>
          <w:p>
            <w:pPr>
              <w:pStyle w:val="989"/>
              <w:spacing w:line="360" w:lineRule="auto"/>
              <w:rPr>
                <w:rFonts w:ascii="Times New Roman" w:hAnsi="Times New Roman" w:cs="Times New Roman"/>
                <w:color w:val="000000" w:themeColor="text1"/>
                <w:sz w:val="21"/>
                <w:szCs w:val="21"/>
                <w:lang w:val="en-US" w:bidi="ar-SA"/>
              </w:rPr>
            </w:pPr>
            <w:r>
              <w:rPr>
                <w:rFonts w:ascii="Times New Roman" w:hAnsi="Times New Roman" w:cs="Times New Roman"/>
                <w:color w:val="000000" w:themeColor="text1"/>
                <w:sz w:val="21"/>
                <w:szCs w:val="21"/>
                <w:lang w:val="en-US" w:bidi="ar-SA"/>
              </w:rPr>
              <w:t xml:space="preserve">联系方式：</w:t>
            </w:r>
            <w:r>
              <w:rPr>
                <w:rFonts w:ascii="Times New Roman" w:hAnsi="Times New Roman" w:cs="Times New Roman"/>
                <w:color w:val="000000" w:themeColor="text1"/>
                <w:sz w:val="21"/>
                <w:szCs w:val="21"/>
                <w:lang w:val="en-US" w:bidi="ar-SA"/>
              </w:rPr>
              <w:t xml:space="preserve">025-82281899</w:t>
            </w:r>
            <w:r/>
          </w:p>
          <w:p>
            <w:pPr>
              <w:pStyle w:val="989"/>
              <w:spacing w:line="360" w:lineRule="auto"/>
              <w:rPr>
                <w:rFonts w:ascii="Times New Roman" w:hAnsi="Times New Roman" w:cs="Times New Roman"/>
                <w:color w:val="000000" w:themeColor="text1"/>
                <w:sz w:val="21"/>
                <w:szCs w:val="21"/>
                <w:lang w:val="en-US" w:bidi="ar-SA"/>
              </w:rPr>
            </w:pPr>
            <w:r>
              <w:rPr>
                <w:rFonts w:ascii="Times New Roman" w:hAnsi="Times New Roman" w:cs="Times New Roman"/>
                <w:color w:val="000000" w:themeColor="text1"/>
                <w:sz w:val="21"/>
                <w:szCs w:val="21"/>
                <w:lang w:val="en-US" w:bidi="ar-SA"/>
              </w:rPr>
              <w:t xml:space="preserve">电子邮箱：</w:t>
            </w:r>
            <w:r>
              <w:rPr>
                <w:rFonts w:ascii="Times New Roman" w:hAnsi="Times New Roman" w:cs="Times New Roman"/>
                <w:color w:val="000000" w:themeColor="text1"/>
                <w:sz w:val="21"/>
                <w:szCs w:val="21"/>
                <w:lang w:val="en-US" w:bidi="ar-SA"/>
              </w:rPr>
              <w:t xml:space="preserve">jstcc0509@163.com</w:t>
            </w:r>
            <w:r/>
          </w:p>
        </w:tc>
      </w:tr>
      <w:tr>
        <w:trPr>
          <w:jc w:val="center"/>
        </w:trPr>
        <w:tc>
          <w:tcPr>
            <w:tcW w:w="679"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3</w:t>
            </w:r>
            <w:r/>
          </w:p>
        </w:tc>
        <w:tc>
          <w:tcPr>
            <w:tcW w:w="850"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4</w:t>
            </w:r>
            <w:r/>
          </w:p>
        </w:tc>
        <w:tc>
          <w:tcPr>
            <w:tcW w:w="2314" w:type="dxa"/>
            <w:vAlign w:val="center"/>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t xml:space="preserve">本项目执行的政府采购政策</w:t>
            </w:r>
            <w:r/>
          </w:p>
        </w:tc>
        <w:tc>
          <w:tcPr>
            <w:tcW w:w="5499" w:type="dxa"/>
            <w:vAlign w:val="center"/>
            <w:textDirection w:val="lrTb"/>
            <w:noWrap w:val="false"/>
          </w:tcPr>
          <w:p>
            <w:pPr>
              <w:jc w:val="left"/>
              <w:spacing w:line="360" w:lineRule="auto"/>
              <w:rPr>
                <w:bCs/>
                <w:color w:val="000000" w:themeColor="text1"/>
                <w:szCs w:val="21"/>
              </w:rPr>
            </w:pPr>
            <w:r>
              <w:rPr>
                <w:bCs/>
                <w:color w:val="000000" w:themeColor="text1"/>
                <w:szCs w:val="21"/>
              </w:rPr>
              <w:t xml:space="preserve">详见</w:t>
            </w:r>
            <w:r>
              <w:rPr>
                <w:color w:val="000000" w:themeColor="text1"/>
                <w:szCs w:val="21"/>
              </w:rPr>
              <w:t xml:space="preserve">招标文件第一章《招标公告》</w:t>
            </w:r>
            <w:r/>
          </w:p>
        </w:tc>
      </w:tr>
      <w:tr>
        <w:trPr>
          <w:jc w:val="center"/>
        </w:trPr>
        <w:tc>
          <w:tcPr>
            <w:tcW w:w="679"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4</w:t>
            </w:r>
            <w:r/>
          </w:p>
        </w:tc>
        <w:tc>
          <w:tcPr>
            <w:tcW w:w="850"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8.1</w:t>
            </w:r>
            <w:r/>
          </w:p>
        </w:tc>
        <w:tc>
          <w:tcPr>
            <w:tcW w:w="2314" w:type="dxa"/>
            <w:vAlign w:val="center"/>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t xml:space="preserve">现场考察</w:t>
            </w:r>
            <w:r/>
          </w:p>
        </w:tc>
        <w:tc>
          <w:tcPr>
            <w:tcW w:w="5499" w:type="dxa"/>
            <w:vAlign w:val="center"/>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t xml:space="preserve">不组织</w:t>
            </w:r>
            <w:r/>
          </w:p>
        </w:tc>
      </w:tr>
      <w:tr>
        <w:trPr>
          <w:jc w:val="center"/>
        </w:trPr>
        <w:tc>
          <w:tcPr>
            <w:tcW w:w="679"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5</w:t>
            </w:r>
            <w:r/>
          </w:p>
        </w:tc>
        <w:tc>
          <w:tcPr>
            <w:tcW w:w="850"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9.1</w:t>
            </w:r>
            <w:r/>
          </w:p>
        </w:tc>
        <w:tc>
          <w:tcPr>
            <w:tcW w:w="2314" w:type="dxa"/>
            <w:vAlign w:val="center"/>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t xml:space="preserve">开标前答疑会</w:t>
            </w:r>
            <w:r/>
          </w:p>
        </w:tc>
        <w:tc>
          <w:tcPr>
            <w:tcW w:w="5499" w:type="dxa"/>
            <w:vAlign w:val="center"/>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t xml:space="preserve">不召开</w:t>
            </w:r>
            <w:r/>
          </w:p>
        </w:tc>
      </w:tr>
      <w:tr>
        <w:trPr>
          <w:jc w:val="center"/>
        </w:trPr>
        <w:tc>
          <w:tcPr>
            <w:tcW w:w="679"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6</w:t>
            </w:r>
            <w:r/>
          </w:p>
        </w:tc>
        <w:tc>
          <w:tcPr>
            <w:tcW w:w="850"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10.1</w:t>
            </w:r>
            <w:r/>
          </w:p>
        </w:tc>
        <w:tc>
          <w:tcPr>
            <w:tcW w:w="2314" w:type="dxa"/>
            <w:vAlign w:val="center"/>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t xml:space="preserve">联合体投标</w:t>
            </w:r>
            <w:r/>
          </w:p>
        </w:tc>
        <w:tc>
          <w:tcPr>
            <w:tcW w:w="5499" w:type="dxa"/>
            <w:vAlign w:val="center"/>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t xml:space="preserve">不接受</w:t>
            </w:r>
            <w:r/>
          </w:p>
        </w:tc>
      </w:tr>
      <w:tr>
        <w:trPr>
          <w:jc w:val="center"/>
        </w:trPr>
        <w:tc>
          <w:tcPr>
            <w:tcW w:w="679"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7</w:t>
            </w:r>
            <w:r/>
          </w:p>
        </w:tc>
        <w:tc>
          <w:tcPr>
            <w:tcW w:w="850"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11.1</w:t>
            </w:r>
            <w:r/>
          </w:p>
        </w:tc>
        <w:tc>
          <w:tcPr>
            <w:tcW w:w="2314" w:type="dxa"/>
            <w:vAlign w:val="center"/>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t xml:space="preserve">分包</w:t>
            </w:r>
            <w:r/>
          </w:p>
        </w:tc>
        <w:tc>
          <w:tcPr>
            <w:tcW w:w="5499" w:type="dxa"/>
            <w:vAlign w:val="center"/>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t xml:space="preserve">本项目的非主体、非关键性工作是否允许分包：不允许</w:t>
            </w:r>
            <w:r/>
          </w:p>
        </w:tc>
      </w:tr>
      <w:tr>
        <w:trPr>
          <w:jc w:val="center"/>
        </w:trPr>
        <w:tc>
          <w:tcPr>
            <w:tcW w:w="679"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8</w:t>
            </w:r>
            <w:r/>
          </w:p>
        </w:tc>
        <w:tc>
          <w:tcPr>
            <w:tcW w:w="850"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13.1</w:t>
            </w:r>
            <w:r/>
          </w:p>
        </w:tc>
        <w:tc>
          <w:tcPr>
            <w:tcW w:w="2314" w:type="dxa"/>
            <w:vAlign w:val="center"/>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t xml:space="preserve">采购进口产品</w:t>
            </w:r>
            <w:r/>
          </w:p>
        </w:tc>
        <w:tc>
          <w:tcPr>
            <w:tcW w:w="5499" w:type="dxa"/>
            <w:vAlign w:val="center"/>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t xml:space="preserve">本项目不接受进口产品投标</w:t>
            </w:r>
            <w:r/>
          </w:p>
        </w:tc>
      </w:tr>
      <w:tr>
        <w:trPr>
          <w:jc w:val="center"/>
        </w:trPr>
        <w:tc>
          <w:tcPr>
            <w:tcW w:w="679"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9</w:t>
            </w:r>
            <w:r/>
          </w:p>
        </w:tc>
        <w:tc>
          <w:tcPr>
            <w:tcW w:w="850"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14.1</w:t>
            </w:r>
            <w:r/>
          </w:p>
        </w:tc>
        <w:tc>
          <w:tcPr>
            <w:tcW w:w="2314" w:type="dxa"/>
            <w:vAlign w:val="center"/>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t xml:space="preserve">采购预算</w:t>
            </w:r>
            <w:r/>
          </w:p>
        </w:tc>
        <w:tc>
          <w:tcPr>
            <w:tcW w:w="5499" w:type="dxa"/>
            <w:vAlign w:val="center"/>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t xml:space="preserve">详见招标文件第一章《招标公告》</w:t>
            </w:r>
            <w:r/>
          </w:p>
        </w:tc>
      </w:tr>
      <w:tr>
        <w:trPr>
          <w:jc w:val="center"/>
        </w:trPr>
        <w:tc>
          <w:tcPr>
            <w:tcW w:w="679"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10</w:t>
            </w:r>
            <w:r/>
          </w:p>
        </w:tc>
        <w:tc>
          <w:tcPr>
            <w:tcW w:w="850"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14.2</w:t>
            </w:r>
            <w:r/>
          </w:p>
        </w:tc>
        <w:tc>
          <w:tcPr>
            <w:tcW w:w="2314" w:type="dxa"/>
            <w:vAlign w:val="center"/>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t xml:space="preserve">本项目设定的最高限价</w:t>
            </w:r>
            <w:r/>
          </w:p>
        </w:tc>
        <w:tc>
          <w:tcPr>
            <w:tcW w:w="5499" w:type="dxa"/>
            <w:vAlign w:val="center"/>
            <w:textDirection w:val="lrTb"/>
            <w:noWrap w:val="false"/>
          </w:tcPr>
          <w:p>
            <w:pPr>
              <w:jc w:val="left"/>
              <w:spacing w:line="360" w:lineRule="auto"/>
              <w:rPr>
                <w:color w:val="000000" w:themeColor="text1"/>
                <w:szCs w:val="21"/>
              </w:rPr>
            </w:pPr>
            <w:r>
              <w:rPr>
                <w:bCs/>
                <w:color w:val="000000" w:themeColor="text1"/>
                <w:szCs w:val="21"/>
              </w:rPr>
              <w:t xml:space="preserve">详见</w:t>
            </w:r>
            <w:r>
              <w:rPr>
                <w:color w:val="000000" w:themeColor="text1"/>
                <w:szCs w:val="21"/>
              </w:rPr>
              <w:t xml:space="preserve">招标文件第一章《招标公告》</w:t>
            </w:r>
            <w:r/>
          </w:p>
        </w:tc>
      </w:tr>
      <w:tr>
        <w:trPr>
          <w:jc w:val="center"/>
        </w:trPr>
        <w:tc>
          <w:tcPr>
            <w:tcW w:w="679"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11</w:t>
            </w:r>
            <w:r/>
          </w:p>
        </w:tc>
        <w:tc>
          <w:tcPr>
            <w:tcW w:w="850"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15.1</w:t>
            </w:r>
            <w:r/>
          </w:p>
        </w:tc>
        <w:tc>
          <w:tcPr>
            <w:tcW w:w="2314" w:type="dxa"/>
            <w:vAlign w:val="center"/>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t xml:space="preserve">投标人资格条件</w:t>
            </w:r>
            <w:r/>
          </w:p>
        </w:tc>
        <w:tc>
          <w:tcPr>
            <w:tcW w:w="5499" w:type="dxa"/>
            <w:vAlign w:val="center"/>
            <w:textDirection w:val="lrTb"/>
            <w:noWrap w:val="false"/>
          </w:tcPr>
          <w:p>
            <w:pPr>
              <w:jc w:val="left"/>
              <w:spacing w:line="360" w:lineRule="auto"/>
              <w:rPr>
                <w:bCs/>
                <w:color w:val="000000" w:themeColor="text1"/>
                <w:szCs w:val="21"/>
              </w:rPr>
            </w:pPr>
            <w:r>
              <w:rPr>
                <w:bCs/>
                <w:color w:val="000000" w:themeColor="text1"/>
                <w:szCs w:val="21"/>
              </w:rPr>
              <w:t xml:space="preserve">详见招标文件第一章《招标公告》</w:t>
            </w:r>
            <w:r/>
          </w:p>
        </w:tc>
      </w:tr>
      <w:tr>
        <w:trPr>
          <w:jc w:val="center"/>
        </w:trPr>
        <w:tc>
          <w:tcPr>
            <w:tcW w:w="679"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12</w:t>
            </w:r>
            <w:r/>
          </w:p>
        </w:tc>
        <w:tc>
          <w:tcPr>
            <w:tcW w:w="850"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20.5</w:t>
            </w:r>
            <w:r/>
          </w:p>
        </w:tc>
        <w:tc>
          <w:tcPr>
            <w:tcW w:w="2314" w:type="dxa"/>
            <w:vAlign w:val="center"/>
            <w:textDirection w:val="lrTb"/>
            <w:noWrap w:val="false"/>
          </w:tcPr>
          <w:p>
            <w:pPr>
              <w:pStyle w:val="992"/>
              <w:jc w:val="left"/>
              <w:spacing w:line="360" w:lineRule="auto"/>
              <w:rPr>
                <w:rFonts w:ascii="Times New Roman" w:hAnsi="Times New Roman"/>
                <w:b/>
                <w:bCs/>
                <w:color w:val="000000" w:themeColor="text1"/>
                <w:sz w:val="21"/>
              </w:rPr>
            </w:pPr>
            <w:r>
              <w:rPr>
                <w:rFonts w:ascii="Times New Roman" w:hAnsi="Times New Roman"/>
                <w:b/>
                <w:bCs/>
                <w:color w:val="000000" w:themeColor="text1"/>
                <w:sz w:val="21"/>
              </w:rPr>
              <w:t xml:space="preserve">投标报价</w:t>
            </w:r>
            <w:r/>
          </w:p>
        </w:tc>
        <w:tc>
          <w:tcPr>
            <w:tcW w:w="5499" w:type="dxa"/>
            <w:vAlign w:val="center"/>
            <w:textDirection w:val="lrTb"/>
            <w:noWrap w:val="false"/>
          </w:tcPr>
          <w:p>
            <w:pPr>
              <w:spacing w:line="360" w:lineRule="auto"/>
              <w:tabs>
                <w:tab w:val="left" w:pos="840" w:leader="none"/>
              </w:tabs>
              <w:rPr>
                <w:bCs/>
                <w:color w:val="000000" w:themeColor="text1"/>
                <w:szCs w:val="21"/>
              </w:rPr>
            </w:pPr>
            <w:r>
              <w:rPr>
                <w:rFonts w:hint="eastAsia"/>
                <w:bCs/>
                <w:color w:val="000000" w:themeColor="text1"/>
                <w:szCs w:val="21"/>
              </w:rPr>
              <w:t xml:space="preserve">/</w:t>
            </w:r>
            <w:r/>
          </w:p>
        </w:tc>
      </w:tr>
      <w:tr>
        <w:trPr>
          <w:jc w:val="center"/>
        </w:trPr>
        <w:tc>
          <w:tcPr>
            <w:tcW w:w="679"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13</w:t>
            </w:r>
            <w:r/>
          </w:p>
        </w:tc>
        <w:tc>
          <w:tcPr>
            <w:tcW w:w="850"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21.1</w:t>
            </w:r>
            <w:r/>
          </w:p>
        </w:tc>
        <w:tc>
          <w:tcPr>
            <w:tcW w:w="2314" w:type="dxa"/>
            <w:vAlign w:val="center"/>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t xml:space="preserve">投标有效期</w:t>
            </w:r>
            <w:r/>
          </w:p>
        </w:tc>
        <w:tc>
          <w:tcPr>
            <w:tcW w:w="5499" w:type="dxa"/>
            <w:vAlign w:val="center"/>
            <w:textDirection w:val="lrTb"/>
            <w:noWrap w:val="false"/>
          </w:tcPr>
          <w:p>
            <w:pPr>
              <w:pStyle w:val="992"/>
              <w:spacing w:line="360" w:lineRule="auto"/>
              <w:rPr>
                <w:rFonts w:ascii="Times New Roman" w:hAnsi="Times New Roman"/>
                <w:bCs/>
                <w:color w:val="000000" w:themeColor="text1"/>
                <w:sz w:val="21"/>
              </w:rPr>
            </w:pPr>
            <w:r>
              <w:rPr>
                <w:rFonts w:ascii="Times New Roman" w:hAnsi="Times New Roman"/>
                <w:bCs/>
                <w:color w:val="000000" w:themeColor="text1"/>
                <w:sz w:val="21"/>
              </w:rPr>
              <w:t xml:space="preserve">自提交投标文件的截止之日起算</w:t>
            </w:r>
            <w:r>
              <w:rPr>
                <w:rFonts w:ascii="Times New Roman" w:hAnsi="Times New Roman"/>
                <w:bCs/>
                <w:color w:val="000000" w:themeColor="text1"/>
                <w:sz w:val="21"/>
              </w:rPr>
              <w:t xml:space="preserve">90</w:t>
            </w:r>
            <w:r>
              <w:rPr>
                <w:rFonts w:ascii="Times New Roman" w:hAnsi="Times New Roman"/>
                <w:bCs/>
                <w:color w:val="000000" w:themeColor="text1"/>
                <w:sz w:val="21"/>
              </w:rPr>
              <w:t xml:space="preserve">日历天</w:t>
            </w:r>
            <w:r/>
          </w:p>
        </w:tc>
      </w:tr>
      <w:tr>
        <w:trPr>
          <w:jc w:val="center"/>
        </w:trPr>
        <w:tc>
          <w:tcPr>
            <w:tcW w:w="679"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14</w:t>
            </w:r>
            <w:r/>
          </w:p>
        </w:tc>
        <w:tc>
          <w:tcPr>
            <w:tcW w:w="850"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22.1</w:t>
            </w:r>
            <w:r/>
          </w:p>
        </w:tc>
        <w:tc>
          <w:tcPr>
            <w:tcW w:w="2314" w:type="dxa"/>
            <w:vAlign w:val="center"/>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t xml:space="preserve">投标保证金</w:t>
            </w:r>
            <w:r/>
          </w:p>
        </w:tc>
        <w:tc>
          <w:tcPr>
            <w:tcW w:w="5499" w:type="dxa"/>
            <w:vAlign w:val="center"/>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t xml:space="preserve">不需要</w:t>
            </w:r>
            <w:r/>
          </w:p>
        </w:tc>
      </w:tr>
      <w:tr>
        <w:trPr>
          <w:jc w:val="center"/>
        </w:trPr>
        <w:tc>
          <w:tcPr>
            <w:tcW w:w="679"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15</w:t>
            </w:r>
            <w:r/>
          </w:p>
        </w:tc>
        <w:tc>
          <w:tcPr>
            <w:tcW w:w="850"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23.1</w:t>
            </w:r>
            <w:r/>
          </w:p>
        </w:tc>
        <w:tc>
          <w:tcPr>
            <w:tcW w:w="2314" w:type="dxa"/>
            <w:vAlign w:val="center"/>
            <w:textDirection w:val="lrTb"/>
            <w:noWrap w:val="false"/>
          </w:tcPr>
          <w:p>
            <w:pPr>
              <w:pStyle w:val="992"/>
              <w:jc w:val="left"/>
              <w:spacing w:line="360" w:lineRule="auto"/>
              <w:rPr>
                <w:rFonts w:ascii="Times New Roman" w:hAnsi="Times New Roman"/>
                <w:b/>
                <w:bCs/>
                <w:color w:val="000000" w:themeColor="text1"/>
                <w:sz w:val="21"/>
              </w:rPr>
            </w:pPr>
            <w:r>
              <w:rPr>
                <w:rFonts w:ascii="Times New Roman" w:hAnsi="Times New Roman"/>
                <w:b/>
                <w:bCs/>
                <w:color w:val="000000" w:themeColor="text1"/>
                <w:sz w:val="21"/>
              </w:rPr>
              <w:t xml:space="preserve">投标文件份数</w:t>
            </w:r>
            <w:r/>
          </w:p>
        </w:tc>
        <w:tc>
          <w:tcPr>
            <w:tcW w:w="5499" w:type="dxa"/>
            <w:vAlign w:val="center"/>
            <w:textDirection w:val="lrTb"/>
            <w:noWrap w:val="false"/>
          </w:tcPr>
          <w:p>
            <w:pPr>
              <w:pStyle w:val="992"/>
              <w:spacing w:line="360" w:lineRule="auto"/>
              <w:rPr>
                <w:rFonts w:ascii="Times New Roman" w:hAnsi="Times New Roman"/>
                <w:b/>
                <w:bCs/>
                <w:color w:val="000000" w:themeColor="text1"/>
                <w:sz w:val="21"/>
              </w:rPr>
            </w:pPr>
            <w:r>
              <w:rPr>
                <w:rFonts w:ascii="Times New Roman" w:hAnsi="Times New Roman"/>
                <w:b/>
                <w:bCs/>
                <w:color w:val="000000" w:themeColor="text1"/>
                <w:sz w:val="21"/>
              </w:rPr>
              <w:t xml:space="preserve">投标人应当按照《操作手册》规定，在招标公告规定的投</w:t>
            </w:r>
            <w:r>
              <w:rPr>
                <w:rFonts w:ascii="Times New Roman" w:hAnsi="Times New Roman"/>
                <w:b/>
                <w:bCs/>
                <w:color w:val="000000" w:themeColor="text1"/>
                <w:sz w:val="21"/>
              </w:rPr>
              <w:t xml:space="preserve">标截止时间</w:t>
            </w:r>
            <w:r>
              <w:rPr>
                <w:rFonts w:ascii="Times New Roman" w:hAnsi="Times New Roman"/>
                <w:b/>
                <w:bCs/>
                <w:color w:val="000000" w:themeColor="text1"/>
                <w:sz w:val="21"/>
              </w:rPr>
              <w:t xml:space="preserve">前制作</w:t>
            </w:r>
            <w:r>
              <w:rPr>
                <w:rFonts w:ascii="Times New Roman" w:hAnsi="Times New Roman"/>
                <w:b/>
                <w:bCs/>
                <w:color w:val="000000" w:themeColor="text1"/>
                <w:sz w:val="21"/>
              </w:rPr>
              <w:t xml:space="preserve">并上传电子投标文件。招标代理机构拒绝接收提交投标文件截止时间后上传的任何电子投标文件。</w:t>
            </w:r>
            <w:r/>
          </w:p>
        </w:tc>
      </w:tr>
      <w:tr>
        <w:trPr>
          <w:jc w:val="center"/>
        </w:trPr>
        <w:tc>
          <w:tcPr>
            <w:tcW w:w="679"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16</w:t>
            </w:r>
            <w:r/>
          </w:p>
        </w:tc>
        <w:tc>
          <w:tcPr>
            <w:tcW w:w="850"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25.1</w:t>
            </w:r>
            <w:r/>
          </w:p>
        </w:tc>
        <w:tc>
          <w:tcPr>
            <w:tcW w:w="2314" w:type="dxa"/>
            <w:vAlign w:val="center"/>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t xml:space="preserve">提交投标文件的截止时间、地点</w:t>
            </w:r>
            <w:r/>
          </w:p>
        </w:tc>
        <w:tc>
          <w:tcPr>
            <w:tcW w:w="5499" w:type="dxa"/>
            <w:vAlign w:val="center"/>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t xml:space="preserve">详见招标文件第一章《招标公告》</w:t>
            </w:r>
            <w:r/>
          </w:p>
        </w:tc>
      </w:tr>
      <w:tr>
        <w:trPr>
          <w:jc w:val="center"/>
        </w:trPr>
        <w:tc>
          <w:tcPr>
            <w:tcW w:w="679"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17</w:t>
            </w:r>
            <w:r/>
          </w:p>
        </w:tc>
        <w:tc>
          <w:tcPr>
            <w:tcW w:w="850"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28.1</w:t>
            </w:r>
            <w:r/>
          </w:p>
        </w:tc>
        <w:tc>
          <w:tcPr>
            <w:tcW w:w="2314" w:type="dxa"/>
            <w:vAlign w:val="center"/>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t xml:space="preserve">开标时间、地点</w:t>
            </w:r>
            <w:r/>
          </w:p>
        </w:tc>
        <w:tc>
          <w:tcPr>
            <w:tcW w:w="5499" w:type="dxa"/>
            <w:vAlign w:val="center"/>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t xml:space="preserve">详见招标文件第一章《招标公告》</w:t>
            </w:r>
            <w:r/>
          </w:p>
        </w:tc>
      </w:tr>
      <w:tr>
        <w:trPr>
          <w:jc w:val="center"/>
        </w:trPr>
        <w:tc>
          <w:tcPr>
            <w:tcW w:w="679"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18</w:t>
            </w:r>
            <w:r/>
          </w:p>
        </w:tc>
        <w:tc>
          <w:tcPr>
            <w:tcW w:w="850"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29.2.1</w:t>
            </w:r>
            <w:r/>
          </w:p>
        </w:tc>
        <w:tc>
          <w:tcPr>
            <w:tcW w:w="2314" w:type="dxa"/>
            <w:vAlign w:val="center"/>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t xml:space="preserve">信用查询</w:t>
            </w:r>
            <w:r/>
          </w:p>
        </w:tc>
        <w:tc>
          <w:tcPr>
            <w:tcW w:w="5499" w:type="dxa"/>
            <w:vAlign w:val="center"/>
            <w:textDirection w:val="lrTb"/>
            <w:noWrap w:val="false"/>
          </w:tcPr>
          <w:p>
            <w:pPr>
              <w:pStyle w:val="992"/>
              <w:spacing w:line="360" w:lineRule="auto"/>
              <w:rPr>
                <w:rFonts w:ascii="Times New Roman" w:hAnsi="Times New Roman"/>
                <w:bCs/>
                <w:color w:val="000000" w:themeColor="text1"/>
                <w:sz w:val="21"/>
              </w:rPr>
            </w:pPr>
            <w:r>
              <w:rPr>
                <w:rFonts w:ascii="Times New Roman" w:hAnsi="Times New Roman"/>
                <w:bCs/>
                <w:color w:val="000000" w:themeColor="text1"/>
                <w:sz w:val="21"/>
              </w:rPr>
              <w:t xml:space="preserve">采购人或采购代理机构将通过</w:t>
            </w:r>
            <w:r>
              <w:rPr>
                <w:rFonts w:ascii="Times New Roman" w:hAnsi="Times New Roman"/>
                <w:bCs/>
                <w:color w:val="000000" w:themeColor="text1"/>
                <w:sz w:val="21"/>
              </w:rPr>
              <w:t xml:space="preserve">“</w:t>
            </w:r>
            <w:r>
              <w:rPr>
                <w:rFonts w:ascii="Times New Roman" w:hAnsi="Times New Roman"/>
                <w:bCs/>
                <w:color w:val="000000" w:themeColor="text1"/>
                <w:sz w:val="21"/>
              </w:rPr>
              <w:t xml:space="preserve">信用中国</w:t>
            </w:r>
            <w:r>
              <w:rPr>
                <w:rFonts w:ascii="Times New Roman" w:hAnsi="Times New Roman"/>
                <w:bCs/>
                <w:color w:val="000000" w:themeColor="text1"/>
                <w:sz w:val="21"/>
              </w:rPr>
              <w:t xml:space="preserve">”</w:t>
            </w:r>
            <w:r>
              <w:rPr>
                <w:rFonts w:ascii="Times New Roman" w:hAnsi="Times New Roman"/>
                <w:bCs/>
                <w:color w:val="000000" w:themeColor="text1"/>
                <w:sz w:val="21"/>
              </w:rPr>
              <w:t xml:space="preserve">网站</w:t>
            </w:r>
            <w:r>
              <w:rPr>
                <w:rFonts w:ascii="Times New Roman" w:hAnsi="Times New Roman"/>
                <w:bCs/>
                <w:color w:val="000000" w:themeColor="text1"/>
                <w:sz w:val="21"/>
              </w:rPr>
              <w:t xml:space="preserve">(www.creditchina.gov.cn)</w:t>
            </w:r>
            <w:r>
              <w:rPr>
                <w:rFonts w:ascii="Times New Roman" w:hAnsi="Times New Roman"/>
                <w:bCs/>
                <w:color w:val="000000" w:themeColor="text1"/>
                <w:sz w:val="21"/>
              </w:rPr>
              <w:t xml:space="preserve">、中国政府采购网</w:t>
            </w:r>
            <w:r>
              <w:rPr>
                <w:rFonts w:ascii="Times New Roman" w:hAnsi="Times New Roman"/>
                <w:bCs/>
                <w:color w:val="000000" w:themeColor="text1"/>
                <w:sz w:val="21"/>
              </w:rPr>
              <w:t xml:space="preserve">(www.ccgp.gov.cn)</w:t>
            </w:r>
            <w:r>
              <w:rPr>
                <w:rFonts w:ascii="Times New Roman" w:hAnsi="Times New Roman"/>
                <w:bCs/>
                <w:color w:val="000000" w:themeColor="text1"/>
                <w:sz w:val="21"/>
              </w:rPr>
              <w:t xml:space="preserve">查询相关主体信用记录。本次查询的信用记录打印的</w:t>
            </w:r>
            <w:r>
              <w:rPr>
                <w:rFonts w:ascii="Times New Roman" w:hAnsi="Times New Roman"/>
                <w:bCs/>
                <w:color w:val="000000" w:themeColor="text1"/>
                <w:sz w:val="21"/>
              </w:rPr>
              <w:t xml:space="preserve">网页版</w:t>
            </w:r>
            <w:r>
              <w:rPr>
                <w:rFonts w:ascii="Times New Roman" w:hAnsi="Times New Roman"/>
                <w:bCs/>
                <w:color w:val="000000" w:themeColor="text1"/>
                <w:sz w:val="21"/>
              </w:rPr>
              <w:t xml:space="preserve">将留存在评标报告中。截止时点：</w:t>
            </w:r>
            <w:r>
              <w:rPr>
                <w:rFonts w:ascii="Times New Roman" w:hAnsi="Times New Roman"/>
                <w:b/>
                <w:color w:val="000000" w:themeColor="text1"/>
                <w:sz w:val="21"/>
              </w:rPr>
              <w:t xml:space="preserve">投标截止时间以后、资格审查阶段采购人或采购代理机构的实际查询时间。</w:t>
            </w:r>
            <w:r/>
          </w:p>
        </w:tc>
      </w:tr>
      <w:tr>
        <w:trPr>
          <w:jc w:val="center"/>
        </w:trPr>
        <w:tc>
          <w:tcPr>
            <w:tcW w:w="679"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19</w:t>
            </w:r>
            <w:r/>
          </w:p>
        </w:tc>
        <w:tc>
          <w:tcPr>
            <w:tcW w:w="850"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30.1.1</w:t>
            </w:r>
            <w:r/>
          </w:p>
        </w:tc>
        <w:tc>
          <w:tcPr>
            <w:tcW w:w="2314" w:type="dxa"/>
            <w:vAlign w:val="center"/>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t xml:space="preserve">评标委员会</w:t>
            </w:r>
            <w:r/>
          </w:p>
        </w:tc>
        <w:tc>
          <w:tcPr>
            <w:tcW w:w="5499" w:type="dxa"/>
            <w:vAlign w:val="center"/>
            <w:textDirection w:val="lrTb"/>
            <w:noWrap w:val="false"/>
          </w:tcPr>
          <w:p>
            <w:pPr>
              <w:pStyle w:val="992"/>
              <w:spacing w:line="360" w:lineRule="auto"/>
              <w:rPr>
                <w:rFonts w:ascii="Times New Roman" w:hAnsi="Times New Roman"/>
                <w:bCs/>
                <w:color w:val="000000" w:themeColor="text1"/>
                <w:sz w:val="21"/>
              </w:rPr>
            </w:pPr>
            <w:r>
              <w:rPr>
                <w:rFonts w:ascii="Times New Roman" w:hAnsi="Times New Roman"/>
                <w:bCs/>
                <w:color w:val="000000" w:themeColor="text1"/>
                <w:sz w:val="21"/>
              </w:rPr>
              <w:t xml:space="preserve">5</w:t>
            </w:r>
            <w:r>
              <w:rPr>
                <w:rFonts w:ascii="Times New Roman" w:hAnsi="Times New Roman"/>
                <w:bCs/>
                <w:color w:val="000000" w:themeColor="text1"/>
                <w:sz w:val="21"/>
              </w:rPr>
              <w:t xml:space="preserve">人以上单数。</w:t>
            </w:r>
            <w:r/>
          </w:p>
        </w:tc>
      </w:tr>
      <w:tr>
        <w:trPr>
          <w:jc w:val="center"/>
        </w:trPr>
        <w:tc>
          <w:tcPr>
            <w:tcW w:w="679"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20</w:t>
            </w:r>
            <w:r/>
          </w:p>
        </w:tc>
        <w:tc>
          <w:tcPr>
            <w:tcW w:w="850"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31.3</w:t>
            </w:r>
            <w:r/>
          </w:p>
        </w:tc>
        <w:tc>
          <w:tcPr>
            <w:tcW w:w="2314" w:type="dxa"/>
            <w:vAlign w:val="center"/>
            <w:textDirection w:val="lrTb"/>
            <w:noWrap w:val="false"/>
          </w:tcPr>
          <w:p>
            <w:pPr>
              <w:pStyle w:val="992"/>
              <w:jc w:val="left"/>
              <w:spacing w:line="360" w:lineRule="auto"/>
              <w:rPr>
                <w:rFonts w:ascii="Times New Roman" w:hAnsi="Times New Roman"/>
                <w:bCs/>
                <w:color w:val="000000" w:themeColor="text1"/>
                <w:sz w:val="21"/>
              </w:rPr>
            </w:pPr>
            <w:r>
              <w:rPr>
                <w:rFonts w:ascii="Times New Roman" w:hAnsi="Times New Roman"/>
                <w:bCs/>
                <w:color w:val="000000" w:themeColor="text1"/>
                <w:sz w:val="21"/>
              </w:rPr>
              <w:t xml:space="preserve">确定中标单位</w:t>
            </w:r>
            <w:r/>
          </w:p>
        </w:tc>
        <w:tc>
          <w:tcPr>
            <w:tcW w:w="5499" w:type="dxa"/>
            <w:vAlign w:val="center"/>
            <w:textDirection w:val="lrTb"/>
            <w:noWrap w:val="false"/>
          </w:tcPr>
          <w:p>
            <w:pPr>
              <w:spacing w:line="360" w:lineRule="auto"/>
              <w:rPr>
                <w:bCs/>
                <w:color w:val="000000" w:themeColor="text1"/>
                <w:szCs w:val="21"/>
              </w:rPr>
            </w:pPr>
            <w:r>
              <w:rPr>
                <w:bCs/>
                <w:color w:val="000000" w:themeColor="text1"/>
                <w:szCs w:val="21"/>
              </w:rPr>
              <w:t xml:space="preserve">1.</w:t>
            </w:r>
            <w:r>
              <w:rPr>
                <w:bCs/>
                <w:color w:val="000000" w:themeColor="text1"/>
                <w:szCs w:val="21"/>
              </w:rPr>
              <w:t xml:space="preserve">评委会根据本采购文件规定评分办法与评分标准综合打分，并按综合得分由高到低顺序向项目采购人推荐</w:t>
            </w:r>
            <w:r>
              <w:rPr>
                <w:bCs/>
                <w:color w:val="000000" w:themeColor="text1"/>
                <w:szCs w:val="21"/>
              </w:rPr>
              <w:t xml:space="preserve">3</w:t>
            </w:r>
            <w:r>
              <w:rPr>
                <w:bCs/>
                <w:color w:val="000000" w:themeColor="text1"/>
                <w:szCs w:val="21"/>
              </w:rPr>
              <w:t xml:space="preserve">名中标候选人。</w:t>
            </w:r>
            <w:r/>
          </w:p>
          <w:p>
            <w:pPr>
              <w:spacing w:line="360" w:lineRule="auto"/>
              <w:rPr>
                <w:bCs/>
                <w:color w:val="000000" w:themeColor="text1"/>
                <w:szCs w:val="21"/>
              </w:rPr>
            </w:pPr>
            <w:r>
              <w:rPr>
                <w:bCs/>
                <w:color w:val="000000" w:themeColor="text1"/>
                <w:szCs w:val="21"/>
              </w:rPr>
              <w:t xml:space="preserve">2.</w:t>
            </w:r>
            <w:r>
              <w:rPr>
                <w:bCs/>
                <w:color w:val="000000" w:themeColor="text1"/>
                <w:szCs w:val="21"/>
              </w:rPr>
              <w:t xml:space="preserve">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Pr>
        <w:tc>
          <w:tcPr>
            <w:tcW w:w="679"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21</w:t>
            </w:r>
            <w:r/>
          </w:p>
        </w:tc>
        <w:tc>
          <w:tcPr>
            <w:tcW w:w="850"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31.4</w:t>
            </w:r>
            <w:r/>
          </w:p>
        </w:tc>
        <w:tc>
          <w:tcPr>
            <w:tcW w:w="2314" w:type="dxa"/>
            <w:vAlign w:val="center"/>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t xml:space="preserve">公告媒体</w:t>
            </w:r>
            <w:r/>
          </w:p>
        </w:tc>
        <w:tc>
          <w:tcPr>
            <w:tcW w:w="5499" w:type="dxa"/>
            <w:vAlign w:val="center"/>
            <w:textDirection w:val="lrTb"/>
            <w:noWrap w:val="false"/>
          </w:tcPr>
          <w:p>
            <w:pPr>
              <w:spacing w:line="360" w:lineRule="auto"/>
              <w:rPr>
                <w:color w:val="000000" w:themeColor="text1"/>
                <w:szCs w:val="21"/>
              </w:rPr>
            </w:pPr>
            <w:r>
              <w:rPr>
                <w:color w:val="000000" w:themeColor="text1"/>
                <w:szCs w:val="21"/>
              </w:rPr>
              <w:t xml:space="preserve">江苏省政府采购网（</w:t>
            </w:r>
            <w:r>
              <w:rPr>
                <w:color w:val="000000" w:themeColor="text1"/>
                <w:szCs w:val="21"/>
              </w:rPr>
              <w:t xml:space="preserve">http://www.ccgp-jiangsu.gov.cn/</w:t>
            </w:r>
            <w:r>
              <w:rPr>
                <w:color w:val="000000" w:themeColor="text1"/>
                <w:szCs w:val="21"/>
              </w:rPr>
              <w:t xml:space="preserve">）</w:t>
            </w:r>
            <w:r/>
          </w:p>
        </w:tc>
      </w:tr>
      <w:tr>
        <w:trPr>
          <w:jc w:val="center"/>
        </w:trPr>
        <w:tc>
          <w:tcPr>
            <w:tcW w:w="679"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22</w:t>
            </w:r>
            <w:r/>
          </w:p>
        </w:tc>
        <w:tc>
          <w:tcPr>
            <w:tcW w:w="850"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35.1</w:t>
            </w:r>
            <w:r/>
          </w:p>
        </w:tc>
        <w:tc>
          <w:tcPr>
            <w:tcW w:w="2314" w:type="dxa"/>
            <w:vAlign w:val="center"/>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t xml:space="preserve">履约保证金</w:t>
            </w:r>
            <w:r/>
          </w:p>
        </w:tc>
        <w:tc>
          <w:tcPr>
            <w:tcW w:w="5499" w:type="dxa"/>
            <w:vAlign w:val="center"/>
            <w:textDirection w:val="lrTb"/>
            <w:noWrap w:val="false"/>
          </w:tcPr>
          <w:p>
            <w:pPr>
              <w:pStyle w:val="992"/>
              <w:spacing w:line="360" w:lineRule="auto"/>
              <w:rPr>
                <w:rFonts w:ascii="Times New Roman" w:hAnsi="Times New Roman"/>
                <w:bCs/>
                <w:color w:val="000000" w:themeColor="text1"/>
                <w:sz w:val="21"/>
              </w:rPr>
            </w:pPr>
            <w:r>
              <w:rPr>
                <w:rFonts w:ascii="Times New Roman" w:hAnsi="Times New Roman"/>
                <w:bCs/>
                <w:color w:val="000000" w:themeColor="text1"/>
                <w:sz w:val="21"/>
              </w:rPr>
              <w:t xml:space="preserve">不要求提供</w:t>
            </w:r>
            <w:r/>
          </w:p>
        </w:tc>
      </w:tr>
      <w:tr>
        <w:trPr>
          <w:jc w:val="center"/>
        </w:trPr>
        <w:tc>
          <w:tcPr>
            <w:tcW w:w="679"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23</w:t>
            </w:r>
            <w:r/>
          </w:p>
        </w:tc>
        <w:tc>
          <w:tcPr>
            <w:tcW w:w="850"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36.1</w:t>
            </w:r>
            <w:r/>
          </w:p>
        </w:tc>
        <w:tc>
          <w:tcPr>
            <w:tcW w:w="2314" w:type="dxa"/>
            <w:vAlign w:val="center"/>
            <w:textDirection w:val="lrTb"/>
            <w:noWrap w:val="false"/>
          </w:tcPr>
          <w:p>
            <w:pPr>
              <w:jc w:val="left"/>
              <w:spacing w:line="360" w:lineRule="auto"/>
              <w:rPr>
                <w:color w:val="000000" w:themeColor="text1"/>
                <w:szCs w:val="21"/>
              </w:rPr>
            </w:pPr>
            <w:r>
              <w:rPr>
                <w:color w:val="000000" w:themeColor="text1"/>
                <w:szCs w:val="21"/>
              </w:rPr>
              <w:t xml:space="preserve">投标人对采购文件提的质疑</w:t>
            </w:r>
            <w:r/>
          </w:p>
        </w:tc>
        <w:tc>
          <w:tcPr>
            <w:tcW w:w="5499" w:type="dxa"/>
            <w:vAlign w:val="center"/>
            <w:textDirection w:val="lrTb"/>
            <w:noWrap w:val="false"/>
          </w:tcPr>
          <w:p>
            <w:pPr>
              <w:pStyle w:val="936"/>
              <w:spacing w:line="360" w:lineRule="auto"/>
              <w:rPr>
                <w:rFonts w:ascii="Times New Roman" w:hAnsi="Times New Roman" w:cs="Times New Roman"/>
                <w:bCs/>
                <w:color w:val="000000" w:themeColor="text1"/>
              </w:rPr>
            </w:pPr>
            <w:r>
              <w:rPr>
                <w:rFonts w:ascii="Times New Roman" w:hAnsi="Times New Roman" w:cs="Times New Roman"/>
                <w:bCs/>
                <w:color w:val="000000" w:themeColor="text1"/>
              </w:rPr>
              <w:t xml:space="preserve">时间：递交投标文件截止时间前</w:t>
            </w:r>
            <w:r>
              <w:rPr>
                <w:rFonts w:ascii="Times New Roman" w:hAnsi="Times New Roman" w:cs="Times New Roman"/>
                <w:bCs/>
                <w:color w:val="000000" w:themeColor="text1"/>
              </w:rPr>
              <w:t xml:space="preserve">15</w:t>
            </w:r>
            <w:r>
              <w:rPr>
                <w:rFonts w:ascii="Times New Roman" w:hAnsi="Times New Roman" w:cs="Times New Roman"/>
                <w:bCs/>
                <w:color w:val="000000" w:themeColor="text1"/>
              </w:rPr>
              <w:t xml:space="preserve">日</w:t>
            </w:r>
            <w:r/>
          </w:p>
          <w:p>
            <w:pPr>
              <w:pStyle w:val="936"/>
              <w:spacing w:line="360" w:lineRule="auto"/>
              <w:rPr>
                <w:rFonts w:ascii="Times New Roman" w:hAnsi="Times New Roman" w:cs="Times New Roman"/>
                <w:color w:val="000000" w:themeColor="text1"/>
              </w:rPr>
            </w:pPr>
            <w:r>
              <w:rPr>
                <w:rFonts w:ascii="Times New Roman" w:hAnsi="Times New Roman" w:cs="Times New Roman"/>
                <w:bCs/>
                <w:color w:val="000000" w:themeColor="text1"/>
              </w:rPr>
              <w:t xml:space="preserve">形式：以书面形式通知采购人或采购代理机构。如采用邮件形式（盖章扫描件及</w:t>
            </w:r>
            <w:r>
              <w:rPr>
                <w:rFonts w:ascii="Times New Roman" w:hAnsi="Times New Roman" w:cs="Times New Roman"/>
                <w:bCs/>
                <w:color w:val="000000" w:themeColor="text1"/>
              </w:rPr>
              <w:t xml:space="preserve">WPS</w:t>
            </w:r>
            <w:r>
              <w:rPr>
                <w:rFonts w:ascii="Times New Roman" w:hAnsi="Times New Roman" w:cs="Times New Roman"/>
                <w:bCs/>
                <w:color w:val="000000" w:themeColor="text1"/>
              </w:rPr>
              <w:t xml:space="preserve">兼容格式文件发至</w:t>
            </w:r>
            <w:r>
              <w:rPr>
                <w:rFonts w:ascii="Times New Roman" w:hAnsi="Times New Roman" w:cs="Times New Roman"/>
                <w:bCs/>
                <w:color w:val="000000" w:themeColor="text1"/>
                <w:u w:val="single"/>
              </w:rPr>
              <w:t xml:space="preserve">jstcc0509@163.com</w:t>
            </w:r>
            <w:r>
              <w:rPr>
                <w:rFonts w:ascii="Times New Roman" w:hAnsi="Times New Roman" w:cs="Times New Roman"/>
                <w:bCs/>
                <w:color w:val="000000" w:themeColor="text1"/>
              </w:rPr>
              <w:t xml:space="preserve">邮箱）通知，采购人或采购代理机构将以邮件形式进行答复。</w:t>
            </w:r>
            <w:r/>
          </w:p>
        </w:tc>
      </w:tr>
      <w:tr>
        <w:trPr>
          <w:jc w:val="center"/>
        </w:trPr>
        <w:tc>
          <w:tcPr>
            <w:tcW w:w="679"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24</w:t>
            </w:r>
            <w:r/>
          </w:p>
        </w:tc>
        <w:tc>
          <w:tcPr>
            <w:tcW w:w="850" w:type="dxa"/>
            <w:vAlign w:val="center"/>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37.1</w:t>
            </w:r>
            <w:r/>
          </w:p>
        </w:tc>
        <w:tc>
          <w:tcPr>
            <w:tcW w:w="2314" w:type="dxa"/>
            <w:vAlign w:val="center"/>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t xml:space="preserve">招标代理服务费</w:t>
            </w:r>
            <w:r/>
          </w:p>
        </w:tc>
        <w:tc>
          <w:tcPr>
            <w:tcW w:w="5499" w:type="dxa"/>
            <w:vAlign w:val="center"/>
            <w:textDirection w:val="lrTb"/>
            <w:noWrap w:val="false"/>
          </w:tcPr>
          <w:p>
            <w:pPr>
              <w:spacing w:line="360" w:lineRule="auto"/>
              <w:rPr>
                <w:color w:val="000000" w:themeColor="text1"/>
                <w:sz w:val="22"/>
                <w:lang w:bidi="ar"/>
              </w:rPr>
            </w:pPr>
            <w:r>
              <w:rPr>
                <w:color w:val="000000" w:themeColor="text1"/>
                <w:sz w:val="22"/>
                <w:lang w:bidi="ar"/>
              </w:rPr>
              <w:t xml:space="preserve">招标代理将根据中标金额向中标人收取招标代理服务费，招标代理服务费根据</w:t>
            </w:r>
            <w:r>
              <w:rPr>
                <w:color w:val="000000" w:themeColor="text1"/>
                <w:sz w:val="22"/>
                <w:lang w:bidi="ar"/>
              </w:rPr>
              <w:t xml:space="preserve">苏招协</w:t>
            </w:r>
            <w:r>
              <w:rPr>
                <w:color w:val="000000" w:themeColor="text1"/>
                <w:sz w:val="22"/>
                <w:lang w:bidi="ar"/>
              </w:rPr>
              <w:t xml:space="preserve">[2022]002</w:t>
            </w:r>
            <w:r>
              <w:rPr>
                <w:color w:val="000000" w:themeColor="text1"/>
                <w:sz w:val="22"/>
                <w:lang w:bidi="ar"/>
              </w:rPr>
              <w:t xml:space="preserve">号《江苏省招</w:t>
            </w:r>
            <w:r>
              <w:rPr>
                <w:color w:val="000000" w:themeColor="text1"/>
                <w:sz w:val="22"/>
                <w:lang w:bidi="ar"/>
              </w:rPr>
              <w:t xml:space="preserve">标代理服务收费的指导意见》所规定的收费标准的</w:t>
            </w:r>
            <w:r>
              <w:rPr>
                <w:color w:val="000000" w:themeColor="text1"/>
                <w:sz w:val="22"/>
                <w:lang w:bidi="ar"/>
              </w:rPr>
              <w:t xml:space="preserve">80%</w:t>
            </w:r>
            <w:r>
              <w:rPr>
                <w:color w:val="000000" w:themeColor="text1"/>
                <w:sz w:val="22"/>
                <w:lang w:bidi="ar"/>
              </w:rPr>
              <w:t xml:space="preserve">向中标人收取。</w:t>
            </w:r>
            <w:r/>
          </w:p>
          <w:p>
            <w:pPr>
              <w:pStyle w:val="936"/>
              <w:spacing w:line="360" w:lineRule="auto"/>
              <w:rPr>
                <w:rFonts w:ascii="Times New Roman" w:hAnsi="Times New Roman" w:cs="Times New Roman"/>
                <w:bCs/>
                <w:color w:val="000000" w:themeColor="text1"/>
              </w:rPr>
            </w:pPr>
            <w:r>
              <w:rPr>
                <w:rFonts w:ascii="Times New Roman" w:hAnsi="Times New Roman" w:cs="Times New Roman"/>
                <w:bCs/>
                <w:color w:val="000000" w:themeColor="text1"/>
                <w:szCs w:val="24"/>
              </w:rPr>
              <w:t xml:space="preserve">采购代理机构在收到中标服务费后向中标人开具等额的中标服务费发票。我司开具的服务费发票</w:t>
            </w:r>
            <w:r>
              <w:rPr>
                <w:rFonts w:ascii="Times New Roman" w:hAnsi="Times New Roman" w:cs="Times New Roman"/>
                <w:bCs/>
                <w:color w:val="000000" w:themeColor="text1"/>
                <w:szCs w:val="24"/>
              </w:rPr>
              <w:t xml:space="preserve">为数电发票</w:t>
            </w:r>
            <w:r>
              <w:rPr>
                <w:rFonts w:ascii="Times New Roman" w:hAnsi="Times New Roman" w:cs="Times New Roman"/>
                <w:bCs/>
                <w:color w:val="000000" w:themeColor="text1"/>
                <w:szCs w:val="24"/>
              </w:rPr>
              <w:t xml:space="preserve">，开具后将直接发送至中标供应商在我司</w:t>
            </w:r>
            <w:r>
              <w:rPr>
                <w:rFonts w:ascii="Times New Roman" w:hAnsi="Times New Roman" w:cs="Times New Roman"/>
                <w:bCs/>
                <w:color w:val="000000" w:themeColor="text1"/>
                <w:szCs w:val="24"/>
              </w:rPr>
              <w:t xml:space="preserve">JSTCC</w:t>
            </w:r>
            <w:r>
              <w:rPr>
                <w:rFonts w:ascii="Times New Roman" w:hAnsi="Times New Roman" w:cs="Times New Roman"/>
                <w:bCs/>
                <w:color w:val="000000" w:themeColor="text1"/>
                <w:szCs w:val="24"/>
              </w:rPr>
              <w:t xml:space="preserve">系统注册时预留的邮箱，若中标供应商未预留</w:t>
            </w:r>
            <w:r>
              <w:rPr>
                <w:rFonts w:ascii="Times New Roman" w:hAnsi="Times New Roman" w:cs="Times New Roman"/>
                <w:bCs/>
                <w:color w:val="000000" w:themeColor="text1"/>
                <w:szCs w:val="24"/>
              </w:rPr>
              <w:t xml:space="preserve">数电发票</w:t>
            </w:r>
            <w:r>
              <w:rPr>
                <w:rFonts w:ascii="Times New Roman" w:hAnsi="Times New Roman" w:cs="Times New Roman"/>
                <w:bCs/>
                <w:color w:val="000000" w:themeColor="text1"/>
                <w:szCs w:val="24"/>
              </w:rPr>
              <w:t xml:space="preserve">接收邮箱或需更改邮箱，请在中标公告后及时与对应项目负责人联系。</w:t>
            </w:r>
            <w:r/>
          </w:p>
        </w:tc>
      </w:tr>
      <w:tr>
        <w:trPr>
          <w:jc w:val="center"/>
        </w:trPr>
        <w:tc>
          <w:tcPr>
            <w:tcW w:w="679" w:type="dxa"/>
            <w:vAlign w:val="center"/>
            <w:vMerge w:val="restart"/>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25</w:t>
            </w:r>
            <w:r/>
          </w:p>
        </w:tc>
        <w:tc>
          <w:tcPr>
            <w:tcW w:w="850" w:type="dxa"/>
            <w:vAlign w:val="center"/>
            <w:vMerge w:val="restart"/>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t xml:space="preserve">38.1</w:t>
            </w:r>
            <w:r/>
          </w:p>
        </w:tc>
        <w:tc>
          <w:tcPr>
            <w:tcW w:w="2314" w:type="dxa"/>
            <w:vAlign w:val="center"/>
            <w:vMerge w:val="restart"/>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t xml:space="preserve">其他规定</w:t>
            </w:r>
            <w:r/>
          </w:p>
        </w:tc>
        <w:tc>
          <w:tcPr>
            <w:tcW w:w="5499" w:type="dxa"/>
            <w:vAlign w:val="center"/>
            <w:textDirection w:val="lrTb"/>
            <w:noWrap w:val="false"/>
          </w:tcPr>
          <w:p>
            <w:pPr>
              <w:pStyle w:val="936"/>
              <w:spacing w:line="360" w:lineRule="auto"/>
              <w:rPr>
                <w:rFonts w:ascii="Times New Roman" w:hAnsi="Times New Roman" w:cs="Times New Roman"/>
                <w:bCs/>
                <w:color w:val="000000" w:themeColor="text1"/>
              </w:rPr>
            </w:pPr>
            <w:r>
              <w:rPr>
                <w:rFonts w:ascii="Times New Roman" w:hAnsi="Times New Roman" w:cs="Times New Roman"/>
                <w:color w:val="000000" w:themeColor="text1"/>
              </w:rPr>
              <w:t xml:space="preserve">采购项目类型：</w:t>
            </w:r>
            <w:r>
              <w:rPr>
                <w:rFonts w:hint="eastAsia" w:ascii="Times New Roman" w:hAnsi="Times New Roman" w:cs="Times New Roman"/>
                <w:color w:val="000000" w:themeColor="text1"/>
              </w:rPr>
              <w:t xml:space="preserve">服务</w:t>
            </w:r>
            <w:r/>
          </w:p>
        </w:tc>
      </w:tr>
      <w:tr>
        <w:trPr>
          <w:jc w:val="center"/>
        </w:trPr>
        <w:tc>
          <w:tcPr>
            <w:tcW w:w="679" w:type="dxa"/>
            <w:vAlign w:val="center"/>
            <w:vMerge w:val="continue"/>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r>
            <w:r/>
          </w:p>
        </w:tc>
        <w:tc>
          <w:tcPr>
            <w:tcW w:w="850" w:type="dxa"/>
            <w:vAlign w:val="center"/>
            <w:vMerge w:val="continue"/>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r>
            <w:r/>
          </w:p>
        </w:tc>
        <w:tc>
          <w:tcPr>
            <w:tcW w:w="2314" w:type="dxa"/>
            <w:vAlign w:val="center"/>
            <w:vMerge w:val="continue"/>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r>
            <w:r/>
          </w:p>
        </w:tc>
        <w:tc>
          <w:tcPr>
            <w:tcW w:w="5499" w:type="dxa"/>
            <w:vAlign w:val="center"/>
            <w:textDirection w:val="lrTb"/>
            <w:noWrap w:val="false"/>
          </w:tcPr>
          <w:p>
            <w:pPr>
              <w:pStyle w:val="936"/>
              <w:spacing w:line="360" w:lineRule="auto"/>
              <w:rPr>
                <w:rFonts w:ascii="Times New Roman" w:hAnsi="Times New Roman" w:cs="Times New Roman"/>
                <w:bCs/>
                <w:color w:val="000000" w:themeColor="text1"/>
              </w:rPr>
            </w:pPr>
            <w:r>
              <w:rPr>
                <w:rFonts w:ascii="Times New Roman" w:hAnsi="Times New Roman" w:cs="Times New Roman"/>
                <w:color w:val="000000" w:themeColor="text1"/>
              </w:rPr>
              <w:t xml:space="preserve">标的对应的中小企业划分标准所属行业：其他未列明行业</w:t>
            </w:r>
            <w:r/>
          </w:p>
        </w:tc>
      </w:tr>
      <w:tr>
        <w:trPr>
          <w:jc w:val="center"/>
        </w:trPr>
        <w:tc>
          <w:tcPr>
            <w:tcW w:w="679" w:type="dxa"/>
            <w:vAlign w:val="center"/>
            <w:vMerge w:val="continue"/>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r>
            <w:r/>
          </w:p>
        </w:tc>
        <w:tc>
          <w:tcPr>
            <w:tcW w:w="850" w:type="dxa"/>
            <w:vAlign w:val="center"/>
            <w:vMerge w:val="continue"/>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r>
            <w:r/>
          </w:p>
        </w:tc>
        <w:tc>
          <w:tcPr>
            <w:tcW w:w="2314" w:type="dxa"/>
            <w:vAlign w:val="center"/>
            <w:vMerge w:val="continue"/>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r>
            <w:r/>
          </w:p>
        </w:tc>
        <w:tc>
          <w:tcPr>
            <w:tcW w:w="5499" w:type="dxa"/>
            <w:vAlign w:val="center"/>
            <w:textDirection w:val="lrTb"/>
            <w:noWrap w:val="false"/>
          </w:tcPr>
          <w:p>
            <w:pPr>
              <w:pStyle w:val="992"/>
              <w:spacing w:line="360" w:lineRule="auto"/>
              <w:rPr>
                <w:rFonts w:ascii="Times New Roman" w:hAnsi="Times New Roman"/>
                <w:color w:val="000000" w:themeColor="text1"/>
                <w:sz w:val="21"/>
              </w:rPr>
            </w:pPr>
            <w:r>
              <w:rPr>
                <w:rFonts w:ascii="Times New Roman" w:hAnsi="Times New Roman"/>
                <w:bCs/>
                <w:color w:val="000000" w:themeColor="text1"/>
                <w:sz w:val="21"/>
              </w:rPr>
              <w:t xml:space="preserve">其他规定：</w:t>
            </w:r>
            <w:r>
              <w:rPr>
                <w:rFonts w:hint="eastAsia" w:ascii="Times New Roman" w:hAnsi="Times New Roman"/>
                <w:bCs/>
                <w:color w:val="000000" w:themeColor="text1"/>
                <w:sz w:val="21"/>
              </w:rPr>
              <w:t xml:space="preserve">1.</w:t>
            </w:r>
            <w:r>
              <w:rPr>
                <w:rFonts w:ascii="Times New Roman" w:hAnsi="Times New Roman"/>
                <w:color w:val="000000" w:themeColor="text1"/>
                <w:sz w:val="21"/>
              </w:rPr>
              <w:t xml:space="preserve">依据《政府采购促进中小企业发展管理办法》规定享受扶持政策获得政府采购合同的，小</w:t>
            </w:r>
            <w:r>
              <w:rPr>
                <w:rFonts w:ascii="Times New Roman" w:hAnsi="Times New Roman"/>
                <w:color w:val="000000" w:themeColor="text1"/>
                <w:sz w:val="21"/>
              </w:rPr>
              <w:t xml:space="preserve">微企业</w:t>
            </w:r>
            <w:r>
              <w:rPr>
                <w:rFonts w:ascii="Times New Roman" w:hAnsi="Times New Roman"/>
                <w:color w:val="000000" w:themeColor="text1"/>
                <w:sz w:val="21"/>
              </w:rPr>
              <w:t xml:space="preserve">不得将合同分包给大中型企业，中型企业不得将合同分包给大型企业。</w:t>
            </w:r>
            <w:r/>
          </w:p>
          <w:p>
            <w:pPr>
              <w:pStyle w:val="992"/>
              <w:spacing w:line="360" w:lineRule="auto"/>
              <w:rPr>
                <w:rFonts w:ascii="Times New Roman" w:hAnsi="Times New Roman"/>
                <w:b/>
                <w:bCs/>
                <w:color w:val="000000" w:themeColor="text1"/>
                <w:sz w:val="21"/>
              </w:rPr>
            </w:pPr>
            <w:r>
              <w:rPr>
                <w:rFonts w:hint="eastAsia" w:ascii="Times New Roman" w:hAnsi="Times New Roman"/>
                <w:b/>
                <w:bCs/>
                <w:color w:val="000000" w:themeColor="text1"/>
                <w:sz w:val="21"/>
              </w:rPr>
              <w:t xml:space="preserve">2.</w:t>
            </w:r>
            <w:r>
              <w:rPr>
                <w:rFonts w:ascii="Times New Roman" w:hAnsi="Times New Roman"/>
                <w:b/>
                <w:bCs/>
                <w:color w:val="000000" w:themeColor="text1"/>
                <w:sz w:val="21"/>
              </w:rPr>
              <w:t xml:space="preserve">异常低价处理：</w:t>
            </w:r>
            <w:r/>
          </w:p>
          <w:p>
            <w:pPr>
              <w:pStyle w:val="992"/>
              <w:spacing w:line="360" w:lineRule="auto"/>
              <w:rPr>
                <w:rFonts w:ascii="Times New Roman" w:hAnsi="Times New Roman"/>
                <w:color w:val="000000" w:themeColor="text1"/>
                <w:sz w:val="21"/>
              </w:rPr>
            </w:pPr>
            <w:r>
              <w:rPr>
                <w:rFonts w:ascii="Times New Roman" w:hAnsi="Times New Roman"/>
                <w:color w:val="000000" w:themeColor="text1"/>
                <w:sz w:val="21"/>
              </w:rPr>
              <w:t xml:space="preserve">（一）采购评审中出现下列情形之一的，评审委员会应当启动异常低价投标（响应）审查程序：</w:t>
            </w:r>
            <w:r/>
          </w:p>
          <w:p>
            <w:pPr>
              <w:pStyle w:val="992"/>
              <w:spacing w:line="360" w:lineRule="auto"/>
              <w:rPr>
                <w:rFonts w:ascii="Times New Roman" w:hAnsi="Times New Roman"/>
                <w:color w:val="000000" w:themeColor="text1"/>
                <w:sz w:val="21"/>
              </w:rPr>
            </w:pPr>
            <w:r>
              <w:rPr>
                <w:rFonts w:ascii="Times New Roman" w:hAnsi="Times New Roman"/>
                <w:color w:val="000000" w:themeColor="text1"/>
                <w:sz w:val="21"/>
              </w:rPr>
              <w:t xml:space="preserve">1.</w:t>
            </w:r>
            <w:r>
              <w:rPr>
                <w:rFonts w:ascii="Times New Roman" w:hAnsi="Times New Roman"/>
                <w:color w:val="000000" w:themeColor="text1"/>
                <w:sz w:val="21"/>
              </w:rPr>
              <w:t xml:space="preserve">投标（响应）报价低于全部通过符合性审查供应商投标（响应）报价平均值</w:t>
            </w:r>
            <w:r>
              <w:rPr>
                <w:rFonts w:ascii="Times New Roman" w:hAnsi="Times New Roman"/>
                <w:color w:val="000000" w:themeColor="text1"/>
                <w:sz w:val="21"/>
              </w:rPr>
              <w:t xml:space="preserve">50%</w:t>
            </w:r>
            <w:r>
              <w:rPr>
                <w:rFonts w:ascii="Times New Roman" w:hAnsi="Times New Roman"/>
                <w:color w:val="000000" w:themeColor="text1"/>
                <w:sz w:val="21"/>
              </w:rPr>
              <w:t xml:space="preserve">的，即投标（响应）报价</w:t>
            </w:r>
            <w:r>
              <w:rPr>
                <w:rFonts w:ascii="Times New Roman" w:hAnsi="Times New Roman"/>
                <w:color w:val="000000" w:themeColor="text1"/>
                <w:sz w:val="21"/>
              </w:rPr>
              <w:t xml:space="preserve">&lt;</w:t>
            </w:r>
            <w:r>
              <w:rPr>
                <w:rFonts w:ascii="Times New Roman" w:hAnsi="Times New Roman"/>
                <w:color w:val="000000" w:themeColor="text1"/>
                <w:sz w:val="21"/>
              </w:rPr>
              <w:t xml:space="preserve">全部通过符合性审查供应商投标（响应）报价平均值</w:t>
            </w:r>
            <w:r>
              <w:rPr>
                <w:rFonts w:ascii="Times New Roman" w:hAnsi="Times New Roman"/>
                <w:color w:val="000000" w:themeColor="text1"/>
                <w:sz w:val="21"/>
              </w:rPr>
              <w:t xml:space="preserve">×50%</w:t>
            </w:r>
            <w:r>
              <w:rPr>
                <w:rFonts w:ascii="Times New Roman" w:hAnsi="Times New Roman"/>
                <w:color w:val="000000" w:themeColor="text1"/>
                <w:sz w:val="21"/>
              </w:rPr>
              <w:t xml:space="preserve">；</w:t>
            </w:r>
            <w:r/>
          </w:p>
          <w:p>
            <w:pPr>
              <w:pStyle w:val="992"/>
              <w:spacing w:line="360" w:lineRule="auto"/>
              <w:rPr>
                <w:rFonts w:ascii="Times New Roman" w:hAnsi="Times New Roman"/>
                <w:color w:val="000000" w:themeColor="text1"/>
                <w:sz w:val="21"/>
              </w:rPr>
            </w:pPr>
            <w:r>
              <w:rPr>
                <w:rFonts w:ascii="Times New Roman" w:hAnsi="Times New Roman"/>
                <w:color w:val="000000" w:themeColor="text1"/>
                <w:sz w:val="21"/>
              </w:rPr>
              <w:t xml:space="preserve">2.</w:t>
            </w:r>
            <w:r>
              <w:rPr>
                <w:rFonts w:ascii="Times New Roman" w:hAnsi="Times New Roman"/>
                <w:color w:val="000000" w:themeColor="text1"/>
                <w:sz w:val="21"/>
              </w:rPr>
              <w:t xml:space="preserve">投标（响应）报价低于通过符合性审查的次低报价供应商投标（响应）报价</w:t>
            </w:r>
            <w:r>
              <w:rPr>
                <w:rFonts w:ascii="Times New Roman" w:hAnsi="Times New Roman"/>
                <w:color w:val="000000" w:themeColor="text1"/>
                <w:sz w:val="21"/>
              </w:rPr>
              <w:t xml:space="preserve">50%</w:t>
            </w:r>
            <w:r>
              <w:rPr>
                <w:rFonts w:ascii="Times New Roman" w:hAnsi="Times New Roman"/>
                <w:color w:val="000000" w:themeColor="text1"/>
                <w:sz w:val="21"/>
              </w:rPr>
              <w:t xml:space="preserve">的，即投标（响应）报价</w:t>
            </w:r>
            <w:r>
              <w:rPr>
                <w:rFonts w:ascii="Times New Roman" w:hAnsi="Times New Roman"/>
                <w:color w:val="000000" w:themeColor="text1"/>
                <w:sz w:val="21"/>
              </w:rPr>
              <w:t xml:space="preserve">&lt;</w:t>
            </w:r>
            <w:r>
              <w:rPr>
                <w:rFonts w:ascii="Times New Roman" w:hAnsi="Times New Roman"/>
                <w:color w:val="000000" w:themeColor="text1"/>
                <w:sz w:val="21"/>
              </w:rPr>
              <w:t xml:space="preserve">通过符合性审查的次低报价供应商投标（响应）报价</w:t>
            </w:r>
            <w:r>
              <w:rPr>
                <w:rFonts w:ascii="Times New Roman" w:hAnsi="Times New Roman"/>
                <w:color w:val="000000" w:themeColor="text1"/>
                <w:sz w:val="21"/>
              </w:rPr>
              <w:t xml:space="preserve">×50%</w:t>
            </w:r>
            <w:r>
              <w:rPr>
                <w:rFonts w:ascii="Times New Roman" w:hAnsi="Times New Roman"/>
                <w:color w:val="000000" w:themeColor="text1"/>
                <w:sz w:val="21"/>
              </w:rPr>
              <w:t xml:space="preserve">；</w:t>
            </w:r>
            <w:r/>
          </w:p>
          <w:p>
            <w:pPr>
              <w:pStyle w:val="992"/>
              <w:spacing w:line="360" w:lineRule="auto"/>
              <w:rPr>
                <w:rFonts w:ascii="Times New Roman" w:hAnsi="Times New Roman"/>
                <w:color w:val="000000" w:themeColor="text1"/>
                <w:sz w:val="21"/>
              </w:rPr>
            </w:pPr>
            <w:r>
              <w:rPr>
                <w:rFonts w:ascii="Times New Roman" w:hAnsi="Times New Roman"/>
                <w:color w:val="000000" w:themeColor="text1"/>
                <w:sz w:val="21"/>
              </w:rPr>
              <w:t xml:space="preserve">3.</w:t>
            </w:r>
            <w:r>
              <w:rPr>
                <w:rFonts w:ascii="Times New Roman" w:hAnsi="Times New Roman"/>
                <w:color w:val="000000" w:themeColor="text1"/>
                <w:sz w:val="21"/>
              </w:rPr>
              <w:t xml:space="preserve">投标（响应）报价低于采购项目最高限价</w:t>
            </w:r>
            <w:r>
              <w:rPr>
                <w:rFonts w:ascii="Times New Roman" w:hAnsi="Times New Roman"/>
                <w:color w:val="000000" w:themeColor="text1"/>
                <w:sz w:val="21"/>
              </w:rPr>
              <w:t xml:space="preserve">45%</w:t>
            </w:r>
            <w:r>
              <w:rPr>
                <w:rFonts w:ascii="Times New Roman" w:hAnsi="Times New Roman"/>
                <w:color w:val="000000" w:themeColor="text1"/>
                <w:sz w:val="21"/>
              </w:rPr>
              <w:t xml:space="preserve">的，即投标（响应）报价</w:t>
            </w:r>
            <w:r>
              <w:rPr>
                <w:rFonts w:ascii="Times New Roman" w:hAnsi="Times New Roman"/>
                <w:color w:val="000000" w:themeColor="text1"/>
                <w:sz w:val="21"/>
              </w:rPr>
              <w:t xml:space="preserve">&lt;</w:t>
            </w:r>
            <w:r>
              <w:rPr>
                <w:rFonts w:ascii="Times New Roman" w:hAnsi="Times New Roman"/>
                <w:color w:val="000000" w:themeColor="text1"/>
                <w:sz w:val="21"/>
              </w:rPr>
              <w:t xml:space="preserve">采购项目最高限价</w:t>
            </w:r>
            <w:r>
              <w:rPr>
                <w:rFonts w:ascii="Times New Roman" w:hAnsi="Times New Roman"/>
                <w:color w:val="000000" w:themeColor="text1"/>
                <w:sz w:val="21"/>
              </w:rPr>
              <w:t xml:space="preserve">×45%</w:t>
            </w:r>
            <w:r>
              <w:rPr>
                <w:rFonts w:ascii="Times New Roman" w:hAnsi="Times New Roman"/>
                <w:color w:val="000000" w:themeColor="text1"/>
                <w:sz w:val="21"/>
              </w:rPr>
              <w:t xml:space="preserve">（未设定最高限价的采购项目，以采购项目预算金额作为最高限价）；</w:t>
            </w:r>
            <w:r/>
          </w:p>
          <w:p>
            <w:pPr>
              <w:pStyle w:val="992"/>
              <w:spacing w:line="360" w:lineRule="auto"/>
              <w:rPr>
                <w:rFonts w:ascii="Times New Roman" w:hAnsi="Times New Roman"/>
                <w:color w:val="000000" w:themeColor="text1"/>
                <w:sz w:val="21"/>
              </w:rPr>
            </w:pPr>
            <w:r>
              <w:rPr>
                <w:rFonts w:ascii="Times New Roman" w:hAnsi="Times New Roman"/>
                <w:color w:val="000000" w:themeColor="text1"/>
                <w:sz w:val="21"/>
              </w:rPr>
              <w:t xml:space="preserve">4.</w:t>
            </w:r>
            <w:r>
              <w:rPr>
                <w:rFonts w:ascii="Times New Roman" w:hAnsi="Times New Roman"/>
                <w:color w:val="000000" w:themeColor="text1"/>
                <w:sz w:val="21"/>
              </w:rPr>
              <w:t xml:space="preserve">评审委员会基于专业判断，认为供应商报价过低，有可能影响产品质量或者不能诚信履约的其他情形。</w:t>
            </w:r>
            <w:r/>
          </w:p>
          <w:p>
            <w:pPr>
              <w:pStyle w:val="992"/>
              <w:spacing w:line="360" w:lineRule="auto"/>
              <w:rPr>
                <w:rFonts w:ascii="Times New Roman" w:hAnsi="Times New Roman"/>
                <w:color w:val="000000" w:themeColor="text1"/>
                <w:sz w:val="21"/>
              </w:rPr>
            </w:pPr>
            <w:r>
              <w:rPr>
                <w:rFonts w:ascii="Times New Roman" w:hAnsi="Times New Roman"/>
                <w:color w:val="000000" w:themeColor="text1"/>
                <w:sz w:val="21"/>
              </w:rPr>
              <w:t xml:space="preserve">（二）评审委员会启动异常低价投标（响应）审查后，属于前述第</w:t>
            </w:r>
            <w:r>
              <w:rPr>
                <w:rFonts w:ascii="Times New Roman" w:hAnsi="Times New Roman"/>
                <w:color w:val="000000" w:themeColor="text1"/>
                <w:sz w:val="21"/>
              </w:rPr>
              <w:t xml:space="preserve">1</w:t>
            </w:r>
            <w:r>
              <w:rPr>
                <w:rFonts w:ascii="Times New Roman" w:hAnsi="Times New Roman"/>
                <w:color w:val="000000" w:themeColor="text1"/>
                <w:sz w:val="21"/>
              </w:rPr>
              <w:t xml:space="preserve">项至第</w:t>
            </w:r>
            <w:r>
              <w:rPr>
                <w:rFonts w:ascii="Times New Roman" w:hAnsi="Times New Roman"/>
                <w:color w:val="000000" w:themeColor="text1"/>
                <w:sz w:val="21"/>
              </w:rPr>
              <w:t xml:space="preserve">4</w:t>
            </w:r>
            <w:r>
              <w:rPr>
                <w:rFonts w:ascii="Times New Roman" w:hAnsi="Times New Roman"/>
                <w:color w:val="000000" w:themeColor="text1"/>
                <w:sz w:val="21"/>
              </w:rPr>
              <w:t xml:space="preserve">项情形的，将要求相关供应商在评审</w:t>
            </w:r>
            <w:r>
              <w:rPr>
                <w:rFonts w:ascii="Times New Roman" w:hAnsi="Times New Roman"/>
                <w:color w:val="000000" w:themeColor="text1"/>
                <w:sz w:val="21"/>
              </w:rPr>
              <w:t xml:space="preserve">现场合理的时间内对投标（响应）价格</w:t>
            </w:r>
            <w:r>
              <w:rPr>
                <w:rFonts w:ascii="Times New Roman" w:hAnsi="Times New Roman"/>
                <w:color w:val="000000" w:themeColor="text1"/>
                <w:sz w:val="21"/>
              </w:rPr>
              <w:t xml:space="preserve">作出</w:t>
            </w:r>
            <w:r>
              <w:rPr>
                <w:rFonts w:ascii="Times New Roman" w:hAnsi="Times New Roman"/>
                <w:color w:val="000000" w:themeColor="text1"/>
                <w:sz w:val="21"/>
              </w:rPr>
              <w:t xml:space="preserve">解释，提供项目具体成本测算等与报价合理性相关的书面说明及必要的证明材料，包括但不限于原材料成本、人工成本、制造费用等。其中，属于第</w:t>
            </w:r>
            <w:r>
              <w:rPr>
                <w:rFonts w:ascii="Times New Roman" w:hAnsi="Times New Roman"/>
                <w:color w:val="000000" w:themeColor="text1"/>
                <w:sz w:val="21"/>
              </w:rPr>
              <w:t xml:space="preserve">3</w:t>
            </w:r>
            <w:r>
              <w:rPr>
                <w:rFonts w:ascii="Times New Roman" w:hAnsi="Times New Roman"/>
                <w:color w:val="000000" w:themeColor="text1"/>
                <w:sz w:val="21"/>
              </w:rPr>
              <w:t xml:space="preserve">项情形，供应商已随投标（响应）文件一并提交相关书面说明及必要的证明材料的，在评审现场可不再重复提交。</w:t>
            </w:r>
            <w:r/>
          </w:p>
          <w:p>
            <w:pPr>
              <w:pStyle w:val="992"/>
              <w:spacing w:line="360" w:lineRule="auto"/>
              <w:rPr>
                <w:rFonts w:ascii="Times New Roman" w:hAnsi="Times New Roman"/>
                <w:color w:val="000000" w:themeColor="text1"/>
                <w:sz w:val="21"/>
              </w:rPr>
            </w:pPr>
            <w:r>
              <w:rPr>
                <w:rFonts w:ascii="Times New Roman" w:hAnsi="Times New Roman"/>
                <w:color w:val="000000" w:themeColor="text1"/>
                <w:sz w:val="21"/>
              </w:rPr>
              <w:t xml:space="preserve">评审委员会依据专业经验，参考同类项目中标（成交）价格、类似产品市场价格水平、行业人工费用标准、国家有关部门指导行业协会发布的行业平均成本等情况，对报价合理性进行判断。</w:t>
            </w:r>
            <w:r>
              <w:rPr>
                <w:rFonts w:ascii="Times New Roman" w:hAnsi="Times New Roman"/>
                <w:b/>
                <w:bCs/>
                <w:color w:val="000000" w:themeColor="text1"/>
                <w:sz w:val="21"/>
              </w:rPr>
              <w:t xml:space="preserve">投标（响应）供应商不能提供书面说明、证明材料，或者提供的书面说明、证明材料不能证明其报价合理性的，评审委员会应当将其作为无效投标（响应）处理。</w:t>
            </w:r>
            <w:r/>
          </w:p>
        </w:tc>
      </w:tr>
      <w:tr>
        <w:trPr>
          <w:jc w:val="center"/>
        </w:trPr>
        <w:tc>
          <w:tcPr>
            <w:tcW w:w="679" w:type="dxa"/>
            <w:vAlign w:val="center"/>
            <w:vMerge w:val="continue"/>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r>
            <w:r/>
          </w:p>
        </w:tc>
        <w:tc>
          <w:tcPr>
            <w:tcW w:w="850" w:type="dxa"/>
            <w:vAlign w:val="center"/>
            <w:vMerge w:val="continue"/>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r>
            <w:r/>
          </w:p>
        </w:tc>
        <w:tc>
          <w:tcPr>
            <w:tcW w:w="2314" w:type="dxa"/>
            <w:vAlign w:val="center"/>
            <w:vMerge w:val="continue"/>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r>
            <w:r/>
          </w:p>
        </w:tc>
        <w:tc>
          <w:tcPr>
            <w:tcW w:w="5499" w:type="dxa"/>
            <w:vAlign w:val="center"/>
            <w:textDirection w:val="lrTb"/>
            <w:noWrap w:val="false"/>
          </w:tcPr>
          <w:p>
            <w:pPr>
              <w:spacing w:line="360" w:lineRule="auto"/>
              <w:rPr>
                <w:b/>
                <w:color w:val="000000" w:themeColor="text1"/>
                <w:szCs w:val="21"/>
              </w:rPr>
            </w:pPr>
            <w:r>
              <w:rPr>
                <w:b/>
                <w:color w:val="000000" w:themeColor="text1"/>
                <w:szCs w:val="21"/>
              </w:rPr>
              <w:t xml:space="preserve">对本国产品的支持政策：</w:t>
            </w:r>
            <w:r/>
          </w:p>
          <w:p>
            <w:pPr>
              <w:spacing w:line="360" w:lineRule="auto"/>
              <w:rPr>
                <w:bCs/>
                <w:color w:val="000000" w:themeColor="text1"/>
                <w:szCs w:val="21"/>
              </w:rPr>
            </w:pPr>
            <w:r>
              <w:rPr>
                <w:bCs/>
                <w:color w:val="000000" w:themeColor="text1"/>
                <w:szCs w:val="21"/>
              </w:rPr>
              <w:t xml:space="preserve">1.</w:t>
            </w:r>
            <w:r>
              <w:rPr>
                <w:bCs/>
                <w:color w:val="000000" w:themeColor="text1"/>
                <w:szCs w:val="21"/>
              </w:rPr>
              <w:t xml:space="preserve">政府采购活动中既有本国产品又有非本国产品参与竞争的，依法对本国产品给予价格评审优惠，对本国产品的报价给予</w:t>
            </w:r>
            <w:r>
              <w:rPr>
                <w:bCs/>
                <w:color w:val="000000" w:themeColor="text1"/>
                <w:szCs w:val="21"/>
              </w:rPr>
              <w:t xml:space="preserve">20%</w:t>
            </w:r>
            <w:r>
              <w:rPr>
                <w:bCs/>
                <w:color w:val="000000" w:themeColor="text1"/>
                <w:szCs w:val="21"/>
              </w:rPr>
              <w:t xml:space="preserve">的价格扣除，用扣除后的价格参与评审。</w:t>
            </w:r>
            <w:r/>
          </w:p>
          <w:p>
            <w:pPr>
              <w:spacing w:line="360" w:lineRule="auto"/>
              <w:rPr>
                <w:bCs/>
                <w:color w:val="000000" w:themeColor="text1"/>
                <w:szCs w:val="21"/>
              </w:rPr>
            </w:pPr>
            <w:r>
              <w:rPr>
                <w:bCs/>
                <w:color w:val="000000" w:themeColor="text1"/>
                <w:szCs w:val="21"/>
              </w:rPr>
              <w:t xml:space="preserve">2.</w:t>
            </w:r>
            <w:r>
              <w:rPr>
                <w:bCs/>
                <w:color w:val="000000" w:themeColor="text1"/>
                <w:szCs w:val="21"/>
              </w:rPr>
              <w:t xml:space="preserve">当采购项目或者采购包中含有多种产品，供应商为该采购项目或者采购包提供的符合本国产品标准的产品成本之和占该供应商提供的全部产品成本之和的比例达到</w:t>
            </w:r>
            <w:r>
              <w:rPr>
                <w:bCs/>
                <w:color w:val="000000" w:themeColor="text1"/>
                <w:szCs w:val="21"/>
              </w:rPr>
              <w:t xml:space="preserve">80%</w:t>
            </w:r>
            <w:r>
              <w:rPr>
                <w:bCs/>
                <w:color w:val="000000" w:themeColor="text1"/>
                <w:szCs w:val="21"/>
              </w:rPr>
              <w:t xml:space="preserve">以上时，依法对该供应商提供的全部产品给予价格评审优惠，即对该供应商提供的全部产品的总报价给予</w:t>
            </w:r>
            <w:r>
              <w:rPr>
                <w:bCs/>
                <w:color w:val="000000" w:themeColor="text1"/>
                <w:szCs w:val="21"/>
              </w:rPr>
              <w:t xml:space="preserve">20%</w:t>
            </w:r>
            <w:r>
              <w:rPr>
                <w:bCs/>
                <w:color w:val="000000" w:themeColor="text1"/>
                <w:szCs w:val="21"/>
              </w:rPr>
              <w:t xml:space="preserve">的价格扣除，用扣除后的价格参与评审。</w:t>
            </w:r>
            <w:r/>
          </w:p>
          <w:p>
            <w:pPr>
              <w:spacing w:line="360" w:lineRule="auto"/>
              <w:rPr>
                <w:bCs/>
                <w:color w:val="000000" w:themeColor="text1"/>
                <w:szCs w:val="21"/>
              </w:rPr>
            </w:pPr>
            <w:r>
              <w:rPr>
                <w:bCs/>
                <w:color w:val="000000" w:themeColor="text1"/>
                <w:szCs w:val="21"/>
              </w:rPr>
              <w:t xml:space="preserve">3.</w:t>
            </w:r>
            <w:r>
              <w:rPr>
                <w:bCs/>
                <w:color w:val="000000" w:themeColor="text1"/>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b/>
                <w:color w:val="000000" w:themeColor="text1"/>
                <w:szCs w:val="21"/>
              </w:rPr>
            </w:pPr>
            <w:r>
              <w:rPr>
                <w:b/>
                <w:color w:val="000000" w:themeColor="text1"/>
                <w:szCs w:val="21"/>
              </w:rPr>
              <w:t xml:space="preserve">注：</w:t>
            </w:r>
            <w:r/>
          </w:p>
          <w:p>
            <w:pPr>
              <w:spacing w:line="360" w:lineRule="auto"/>
              <w:rPr>
                <w:b/>
                <w:color w:val="000000" w:themeColor="text1"/>
                <w:szCs w:val="21"/>
              </w:rPr>
            </w:pPr>
            <w:r>
              <w:rPr>
                <w:b/>
                <w:color w:val="000000" w:themeColor="text1"/>
                <w:szCs w:val="21"/>
              </w:rPr>
              <w:t xml:space="preserve">①</w:t>
            </w:r>
            <w:r>
              <w:rPr>
                <w:b/>
                <w:color w:val="000000" w:themeColor="text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92"/>
              <w:spacing w:line="360" w:lineRule="auto"/>
              <w:rPr>
                <w:rFonts w:ascii="Times New Roman" w:hAnsi="Times New Roman"/>
                <w:color w:val="000000" w:themeColor="text1"/>
                <w:sz w:val="21"/>
              </w:rPr>
            </w:pPr>
            <w:r>
              <w:rPr>
                <w:rFonts w:ascii="Times New Roman" w:hAnsi="Times New Roman"/>
                <w:b/>
                <w:color w:val="000000" w:themeColor="text1"/>
                <w:sz w:val="21"/>
              </w:rPr>
              <w:t xml:space="preserve">②</w:t>
            </w:r>
            <w:r>
              <w:rPr>
                <w:rFonts w:ascii="Times New Roman" w:hAnsi="Times New Roman"/>
                <w:b/>
                <w:color w:val="000000" w:themeColor="text1"/>
                <w:sz w:val="21"/>
              </w:rPr>
              <w:t xml:space="preserve">评审中发现《符合本国产品标准的声明函》内容含义不明确、同类事项与投标（响应）文件表述不一致或者有明显文字错误等情况的，应当以书面形式要求供应商</w:t>
            </w:r>
            <w:r>
              <w:rPr>
                <w:rFonts w:ascii="Times New Roman" w:hAnsi="Times New Roman"/>
                <w:b/>
                <w:color w:val="000000" w:themeColor="text1"/>
                <w:sz w:val="21"/>
              </w:rPr>
              <w:t xml:space="preserve">作出</w:t>
            </w:r>
            <w:r>
              <w:rPr>
                <w:rFonts w:ascii="Times New Roman" w:hAnsi="Times New Roman"/>
                <w:b/>
                <w:color w:val="000000" w:themeColor="text1"/>
                <w:sz w:val="21"/>
              </w:rPr>
              <w:t xml:space="preserve">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r>
        <w:trPr>
          <w:jc w:val="center"/>
        </w:trPr>
        <w:tc>
          <w:tcPr>
            <w:tcW w:w="679" w:type="dxa"/>
            <w:vAlign w:val="center"/>
            <w:vMerge w:val="continue"/>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r>
            <w:r/>
          </w:p>
        </w:tc>
        <w:tc>
          <w:tcPr>
            <w:tcW w:w="850" w:type="dxa"/>
            <w:vAlign w:val="center"/>
            <w:vMerge w:val="continue"/>
            <w:textDirection w:val="lrTb"/>
            <w:noWrap w:val="false"/>
          </w:tcPr>
          <w:p>
            <w:pPr>
              <w:pStyle w:val="992"/>
              <w:jc w:val="center"/>
              <w:spacing w:line="360" w:lineRule="auto"/>
              <w:rPr>
                <w:rFonts w:ascii="Times New Roman" w:hAnsi="Times New Roman"/>
                <w:color w:val="000000" w:themeColor="text1"/>
                <w:sz w:val="21"/>
              </w:rPr>
            </w:pPr>
            <w:r>
              <w:rPr>
                <w:rFonts w:ascii="Times New Roman" w:hAnsi="Times New Roman"/>
                <w:color w:val="000000" w:themeColor="text1"/>
                <w:sz w:val="21"/>
              </w:rPr>
            </w:r>
            <w:r/>
          </w:p>
        </w:tc>
        <w:tc>
          <w:tcPr>
            <w:tcW w:w="2314" w:type="dxa"/>
            <w:vAlign w:val="center"/>
            <w:vMerge w:val="continue"/>
            <w:textDirection w:val="lrTb"/>
            <w:noWrap w:val="false"/>
          </w:tcPr>
          <w:p>
            <w:pPr>
              <w:pStyle w:val="992"/>
              <w:jc w:val="left"/>
              <w:spacing w:line="360" w:lineRule="auto"/>
              <w:rPr>
                <w:rFonts w:ascii="Times New Roman" w:hAnsi="Times New Roman"/>
                <w:color w:val="000000" w:themeColor="text1"/>
                <w:sz w:val="21"/>
              </w:rPr>
            </w:pPr>
            <w:r>
              <w:rPr>
                <w:rFonts w:ascii="Times New Roman" w:hAnsi="Times New Roman"/>
                <w:color w:val="000000" w:themeColor="text1"/>
                <w:sz w:val="21"/>
              </w:rPr>
            </w:r>
            <w:r/>
          </w:p>
        </w:tc>
        <w:tc>
          <w:tcPr>
            <w:tcW w:w="5499" w:type="dxa"/>
            <w:vAlign w:val="center"/>
            <w:textDirection w:val="lrTb"/>
            <w:noWrap w:val="false"/>
          </w:tcPr>
          <w:p>
            <w:pPr>
              <w:pStyle w:val="992"/>
              <w:spacing w:line="360" w:lineRule="auto"/>
              <w:rPr>
                <w:rFonts w:ascii="Times New Roman" w:hAnsi="Times New Roman"/>
                <w:bCs/>
                <w:color w:val="000000" w:themeColor="text1"/>
                <w:sz w:val="21"/>
              </w:rPr>
            </w:pPr>
            <w:r>
              <w:rPr>
                <w:rFonts w:ascii="Times New Roman" w:hAnsi="Times New Roman"/>
                <w:bCs/>
                <w:color w:val="000000" w:themeColor="text1"/>
                <w:sz w:val="21"/>
              </w:rPr>
              <w:t xml:space="preserve">中标人须于中标通知书发出之日起</w:t>
            </w:r>
            <w:r>
              <w:rPr>
                <w:rFonts w:ascii="Times New Roman" w:hAnsi="Times New Roman"/>
                <w:bCs/>
                <w:color w:val="000000" w:themeColor="text1"/>
                <w:sz w:val="21"/>
              </w:rPr>
              <w:t xml:space="preserve">10</w:t>
            </w:r>
            <w:r>
              <w:rPr>
                <w:rFonts w:ascii="Times New Roman" w:hAnsi="Times New Roman"/>
                <w:bCs/>
                <w:color w:val="000000" w:themeColor="text1"/>
                <w:sz w:val="21"/>
              </w:rPr>
              <w:t xml:space="preserve">个工作日内，向</w:t>
            </w:r>
            <w:r>
              <w:rPr>
                <w:rFonts w:hint="eastAsia" w:ascii="Times New Roman" w:hAnsi="Times New Roman"/>
                <w:bCs/>
                <w:color w:val="000000" w:themeColor="text1"/>
                <w:sz w:val="21"/>
              </w:rPr>
              <w:t xml:space="preserve">采购人</w:t>
            </w:r>
            <w:r>
              <w:rPr>
                <w:rFonts w:ascii="Times New Roman" w:hAnsi="Times New Roman"/>
                <w:bCs/>
                <w:color w:val="000000" w:themeColor="text1"/>
                <w:sz w:val="21"/>
              </w:rPr>
              <w:t xml:space="preserve">提交经签字盖章的投标文件正本贰份及完整电子副本壹套，作为项目档案备案存查之用。</w:t>
            </w:r>
            <w:r/>
          </w:p>
        </w:tc>
      </w:tr>
    </w:tbl>
    <w:p>
      <w:pPr>
        <w:rPr>
          <w:color w:val="000000" w:themeColor="text1"/>
        </w:rPr>
      </w:pPr>
      <w:r>
        <w:rPr>
          <w:color w:val="000000" w:themeColor="text1"/>
        </w:rPr>
      </w:r>
      <w:r/>
    </w:p>
    <w:p>
      <w:pPr>
        <w:pStyle w:val="936"/>
        <w:spacing w:line="360" w:lineRule="auto"/>
        <w:rPr>
          <w:rFonts w:ascii="Times New Roman" w:hAnsi="Times New Roman" w:cs="Times New Roman"/>
          <w:b/>
          <w:bCs/>
          <w:color w:val="000000" w:themeColor="text1"/>
          <w:spacing w:val="100"/>
          <w:sz w:val="72"/>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rPr>
          <w:rFonts w:ascii="Times New Roman" w:hAnsi="Times New Roman" w:cs="Times New Roman"/>
          <w:b/>
          <w:bCs/>
          <w:color w:val="000000" w:themeColor="text1"/>
          <w:spacing w:val="100"/>
          <w:sz w:val="72"/>
        </w:rPr>
      </w:r>
      <w:r/>
    </w:p>
    <w:p>
      <w:pPr>
        <w:pStyle w:val="949"/>
        <w:rPr>
          <w:rFonts w:ascii="Times New Roman" w:hAnsi="Times New Roman"/>
          <w:color w:val="000000" w:themeColor="text1"/>
        </w:rPr>
      </w:pPr>
      <w:r/>
      <w:bookmarkStart w:id="34" w:name="_Toc103848526"/>
      <w:r/>
      <w:bookmarkStart w:id="35" w:name="_Toc100905199"/>
      <w:r/>
      <w:bookmarkStart w:id="36" w:name="_Toc104560837"/>
      <w:r/>
      <w:bookmarkStart w:id="37" w:name="_Toc20314"/>
      <w:r/>
      <w:bookmarkStart w:id="38" w:name="_Toc107246213"/>
      <w:r>
        <w:rPr>
          <w:rFonts w:ascii="Times New Roman" w:hAnsi="Times New Roman"/>
          <w:color w:val="000000" w:themeColor="text1"/>
        </w:rPr>
        <w:t xml:space="preserve">投标人须知</w:t>
      </w:r>
      <w:bookmarkEnd w:id="34"/>
      <w:r/>
      <w:bookmarkEnd w:id="35"/>
      <w:r/>
      <w:bookmarkEnd w:id="36"/>
      <w:r/>
      <w:bookmarkEnd w:id="37"/>
      <w:r/>
      <w:bookmarkEnd w:id="38"/>
      <w:r/>
      <w:r/>
    </w:p>
    <w:p>
      <w:pPr>
        <w:pStyle w:val="911"/>
        <w:ind w:left="0" w:right="210"/>
        <w:spacing w:before="0" w:after="0" w:line="360" w:lineRule="auto"/>
        <w:rPr>
          <w:color w:val="000000" w:themeColor="text1"/>
        </w:rPr>
      </w:pPr>
      <w:r/>
      <w:bookmarkStart w:id="39" w:name="_Toc80264706"/>
      <w:r/>
      <w:bookmarkStart w:id="40" w:name="_Toc9257"/>
      <w:r>
        <w:rPr>
          <w:color w:val="000000" w:themeColor="text1"/>
        </w:rPr>
        <w:t xml:space="preserve">一</w:t>
      </w:r>
      <w:r>
        <w:rPr>
          <w:color w:val="000000" w:themeColor="text1"/>
        </w:rPr>
        <w:t xml:space="preserve">．</w:t>
      </w:r>
      <w:bookmarkEnd w:id="39"/>
      <w:r>
        <w:rPr>
          <w:color w:val="000000" w:themeColor="text1"/>
        </w:rPr>
        <w:t xml:space="preserve">总则</w:t>
      </w:r>
      <w:bookmarkEnd w:id="40"/>
      <w:r/>
      <w:r/>
    </w:p>
    <w:p>
      <w:pPr>
        <w:pStyle w:val="911"/>
        <w:ind w:left="0" w:right="210"/>
        <w:spacing w:before="0" w:after="0" w:line="360" w:lineRule="auto"/>
        <w:rPr>
          <w:color w:val="000000" w:themeColor="text1"/>
        </w:rPr>
      </w:pPr>
      <w:r/>
      <w:bookmarkStart w:id="41" w:name="_Toc7392"/>
      <w:r/>
      <w:bookmarkStart w:id="42" w:name="_Toc100905201"/>
      <w:r/>
      <w:bookmarkStart w:id="43" w:name="_Toc107246215"/>
      <w:r/>
      <w:bookmarkStart w:id="44" w:name="_Toc103848528"/>
      <w:r/>
      <w:bookmarkStart w:id="45" w:name="_Toc96347862"/>
      <w:r/>
      <w:bookmarkStart w:id="46" w:name="_Toc104560839"/>
      <w:r>
        <w:rPr>
          <w:color w:val="000000" w:themeColor="text1"/>
        </w:rPr>
        <w:t xml:space="preserve">1.</w:t>
      </w:r>
      <w:r>
        <w:rPr>
          <w:color w:val="000000" w:themeColor="text1"/>
        </w:rPr>
        <w:t xml:space="preserve">采购方式</w:t>
      </w:r>
      <w:bookmarkEnd w:id="41"/>
      <w:r/>
      <w:bookmarkEnd w:id="42"/>
      <w:r/>
      <w:bookmarkEnd w:id="43"/>
      <w:r/>
      <w:bookmarkEnd w:id="44"/>
      <w:r/>
      <w:bookmarkEnd w:id="45"/>
      <w:r/>
      <w:bookmarkEnd w:id="46"/>
      <w:r/>
      <w:r/>
    </w:p>
    <w:p>
      <w:pPr>
        <w:ind w:firstLine="420"/>
        <w:spacing w:line="360" w:lineRule="auto"/>
        <w:rPr>
          <w:color w:val="000000" w:themeColor="text1"/>
          <w:szCs w:val="21"/>
        </w:rPr>
      </w:pPr>
      <w:r>
        <w:rPr>
          <w:color w:val="000000" w:themeColor="text1"/>
          <w:szCs w:val="21"/>
        </w:rPr>
        <w:t xml:space="preserve">1.1</w:t>
      </w:r>
      <w:r>
        <w:rPr>
          <w:color w:val="000000" w:themeColor="text1"/>
        </w:rPr>
        <w:t xml:space="preserve"> </w:t>
      </w:r>
      <w:r>
        <w:rPr>
          <w:color w:val="000000" w:themeColor="text1"/>
          <w:szCs w:val="21"/>
        </w:rPr>
        <w:t xml:space="preserve">本次招标采取公开招标方式，本招标文件仅适用于招标公告中所述项目。</w:t>
      </w:r>
      <w:r/>
    </w:p>
    <w:p>
      <w:pPr>
        <w:pStyle w:val="911"/>
        <w:ind w:left="0" w:right="210"/>
        <w:spacing w:before="0" w:after="0" w:line="360" w:lineRule="auto"/>
        <w:rPr>
          <w:color w:val="000000" w:themeColor="text1"/>
        </w:rPr>
      </w:pPr>
      <w:r/>
      <w:bookmarkStart w:id="47" w:name="_Toc100905202"/>
      <w:r/>
      <w:bookmarkStart w:id="48" w:name="_Toc107246216"/>
      <w:r/>
      <w:bookmarkStart w:id="49" w:name="_Toc96347863"/>
      <w:r/>
      <w:bookmarkStart w:id="50" w:name="_Toc104560840"/>
      <w:r/>
      <w:bookmarkStart w:id="51" w:name="_Toc103848529"/>
      <w:r/>
      <w:bookmarkStart w:id="52" w:name="_Toc13184"/>
      <w:r>
        <w:rPr>
          <w:color w:val="000000" w:themeColor="text1"/>
        </w:rPr>
        <w:t xml:space="preserve">2.</w:t>
      </w:r>
      <w:r>
        <w:rPr>
          <w:color w:val="000000" w:themeColor="text1"/>
        </w:rPr>
        <w:t xml:space="preserve">定义</w:t>
      </w:r>
      <w:bookmarkEnd w:id="47"/>
      <w:r/>
      <w:bookmarkEnd w:id="48"/>
      <w:r/>
      <w:bookmarkEnd w:id="49"/>
      <w:r/>
      <w:bookmarkEnd w:id="50"/>
      <w:r/>
      <w:bookmarkEnd w:id="51"/>
      <w:r/>
      <w:bookmarkEnd w:id="52"/>
      <w:r/>
      <w:r/>
    </w:p>
    <w:p>
      <w:pPr>
        <w:ind w:firstLine="420"/>
        <w:spacing w:line="360" w:lineRule="auto"/>
        <w:rPr>
          <w:bCs/>
          <w:color w:val="000000" w:themeColor="text1"/>
          <w:szCs w:val="21"/>
        </w:rPr>
      </w:pPr>
      <w:r>
        <w:rPr>
          <w:bCs/>
          <w:color w:val="000000" w:themeColor="text1"/>
          <w:szCs w:val="21"/>
        </w:rPr>
        <w:t xml:space="preserve">2.1“</w:t>
      </w:r>
      <w:r>
        <w:rPr>
          <w:bCs/>
          <w:color w:val="000000" w:themeColor="text1"/>
          <w:szCs w:val="21"/>
        </w:rPr>
        <w:t xml:space="preserve">采购人</w:t>
      </w:r>
      <w:r>
        <w:rPr>
          <w:bCs/>
          <w:color w:val="000000" w:themeColor="text1"/>
          <w:szCs w:val="21"/>
        </w:rPr>
        <w:t xml:space="preserve">”</w:t>
      </w:r>
      <w:r>
        <w:rPr>
          <w:bCs/>
          <w:color w:val="000000" w:themeColor="text1"/>
          <w:szCs w:val="21"/>
        </w:rPr>
        <w:t xml:space="preserve">是指依法进行政府采购的国家机关、事业单位、团体组织。本次政府采购的采购人名称、地址、电话、联系人见</w:t>
      </w:r>
      <w:r>
        <w:rPr>
          <w:b/>
          <w:bCs/>
          <w:color w:val="000000" w:themeColor="text1"/>
          <w:szCs w:val="21"/>
        </w:rPr>
        <w:t xml:space="preserve">投标人须知前附表</w:t>
      </w:r>
      <w:r>
        <w:rPr>
          <w:bCs/>
          <w:color w:val="000000" w:themeColor="text1"/>
          <w:szCs w:val="21"/>
        </w:rPr>
        <w:t xml:space="preserve">。</w:t>
      </w:r>
      <w:r/>
    </w:p>
    <w:p>
      <w:pPr>
        <w:ind w:firstLine="420"/>
        <w:spacing w:line="360" w:lineRule="auto"/>
        <w:rPr>
          <w:color w:val="000000" w:themeColor="text1"/>
          <w:szCs w:val="21"/>
        </w:rPr>
      </w:pPr>
      <w:r>
        <w:rPr>
          <w:color w:val="000000" w:themeColor="text1"/>
          <w:szCs w:val="21"/>
        </w:rPr>
        <w:t xml:space="preserve">2.2</w:t>
      </w:r>
      <w:r>
        <w:rPr>
          <w:bCs/>
          <w:color w:val="000000" w:themeColor="text1"/>
          <w:szCs w:val="21"/>
        </w:rPr>
        <w:t xml:space="preserve">“</w:t>
      </w:r>
      <w:r>
        <w:rPr>
          <w:color w:val="000000" w:themeColor="text1"/>
          <w:szCs w:val="21"/>
        </w:rPr>
        <w:t xml:space="preserve">采购代理机构</w:t>
      </w:r>
      <w:r>
        <w:rPr>
          <w:bCs/>
          <w:color w:val="000000" w:themeColor="text1"/>
          <w:szCs w:val="21"/>
        </w:rPr>
        <w:t xml:space="preserve">”</w:t>
      </w:r>
      <w:r>
        <w:rPr>
          <w:color w:val="000000" w:themeColor="text1"/>
          <w:szCs w:val="21"/>
        </w:rPr>
        <w:t xml:space="preserve">是指集中采购机构和集中采购机构以外的采购代理机构。本次政府采购的采购代理机构名称、地址、电话、联系人见</w:t>
      </w:r>
      <w:r>
        <w:rPr>
          <w:b/>
          <w:color w:val="000000" w:themeColor="text1"/>
          <w:szCs w:val="21"/>
        </w:rPr>
        <w:t xml:space="preserve">投标人须知前附表</w:t>
      </w:r>
      <w:r>
        <w:rPr>
          <w:color w:val="000000" w:themeColor="text1"/>
          <w:szCs w:val="21"/>
        </w:rPr>
        <w:t xml:space="preserve">。</w:t>
      </w:r>
      <w:r/>
    </w:p>
    <w:p>
      <w:pPr>
        <w:ind w:firstLine="420"/>
        <w:spacing w:line="360" w:lineRule="auto"/>
        <w:rPr>
          <w:color w:val="000000" w:themeColor="text1"/>
          <w:szCs w:val="21"/>
        </w:rPr>
      </w:pPr>
      <w:r>
        <w:rPr>
          <w:bCs/>
          <w:color w:val="000000" w:themeColor="text1"/>
          <w:szCs w:val="21"/>
        </w:rPr>
        <w:t xml:space="preserve">2.3“</w:t>
      </w:r>
      <w:r>
        <w:rPr>
          <w:bCs/>
          <w:color w:val="000000" w:themeColor="text1"/>
          <w:szCs w:val="21"/>
        </w:rPr>
        <w:t xml:space="preserve">采购方</w:t>
      </w:r>
      <w:r>
        <w:rPr>
          <w:bCs/>
          <w:color w:val="000000" w:themeColor="text1"/>
          <w:szCs w:val="21"/>
        </w:rPr>
        <w:t xml:space="preserve">”</w:t>
      </w:r>
      <w:r>
        <w:rPr>
          <w:bCs/>
          <w:color w:val="000000" w:themeColor="text1"/>
          <w:szCs w:val="21"/>
        </w:rPr>
        <w:t xml:space="preserve">是指采购人和</w:t>
      </w:r>
      <w:r>
        <w:rPr>
          <w:color w:val="000000" w:themeColor="text1"/>
          <w:szCs w:val="21"/>
        </w:rPr>
        <w:t xml:space="preserve">采购代理机构的合称。</w:t>
      </w:r>
      <w:r/>
    </w:p>
    <w:p>
      <w:pPr>
        <w:ind w:firstLine="420"/>
        <w:spacing w:line="360" w:lineRule="auto"/>
        <w:rPr>
          <w:color w:val="000000" w:themeColor="text1"/>
          <w:szCs w:val="21"/>
        </w:rPr>
      </w:pPr>
      <w:r>
        <w:rPr>
          <w:color w:val="000000" w:themeColor="text1"/>
          <w:szCs w:val="21"/>
        </w:rPr>
        <w:t xml:space="preserve">2.4</w:t>
      </w:r>
      <w:r>
        <w:rPr>
          <w:bCs/>
          <w:color w:val="000000" w:themeColor="text1"/>
          <w:szCs w:val="21"/>
        </w:rPr>
        <w:t xml:space="preserve">“</w:t>
      </w:r>
      <w:r>
        <w:rPr>
          <w:color w:val="000000" w:themeColor="text1"/>
          <w:szCs w:val="21"/>
        </w:rPr>
        <w:t xml:space="preserve">投标人</w:t>
      </w:r>
      <w:r>
        <w:rPr>
          <w:bCs/>
          <w:color w:val="000000" w:themeColor="text1"/>
          <w:szCs w:val="21"/>
        </w:rPr>
        <w:t xml:space="preserve">”</w:t>
      </w:r>
      <w:r>
        <w:rPr>
          <w:color w:val="000000" w:themeColor="text1"/>
          <w:szCs w:val="21"/>
        </w:rPr>
        <w:t xml:space="preserve">是指向采购人提供货物、工程或者服务的法人、其他组织或者自然人。</w:t>
      </w:r>
      <w:r/>
    </w:p>
    <w:p>
      <w:pPr>
        <w:ind w:firstLine="420"/>
        <w:spacing w:line="360" w:lineRule="auto"/>
        <w:rPr>
          <w:color w:val="000000" w:themeColor="text1"/>
          <w:szCs w:val="21"/>
        </w:rPr>
      </w:pPr>
      <w:r>
        <w:rPr>
          <w:color w:val="000000" w:themeColor="text1"/>
          <w:szCs w:val="21"/>
        </w:rPr>
        <w:t xml:space="preserve">2.5</w:t>
      </w:r>
      <w:r>
        <w:rPr>
          <w:bCs/>
          <w:color w:val="000000" w:themeColor="text1"/>
          <w:szCs w:val="21"/>
        </w:rPr>
        <w:t xml:space="preserve">“</w:t>
      </w:r>
      <w:r>
        <w:rPr>
          <w:color w:val="000000" w:themeColor="text1"/>
          <w:szCs w:val="21"/>
        </w:rPr>
        <w:t xml:space="preserve">中标投标人</w:t>
      </w:r>
      <w:r>
        <w:rPr>
          <w:bCs/>
          <w:color w:val="000000" w:themeColor="text1"/>
          <w:szCs w:val="21"/>
        </w:rPr>
        <w:t xml:space="preserve">”</w:t>
      </w:r>
      <w:r>
        <w:rPr>
          <w:color w:val="000000" w:themeColor="text1"/>
          <w:szCs w:val="21"/>
        </w:rPr>
        <w:t xml:space="preserve">是指在投标过程中获得采购项目合同签订资格的投标人。中标投标人是由专家经过评审后推荐并经采购人确认的。本招标文件</w:t>
      </w:r>
      <w:r>
        <w:rPr>
          <w:color w:val="000000" w:themeColor="text1"/>
          <w:szCs w:val="21"/>
        </w:rPr>
        <w:t xml:space="preserve">中</w:t>
      </w:r>
      <w:r>
        <w:rPr>
          <w:color w:val="000000" w:themeColor="text1"/>
          <w:szCs w:val="21"/>
        </w:rPr>
        <w:t xml:space="preserve">中标投标人也称中标人。</w:t>
      </w:r>
      <w:r/>
    </w:p>
    <w:p>
      <w:pPr>
        <w:ind w:firstLine="420"/>
        <w:spacing w:line="360" w:lineRule="auto"/>
        <w:rPr>
          <w:color w:val="000000" w:themeColor="text1"/>
          <w:szCs w:val="21"/>
        </w:rPr>
      </w:pPr>
      <w:r>
        <w:rPr>
          <w:color w:val="000000" w:themeColor="text1"/>
          <w:szCs w:val="21"/>
        </w:rPr>
        <w:t xml:space="preserve">2.6</w:t>
      </w:r>
      <w:r>
        <w:rPr>
          <w:bCs/>
          <w:color w:val="000000" w:themeColor="text1"/>
          <w:szCs w:val="21"/>
        </w:rPr>
        <w:t xml:space="preserve">“</w:t>
      </w:r>
      <w:r>
        <w:rPr>
          <w:color w:val="000000" w:themeColor="text1"/>
          <w:szCs w:val="21"/>
        </w:rPr>
        <w:t xml:space="preserve">评标委员会</w:t>
      </w:r>
      <w:r>
        <w:rPr>
          <w:bCs/>
          <w:color w:val="000000" w:themeColor="text1"/>
          <w:szCs w:val="21"/>
        </w:rPr>
        <w:t xml:space="preserve">”</w:t>
      </w:r>
      <w:r>
        <w:rPr>
          <w:color w:val="000000" w:themeColor="text1"/>
          <w:szCs w:val="21"/>
        </w:rPr>
        <w:t xml:space="preserve">是依据政府采购相关法律法规规定组建，依法履行评审采购活动职责的评审成员。</w:t>
      </w:r>
      <w:r/>
    </w:p>
    <w:p>
      <w:pPr>
        <w:ind w:firstLine="420"/>
        <w:spacing w:line="360" w:lineRule="auto"/>
        <w:rPr>
          <w:color w:val="000000" w:themeColor="text1"/>
          <w:szCs w:val="21"/>
        </w:rPr>
      </w:pPr>
      <w:r>
        <w:rPr>
          <w:color w:val="000000" w:themeColor="text1"/>
          <w:szCs w:val="21"/>
        </w:rPr>
        <w:t xml:space="preserve">2.7</w:t>
      </w:r>
      <w:r>
        <w:rPr>
          <w:bCs/>
          <w:color w:val="000000" w:themeColor="text1"/>
          <w:szCs w:val="21"/>
        </w:rPr>
        <w:t xml:space="preserve">“</w:t>
      </w:r>
      <w:r>
        <w:rPr>
          <w:color w:val="000000" w:themeColor="text1"/>
          <w:szCs w:val="21"/>
        </w:rPr>
        <w:t xml:space="preserve">货物</w:t>
      </w:r>
      <w:r>
        <w:rPr>
          <w:bCs/>
          <w:color w:val="000000" w:themeColor="text1"/>
          <w:szCs w:val="21"/>
        </w:rPr>
        <w:t xml:space="preserve">”</w:t>
      </w:r>
      <w:r>
        <w:rPr>
          <w:color w:val="000000" w:themeColor="text1"/>
          <w:szCs w:val="21"/>
        </w:rPr>
        <w:t xml:space="preserve">是指各种形态和种类的物品，包括原材料、燃料、设备、产品等。</w:t>
      </w:r>
      <w:r/>
    </w:p>
    <w:p>
      <w:pPr>
        <w:ind w:firstLine="420"/>
        <w:spacing w:line="360" w:lineRule="auto"/>
        <w:rPr>
          <w:color w:val="000000" w:themeColor="text1"/>
          <w:szCs w:val="21"/>
        </w:rPr>
      </w:pPr>
      <w:r>
        <w:rPr>
          <w:color w:val="000000" w:themeColor="text1"/>
          <w:szCs w:val="21"/>
        </w:rPr>
        <w:t xml:space="preserve">2.8</w:t>
      </w:r>
      <w:r>
        <w:rPr>
          <w:bCs/>
          <w:color w:val="000000" w:themeColor="text1"/>
          <w:szCs w:val="21"/>
        </w:rPr>
        <w:t xml:space="preserve">“</w:t>
      </w:r>
      <w:r>
        <w:rPr>
          <w:color w:val="000000" w:themeColor="text1"/>
          <w:szCs w:val="21"/>
        </w:rPr>
        <w:t xml:space="preserve">工程</w:t>
      </w:r>
      <w:r>
        <w:rPr>
          <w:bCs/>
          <w:color w:val="000000" w:themeColor="text1"/>
          <w:szCs w:val="21"/>
        </w:rPr>
        <w:t xml:space="preserve">”</w:t>
      </w:r>
      <w:r>
        <w:rPr>
          <w:color w:val="000000" w:themeColor="text1"/>
          <w:szCs w:val="21"/>
        </w:rPr>
        <w:t xml:space="preserve">是指建设工程，包括建筑物和构筑物的新建、改建、扩建、装修、拆除、修缮等。</w:t>
      </w:r>
      <w:r/>
    </w:p>
    <w:p>
      <w:pPr>
        <w:ind w:firstLine="420"/>
        <w:spacing w:line="360" w:lineRule="auto"/>
        <w:rPr>
          <w:color w:val="000000" w:themeColor="text1"/>
          <w:szCs w:val="21"/>
        </w:rPr>
      </w:pPr>
      <w:r>
        <w:rPr>
          <w:color w:val="000000" w:themeColor="text1"/>
          <w:szCs w:val="21"/>
        </w:rPr>
        <w:t xml:space="preserve">2.9</w:t>
      </w:r>
      <w:r>
        <w:rPr>
          <w:bCs/>
          <w:color w:val="000000" w:themeColor="text1"/>
          <w:szCs w:val="21"/>
        </w:rPr>
        <w:t xml:space="preserve">“</w:t>
      </w:r>
      <w:r>
        <w:rPr>
          <w:color w:val="000000" w:themeColor="text1"/>
          <w:szCs w:val="21"/>
        </w:rPr>
        <w:t xml:space="preserve">服务</w:t>
      </w:r>
      <w:r>
        <w:rPr>
          <w:bCs/>
          <w:color w:val="000000" w:themeColor="text1"/>
          <w:szCs w:val="21"/>
        </w:rPr>
        <w:t xml:space="preserve">”</w:t>
      </w:r>
      <w:r>
        <w:rPr>
          <w:color w:val="000000" w:themeColor="text1"/>
          <w:szCs w:val="21"/>
        </w:rPr>
        <w:t xml:space="preserve">是指除货物和工程以外的其他政府采购对象。</w:t>
      </w:r>
      <w:r/>
    </w:p>
    <w:p>
      <w:pPr>
        <w:ind w:firstLine="420"/>
        <w:spacing w:line="360" w:lineRule="auto"/>
        <w:rPr>
          <w:color w:val="000000" w:themeColor="text1"/>
          <w:szCs w:val="21"/>
        </w:rPr>
      </w:pPr>
      <w:r>
        <w:rPr>
          <w:color w:val="000000" w:themeColor="text1"/>
          <w:szCs w:val="21"/>
        </w:rPr>
        <w:t xml:space="preserve">2.10</w:t>
      </w:r>
      <w:r>
        <w:rPr>
          <w:bCs/>
          <w:color w:val="000000" w:themeColor="text1"/>
          <w:szCs w:val="21"/>
        </w:rPr>
        <w:t xml:space="preserve">“</w:t>
      </w:r>
      <w:r>
        <w:rPr>
          <w:color w:val="000000" w:themeColor="text1"/>
          <w:szCs w:val="21"/>
        </w:rPr>
        <w:t xml:space="preserve">节能产品</w:t>
      </w:r>
      <w:r>
        <w:rPr>
          <w:bCs/>
          <w:color w:val="000000" w:themeColor="text1"/>
          <w:szCs w:val="21"/>
        </w:rPr>
        <w:t xml:space="preserve">”</w:t>
      </w:r>
      <w:r>
        <w:rPr>
          <w:color w:val="000000" w:themeColor="text1"/>
          <w:szCs w:val="21"/>
        </w:rPr>
        <w:t xml:space="preserve">或者</w:t>
      </w:r>
      <w:r>
        <w:rPr>
          <w:bCs/>
          <w:color w:val="000000" w:themeColor="text1"/>
          <w:szCs w:val="21"/>
        </w:rPr>
        <w:t xml:space="preserve">“</w:t>
      </w:r>
      <w:r>
        <w:rPr>
          <w:color w:val="000000" w:themeColor="text1"/>
          <w:szCs w:val="21"/>
        </w:rPr>
        <w:t xml:space="preserve">环保产品</w:t>
      </w:r>
      <w:r>
        <w:rPr>
          <w:bCs/>
          <w:color w:val="000000" w:themeColor="text1"/>
          <w:szCs w:val="21"/>
        </w:rPr>
        <w:t xml:space="preserve">”</w:t>
      </w:r>
      <w:r>
        <w:rPr>
          <w:color w:val="000000" w:themeColor="text1"/>
          <w:szCs w:val="21"/>
        </w:rPr>
        <w:t xml:space="preserve">是指国务院有关部门发布的最新一期《节能产品政府采购品目清单》或者《环境标志产品政府采购品目清单》内的产品。</w:t>
      </w:r>
      <w:r/>
    </w:p>
    <w:p>
      <w:pPr>
        <w:ind w:firstLine="420"/>
        <w:spacing w:line="360" w:lineRule="auto"/>
        <w:rPr>
          <w:color w:val="000000" w:themeColor="text1"/>
          <w:szCs w:val="21"/>
        </w:rPr>
      </w:pPr>
      <w:r>
        <w:rPr>
          <w:color w:val="000000" w:themeColor="text1"/>
          <w:szCs w:val="21"/>
        </w:rPr>
        <w:t xml:space="preserve">2.11</w:t>
      </w:r>
      <w:r>
        <w:rPr>
          <w:bCs/>
          <w:color w:val="000000" w:themeColor="text1"/>
          <w:szCs w:val="21"/>
        </w:rPr>
        <w:t xml:space="preserve">“</w:t>
      </w:r>
      <w:r>
        <w:rPr>
          <w:color w:val="000000" w:themeColor="text1"/>
          <w:szCs w:val="21"/>
        </w:rPr>
        <w:t xml:space="preserve">进口产品</w:t>
      </w:r>
      <w:r>
        <w:rPr>
          <w:bCs/>
          <w:color w:val="000000" w:themeColor="text1"/>
          <w:szCs w:val="21"/>
        </w:rPr>
        <w:t xml:space="preserve">”</w:t>
      </w:r>
      <w:r>
        <w:rPr>
          <w:color w:val="000000" w:themeColor="text1"/>
          <w:szCs w:val="21"/>
        </w:rPr>
        <w:t xml:space="preserve">是指通过中国海关报关验放进入中国境内且产自关境外的产品。</w:t>
      </w:r>
      <w:r/>
    </w:p>
    <w:p>
      <w:pPr>
        <w:pStyle w:val="911"/>
        <w:ind w:left="0" w:right="210"/>
        <w:spacing w:before="0" w:after="0" w:line="360" w:lineRule="auto"/>
        <w:rPr>
          <w:color w:val="000000" w:themeColor="text1"/>
        </w:rPr>
      </w:pPr>
      <w:r/>
      <w:bookmarkStart w:id="53" w:name="_Toc31426"/>
      <w:r/>
      <w:bookmarkStart w:id="54" w:name="_Toc100905203"/>
      <w:r/>
      <w:bookmarkStart w:id="55" w:name="_Toc103848530"/>
      <w:r/>
      <w:bookmarkStart w:id="56" w:name="_Toc107246217"/>
      <w:r/>
      <w:bookmarkStart w:id="57" w:name="_Toc96347864"/>
      <w:r/>
      <w:bookmarkStart w:id="58" w:name="_Toc104560841"/>
      <w:r>
        <w:rPr>
          <w:color w:val="000000" w:themeColor="text1"/>
        </w:rPr>
        <w:t xml:space="preserve">3.</w:t>
      </w:r>
      <w:r>
        <w:rPr>
          <w:color w:val="000000" w:themeColor="text1"/>
        </w:rPr>
        <w:t xml:space="preserve">适用法律</w:t>
      </w:r>
      <w:bookmarkEnd w:id="53"/>
      <w:r/>
      <w:bookmarkEnd w:id="54"/>
      <w:r/>
      <w:bookmarkEnd w:id="55"/>
      <w:r/>
      <w:bookmarkEnd w:id="56"/>
      <w:r/>
      <w:bookmarkEnd w:id="57"/>
      <w:r/>
      <w:bookmarkEnd w:id="58"/>
      <w:r/>
      <w:r/>
    </w:p>
    <w:p>
      <w:pPr>
        <w:ind w:firstLine="420"/>
        <w:spacing w:line="360" w:lineRule="auto"/>
        <w:rPr>
          <w:color w:val="000000" w:themeColor="text1"/>
          <w:szCs w:val="21"/>
        </w:rPr>
      </w:pPr>
      <w:r/>
      <w:bookmarkStart w:id="59" w:name="_Toc100905204"/>
      <w:r>
        <w:rPr>
          <w:color w:val="000000" w:themeColor="text1"/>
          <w:szCs w:val="21"/>
        </w:rPr>
        <w:t xml:space="preserve">3.1</w:t>
      </w:r>
      <w:r>
        <w:rPr>
          <w:color w:val="000000" w:themeColor="text1"/>
          <w:szCs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911"/>
        <w:ind w:left="0" w:right="210"/>
        <w:spacing w:before="0" w:after="0" w:line="360" w:lineRule="auto"/>
        <w:rPr>
          <w:color w:val="000000" w:themeColor="text1"/>
        </w:rPr>
      </w:pPr>
      <w:r/>
      <w:bookmarkStart w:id="60" w:name="_Toc103848531"/>
      <w:r/>
      <w:bookmarkStart w:id="61" w:name="_Toc104560842"/>
      <w:r/>
      <w:bookmarkStart w:id="62" w:name="_Toc107246218"/>
      <w:r/>
      <w:bookmarkStart w:id="63" w:name="_Toc6983"/>
      <w:r>
        <w:rPr>
          <w:color w:val="000000" w:themeColor="text1"/>
        </w:rPr>
        <w:t xml:space="preserve">4.</w:t>
      </w:r>
      <w:bookmarkEnd w:id="60"/>
      <w:r>
        <w:rPr>
          <w:color w:val="000000" w:themeColor="text1"/>
        </w:rPr>
        <w:t xml:space="preserve">政府采购政策（包括但不限于下列具体政策要求）</w:t>
      </w:r>
      <w:bookmarkEnd w:id="61"/>
      <w:r/>
      <w:bookmarkEnd w:id="62"/>
      <w:r/>
      <w:bookmarkEnd w:id="63"/>
      <w:r/>
      <w:r/>
    </w:p>
    <w:p>
      <w:pPr>
        <w:ind w:firstLine="422"/>
        <w:spacing w:line="360" w:lineRule="auto"/>
        <w:rPr>
          <w:b/>
          <w:color w:val="000000" w:themeColor="text1"/>
          <w:szCs w:val="21"/>
        </w:rPr>
      </w:pPr>
      <w:r>
        <w:rPr>
          <w:b/>
          <w:color w:val="000000" w:themeColor="text1"/>
          <w:szCs w:val="21"/>
        </w:rPr>
        <w:t xml:space="preserve">4.1</w:t>
      </w:r>
      <w:r>
        <w:rPr>
          <w:b/>
          <w:color w:val="000000" w:themeColor="text1"/>
          <w:szCs w:val="21"/>
        </w:rPr>
        <w:t xml:space="preserve">中小企业、监狱企业及残疾人福利性单位</w:t>
      </w:r>
      <w:r/>
    </w:p>
    <w:p>
      <w:pPr>
        <w:ind w:firstLine="420"/>
        <w:spacing w:line="360" w:lineRule="auto"/>
        <w:rPr>
          <w:color w:val="000000" w:themeColor="text1"/>
          <w:szCs w:val="21"/>
        </w:rPr>
      </w:pPr>
      <w:r>
        <w:rPr>
          <w:color w:val="000000" w:themeColor="text1"/>
          <w:szCs w:val="21"/>
        </w:rPr>
        <w:t xml:space="preserve">4.1.1</w:t>
      </w:r>
      <w:r>
        <w:rPr>
          <w:color w:val="000000" w:themeColor="text1"/>
          <w:szCs w:val="21"/>
        </w:rPr>
        <w:t xml:space="preserve">中小企业定义：</w:t>
      </w:r>
      <w:r/>
    </w:p>
    <w:p>
      <w:pPr>
        <w:ind w:firstLine="420"/>
        <w:spacing w:line="360" w:lineRule="auto"/>
        <w:rPr>
          <w:color w:val="000000" w:themeColor="text1"/>
          <w:szCs w:val="21"/>
        </w:rPr>
      </w:pPr>
      <w:r>
        <w:rPr>
          <w:color w:val="000000" w:themeColor="text1"/>
          <w:szCs w:val="21"/>
        </w:rPr>
        <w:t xml:space="preserve">4.1.1.1</w:t>
      </w:r>
      <w:r>
        <w:rPr>
          <w:color w:val="000000" w:themeColor="text1"/>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w:t>
      </w:r>
      <w:r>
        <w:rPr>
          <w:color w:val="000000" w:themeColor="text1"/>
          <w:szCs w:val="21"/>
        </w:rPr>
        <w:t xml:space="preserve">展管理办法》（财库〔</w:t>
      </w:r>
      <w:r>
        <w:rPr>
          <w:color w:val="000000" w:themeColor="text1"/>
          <w:szCs w:val="21"/>
        </w:rPr>
        <w:t xml:space="preserve">2020</w:t>
      </w:r>
      <w:r>
        <w:rPr>
          <w:color w:val="000000" w:themeColor="text1"/>
          <w:szCs w:val="21"/>
        </w:rPr>
        <w:t xml:space="preserve">〕</w:t>
      </w:r>
      <w:r>
        <w:rPr>
          <w:color w:val="000000" w:themeColor="text1"/>
          <w:szCs w:val="21"/>
        </w:rPr>
        <w:t xml:space="preserve">46</w:t>
      </w:r>
      <w:r>
        <w:rPr>
          <w:color w:val="000000" w:themeColor="text1"/>
          <w:szCs w:val="21"/>
        </w:rPr>
        <w:t xml:space="preserve">号）、《关于印发中小企业划型标准规定的通知》（工信部联企业〔</w:t>
      </w:r>
      <w:r>
        <w:rPr>
          <w:color w:val="000000" w:themeColor="text1"/>
          <w:szCs w:val="21"/>
        </w:rPr>
        <w:t xml:space="preserve">2011</w:t>
      </w:r>
      <w:r>
        <w:rPr>
          <w:color w:val="000000" w:themeColor="text1"/>
          <w:szCs w:val="21"/>
        </w:rPr>
        <w:t xml:space="preserve">〕</w:t>
      </w:r>
      <w:r>
        <w:rPr>
          <w:color w:val="000000" w:themeColor="text1"/>
          <w:szCs w:val="21"/>
        </w:rPr>
        <w:t xml:space="preserve">300 </w:t>
      </w:r>
      <w:r>
        <w:rPr>
          <w:color w:val="000000" w:themeColor="text1"/>
          <w:szCs w:val="21"/>
        </w:rPr>
        <w:t xml:space="preserve">号）、《国务院关于进一步促进中小企业发展的若干意见》（国发〔</w:t>
      </w:r>
      <w:r>
        <w:rPr>
          <w:color w:val="000000" w:themeColor="text1"/>
          <w:szCs w:val="21"/>
        </w:rPr>
        <w:t xml:space="preserve">2009</w:t>
      </w:r>
      <w:r>
        <w:rPr>
          <w:color w:val="000000" w:themeColor="text1"/>
          <w:szCs w:val="21"/>
        </w:rPr>
        <w:t xml:space="preserve">〕</w:t>
      </w:r>
      <w:r>
        <w:rPr>
          <w:color w:val="000000" w:themeColor="text1"/>
          <w:szCs w:val="21"/>
        </w:rPr>
        <w:t xml:space="preserve">36 </w:t>
      </w:r>
      <w:r>
        <w:rPr>
          <w:color w:val="000000" w:themeColor="text1"/>
          <w:szCs w:val="21"/>
        </w:rPr>
        <w:t xml:space="preserve">号）。</w:t>
      </w:r>
      <w:r/>
    </w:p>
    <w:p>
      <w:pPr>
        <w:ind w:firstLine="420"/>
        <w:spacing w:line="360" w:lineRule="auto"/>
        <w:rPr>
          <w:color w:val="000000" w:themeColor="text1"/>
          <w:szCs w:val="21"/>
        </w:rPr>
      </w:pPr>
      <w:r>
        <w:rPr>
          <w:color w:val="000000" w:themeColor="text1"/>
          <w:szCs w:val="21"/>
        </w:rPr>
        <w:t xml:space="preserve">4.1.1.2</w:t>
      </w:r>
      <w:r>
        <w:rPr>
          <w:color w:val="000000" w:themeColor="text1"/>
          <w:szCs w:val="21"/>
        </w:rPr>
        <w:t xml:space="preserve">投标人提供的货物、工程或者服务符合下列情形的，享受中小企业扶持政策：</w:t>
      </w:r>
      <w:r/>
    </w:p>
    <w:p>
      <w:pPr>
        <w:ind w:firstLine="315"/>
        <w:jc w:val="left"/>
        <w:spacing w:line="360" w:lineRule="auto"/>
        <w:rPr>
          <w:color w:val="000000" w:themeColor="text1"/>
          <w:szCs w:val="21"/>
        </w:rPr>
      </w:pPr>
      <w:r>
        <w:rPr>
          <w:color w:val="000000" w:themeColor="text1"/>
          <w:szCs w:val="21"/>
        </w:rPr>
        <w:t xml:space="preserve">（</w:t>
      </w:r>
      <w:r>
        <w:rPr>
          <w:color w:val="000000" w:themeColor="text1"/>
          <w:szCs w:val="21"/>
        </w:rPr>
        <w:t xml:space="preserve">1</w:t>
      </w:r>
      <w:r>
        <w:rPr>
          <w:color w:val="000000" w:themeColor="text1"/>
          <w:szCs w:val="21"/>
        </w:rPr>
        <w:t xml:space="preserve">）在货物采购项目中，货物由中小企业制造，即货物由中小企业生产且使用该中小企业商号或者注册商标；</w:t>
      </w:r>
      <w:r/>
    </w:p>
    <w:p>
      <w:pPr>
        <w:ind w:firstLine="315"/>
        <w:jc w:val="left"/>
        <w:spacing w:line="360" w:lineRule="auto"/>
        <w:rPr>
          <w:color w:val="000000" w:themeColor="text1"/>
          <w:szCs w:val="21"/>
        </w:rPr>
      </w:pPr>
      <w:r>
        <w:rPr>
          <w:color w:val="000000" w:themeColor="text1"/>
          <w:szCs w:val="21"/>
        </w:rPr>
        <w:t xml:space="preserve">（</w:t>
      </w:r>
      <w:r>
        <w:rPr>
          <w:color w:val="000000" w:themeColor="text1"/>
          <w:szCs w:val="21"/>
        </w:rPr>
        <w:t xml:space="preserve">2</w:t>
      </w:r>
      <w:r>
        <w:rPr>
          <w:color w:val="000000" w:themeColor="text1"/>
          <w:szCs w:val="21"/>
        </w:rPr>
        <w:t xml:space="preserve">）在工程采购项目中，工程由中小企业承建，即工程施工单位为中小企业；</w:t>
      </w:r>
      <w:r/>
    </w:p>
    <w:p>
      <w:pPr>
        <w:ind w:firstLine="315"/>
        <w:jc w:val="left"/>
        <w:spacing w:line="360" w:lineRule="auto"/>
        <w:rPr>
          <w:color w:val="000000" w:themeColor="text1"/>
          <w:szCs w:val="21"/>
        </w:rPr>
      </w:pPr>
      <w:r>
        <w:rPr>
          <w:color w:val="000000" w:themeColor="text1"/>
          <w:szCs w:val="21"/>
        </w:rPr>
        <w:t xml:space="preserve">（</w:t>
      </w:r>
      <w:r>
        <w:rPr>
          <w:color w:val="000000" w:themeColor="text1"/>
          <w:szCs w:val="21"/>
        </w:rPr>
        <w:t xml:space="preserve">3</w:t>
      </w:r>
      <w:r>
        <w:rPr>
          <w:color w:val="000000" w:themeColor="text1"/>
          <w:szCs w:val="21"/>
        </w:rPr>
        <w:t xml:space="preserve">）在服务采购项目中，服务由中小企业承接，即提供服务的人员为中小企业依照《中华人民共和国劳动合同法》订立劳动合同的从业人员。</w:t>
      </w:r>
      <w:r/>
    </w:p>
    <w:p>
      <w:pPr>
        <w:ind w:firstLine="420"/>
        <w:spacing w:line="360" w:lineRule="auto"/>
        <w:rPr>
          <w:color w:val="000000" w:themeColor="text1"/>
          <w:szCs w:val="21"/>
        </w:rPr>
      </w:pPr>
      <w:r>
        <w:rPr>
          <w:color w:val="000000" w:themeColor="text1"/>
          <w:szCs w:val="21"/>
        </w:rPr>
        <w:t xml:space="preserve">4.1.1.3</w:t>
      </w:r>
      <w:r>
        <w:rPr>
          <w:color w:val="000000" w:themeColor="text1"/>
          <w:szCs w:val="21"/>
        </w:rPr>
        <w:t xml:space="preserve">在货物采购项目中，投标人提供的货物既有中小企业制造货物，也有大型企业制造货物的，不享受中小企业扶持政策。</w:t>
      </w:r>
      <w:r/>
    </w:p>
    <w:p>
      <w:pPr>
        <w:ind w:firstLine="420"/>
        <w:spacing w:line="360" w:lineRule="auto"/>
        <w:rPr>
          <w:color w:val="000000" w:themeColor="text1"/>
          <w:szCs w:val="21"/>
        </w:rPr>
      </w:pPr>
      <w:r>
        <w:rPr>
          <w:color w:val="000000" w:themeColor="text1"/>
          <w:szCs w:val="21"/>
        </w:rPr>
        <w:t xml:space="preserve">4.1.1.4</w:t>
      </w:r>
      <w:r>
        <w:rPr>
          <w:color w:val="000000" w:themeColor="text1"/>
          <w:szCs w:val="21"/>
        </w:rPr>
        <w:t xml:space="preserve">以联合体形</w:t>
      </w:r>
      <w:r>
        <w:rPr>
          <w:color w:val="000000" w:themeColor="text1"/>
          <w:szCs w:val="21"/>
        </w:rPr>
        <w:t xml:space="preserve">式参加</w:t>
      </w:r>
      <w:r>
        <w:rPr>
          <w:color w:val="000000" w:themeColor="text1"/>
          <w:szCs w:val="21"/>
        </w:rPr>
        <w:t xml:space="preserve">政府采购活动，联合体各方均为中小企业的，联合体视同中小企业。其中，联合体各方均为小</w:t>
      </w:r>
      <w:r>
        <w:rPr>
          <w:color w:val="000000" w:themeColor="text1"/>
          <w:szCs w:val="21"/>
        </w:rPr>
        <w:t xml:space="preserve">微企业</w:t>
      </w:r>
      <w:r>
        <w:rPr>
          <w:color w:val="000000" w:themeColor="text1"/>
          <w:szCs w:val="21"/>
        </w:rPr>
        <w:t xml:space="preserve">的，联合体视同小微企业。</w:t>
      </w:r>
      <w:r/>
    </w:p>
    <w:p>
      <w:pPr>
        <w:ind w:firstLine="420"/>
        <w:spacing w:line="360" w:lineRule="auto"/>
        <w:rPr>
          <w:color w:val="000000" w:themeColor="text1"/>
          <w:szCs w:val="21"/>
        </w:rPr>
      </w:pPr>
      <w:r>
        <w:rPr>
          <w:color w:val="000000" w:themeColor="text1"/>
          <w:szCs w:val="21"/>
        </w:rPr>
        <w:t xml:space="preserve">4.1.2</w:t>
      </w:r>
      <w:r>
        <w:rPr>
          <w:color w:val="000000" w:themeColor="text1"/>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color w:val="000000" w:themeColor="text1"/>
          <w:szCs w:val="21"/>
        </w:rPr>
      </w:pPr>
      <w:r>
        <w:rPr>
          <w:color w:val="000000" w:themeColor="text1"/>
          <w:szCs w:val="21"/>
        </w:rPr>
        <w:t xml:space="preserve">4.1.3</w:t>
      </w:r>
      <w:r>
        <w:rPr>
          <w:color w:val="000000" w:themeColor="text1"/>
          <w:szCs w:val="21"/>
        </w:rPr>
        <w:t xml:space="preserve">残疾人福利单位定义：享受政府采购支持政策的残疾人福利性单位应当同时满足以下条件：</w:t>
      </w:r>
      <w:r/>
    </w:p>
    <w:p>
      <w:pPr>
        <w:ind w:firstLine="315"/>
        <w:jc w:val="left"/>
        <w:spacing w:line="360" w:lineRule="auto"/>
        <w:rPr>
          <w:color w:val="000000" w:themeColor="text1"/>
          <w:szCs w:val="21"/>
        </w:rPr>
      </w:pPr>
      <w:r>
        <w:rPr>
          <w:color w:val="000000" w:themeColor="text1"/>
          <w:szCs w:val="21"/>
        </w:rPr>
        <w:t xml:space="preserve">（</w:t>
      </w:r>
      <w:r>
        <w:rPr>
          <w:color w:val="000000" w:themeColor="text1"/>
          <w:szCs w:val="21"/>
        </w:rPr>
        <w:t xml:space="preserve">1</w:t>
      </w:r>
      <w:r>
        <w:rPr>
          <w:color w:val="000000" w:themeColor="text1"/>
          <w:szCs w:val="21"/>
        </w:rPr>
        <w:t xml:space="preserve">）安置的残疾人占本单位在职职工人数的比例不低于</w:t>
      </w:r>
      <w:r>
        <w:rPr>
          <w:color w:val="000000" w:themeColor="text1"/>
          <w:szCs w:val="21"/>
        </w:rPr>
        <w:t xml:space="preserve">25%</w:t>
      </w:r>
      <w:r>
        <w:rPr>
          <w:color w:val="000000" w:themeColor="text1"/>
          <w:szCs w:val="21"/>
        </w:rPr>
        <w:t xml:space="preserve">（含</w:t>
      </w:r>
      <w:r>
        <w:rPr>
          <w:color w:val="000000" w:themeColor="text1"/>
          <w:szCs w:val="21"/>
        </w:rPr>
        <w:t xml:space="preserve">25%</w:t>
      </w:r>
      <w:r>
        <w:rPr>
          <w:color w:val="000000" w:themeColor="text1"/>
          <w:szCs w:val="21"/>
        </w:rPr>
        <w:t xml:space="preserve">），并且安置的残疾人人数不少于</w:t>
      </w:r>
      <w:r>
        <w:rPr>
          <w:color w:val="000000" w:themeColor="text1"/>
          <w:szCs w:val="21"/>
        </w:rPr>
        <w:t xml:space="preserve">10 </w:t>
      </w:r>
      <w:r>
        <w:rPr>
          <w:color w:val="000000" w:themeColor="text1"/>
          <w:szCs w:val="21"/>
        </w:rPr>
        <w:t xml:space="preserve">人（含</w:t>
      </w:r>
      <w:r>
        <w:rPr>
          <w:color w:val="000000" w:themeColor="text1"/>
          <w:szCs w:val="21"/>
        </w:rPr>
        <w:t xml:space="preserve">10 </w:t>
      </w:r>
      <w:r>
        <w:rPr>
          <w:color w:val="000000" w:themeColor="text1"/>
          <w:szCs w:val="21"/>
        </w:rPr>
        <w:t xml:space="preserve">人）；</w:t>
      </w:r>
      <w:r/>
    </w:p>
    <w:p>
      <w:pPr>
        <w:ind w:firstLine="315"/>
        <w:jc w:val="left"/>
        <w:spacing w:line="360" w:lineRule="auto"/>
        <w:rPr>
          <w:color w:val="000000" w:themeColor="text1"/>
          <w:szCs w:val="21"/>
        </w:rPr>
      </w:pPr>
      <w:r>
        <w:rPr>
          <w:color w:val="000000" w:themeColor="text1"/>
          <w:szCs w:val="21"/>
        </w:rPr>
        <w:t xml:space="preserve">（</w:t>
      </w:r>
      <w:r>
        <w:rPr>
          <w:color w:val="000000" w:themeColor="text1"/>
          <w:szCs w:val="21"/>
        </w:rPr>
        <w:t xml:space="preserve">2</w:t>
      </w:r>
      <w:r>
        <w:rPr>
          <w:color w:val="000000" w:themeColor="text1"/>
          <w:szCs w:val="21"/>
        </w:rPr>
        <w:t xml:space="preserve">）依法与安置的每位残疾人签订了一年以上（含一年）的劳动合同或服务协议；</w:t>
      </w:r>
      <w:r/>
    </w:p>
    <w:p>
      <w:pPr>
        <w:ind w:firstLine="315"/>
        <w:jc w:val="left"/>
        <w:spacing w:line="360" w:lineRule="auto"/>
        <w:rPr>
          <w:color w:val="000000" w:themeColor="text1"/>
          <w:szCs w:val="21"/>
        </w:rPr>
      </w:pPr>
      <w:r>
        <w:rPr>
          <w:color w:val="000000" w:themeColor="text1"/>
          <w:szCs w:val="21"/>
        </w:rPr>
        <w:t xml:space="preserve">（</w:t>
      </w:r>
      <w:r>
        <w:rPr>
          <w:color w:val="000000" w:themeColor="text1"/>
          <w:szCs w:val="21"/>
        </w:rPr>
        <w:t xml:space="preserve">3</w:t>
      </w:r>
      <w:r>
        <w:rPr>
          <w:color w:val="000000" w:themeColor="text1"/>
          <w:szCs w:val="21"/>
        </w:rPr>
        <w:t xml:space="preserve">）为安置的每位残疾人按月足额缴纳了基本养老保险、基本医疗保险、失业保险、工伤保险和生育保险等社会保险费；</w:t>
      </w:r>
      <w:r/>
    </w:p>
    <w:p>
      <w:pPr>
        <w:ind w:firstLine="315"/>
        <w:jc w:val="left"/>
        <w:spacing w:line="360" w:lineRule="auto"/>
        <w:rPr>
          <w:color w:val="000000" w:themeColor="text1"/>
          <w:szCs w:val="21"/>
        </w:rPr>
      </w:pPr>
      <w:r>
        <w:rPr>
          <w:color w:val="000000" w:themeColor="text1"/>
          <w:szCs w:val="21"/>
        </w:rPr>
        <w:t xml:space="preserve">（</w:t>
      </w:r>
      <w:r>
        <w:rPr>
          <w:color w:val="000000" w:themeColor="text1"/>
          <w:szCs w:val="21"/>
        </w:rPr>
        <w:t xml:space="preserve">4</w:t>
      </w:r>
      <w:r>
        <w:rPr>
          <w:color w:val="000000" w:themeColor="text1"/>
          <w:szCs w:val="21"/>
        </w:rPr>
        <w:t xml:space="preserve">）通过银行等金融机构向安置的每位残疾人，按月支付了不低于单位所在区县适用的经省级人民政府批准的月最低工资标准的工资；</w:t>
      </w:r>
      <w:r/>
    </w:p>
    <w:p>
      <w:pPr>
        <w:ind w:firstLine="315"/>
        <w:jc w:val="left"/>
        <w:spacing w:line="360" w:lineRule="auto"/>
        <w:rPr>
          <w:color w:val="000000" w:themeColor="text1"/>
          <w:szCs w:val="21"/>
        </w:rPr>
      </w:pPr>
      <w:r>
        <w:rPr>
          <w:color w:val="000000" w:themeColor="text1"/>
          <w:szCs w:val="21"/>
        </w:rPr>
        <w:t xml:space="preserve">（</w:t>
      </w:r>
      <w:r>
        <w:rPr>
          <w:color w:val="000000" w:themeColor="text1"/>
          <w:szCs w:val="21"/>
        </w:rPr>
        <w:t xml:space="preserve">5</w:t>
      </w:r>
      <w:r>
        <w:rPr>
          <w:color w:val="000000" w:themeColor="text1"/>
          <w:szCs w:val="21"/>
        </w:rPr>
        <w:t xml:space="preserve">）提供本单位制造的货物、承担的工程或者服务（以下简称产品），或者提供其他残疾人福利性单位制造的货物（不包括使用非残疾人福利性单位注册商标的货物）；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color w:val="000000" w:themeColor="text1"/>
          <w:szCs w:val="21"/>
        </w:rPr>
      </w:pPr>
      <w:r>
        <w:rPr>
          <w:color w:val="000000" w:themeColor="text1"/>
          <w:szCs w:val="21"/>
        </w:rPr>
        <w:t xml:space="preserve">（</w:t>
      </w:r>
      <w:r>
        <w:rPr>
          <w:color w:val="000000" w:themeColor="text1"/>
          <w:szCs w:val="21"/>
        </w:rPr>
        <w:t xml:space="preserve">6</w:t>
      </w:r>
      <w:r>
        <w:rPr>
          <w:color w:val="000000" w:themeColor="text1"/>
          <w:szCs w:val="21"/>
        </w:rPr>
        <w:t xml:space="preserve">）前款所称残疾人是指法</w:t>
      </w:r>
      <w:r>
        <w:rPr>
          <w:color w:val="000000" w:themeColor="text1"/>
          <w:szCs w:val="21"/>
        </w:rPr>
        <w:t xml:space="preserve">定劳动</w:t>
      </w:r>
      <w:r>
        <w:rPr>
          <w:color w:val="000000" w:themeColor="text1"/>
          <w:szCs w:val="21"/>
        </w:rPr>
        <w:t xml:space="preserve">年龄内，持有《中华人民共和国残疾人证》或者《中华人民共和国残疾军人证（</w:t>
      </w:r>
      <w:r>
        <w:rPr>
          <w:color w:val="000000" w:themeColor="text1"/>
          <w:szCs w:val="21"/>
        </w:rPr>
        <w:t xml:space="preserve">1 </w:t>
      </w:r>
      <w:r>
        <w:rPr>
          <w:color w:val="000000" w:themeColor="text1"/>
          <w:szCs w:val="21"/>
        </w:rPr>
        <w:t xml:space="preserve">至</w:t>
      </w:r>
      <w:r>
        <w:rPr>
          <w:color w:val="000000" w:themeColor="text1"/>
          <w:szCs w:val="21"/>
        </w:rPr>
        <w:t xml:space="preserve">8 </w:t>
      </w:r>
      <w:r>
        <w:rPr>
          <w:color w:val="000000" w:themeColor="text1"/>
          <w:szCs w:val="21"/>
        </w:rPr>
        <w:t xml:space="preserve">级）》的自然人，包括具有劳动条件和劳动意愿的精神残疾人。在职职工人数是指与残疾人福利性单位建立劳动关系并依法签订劳动合同或服务协议的雇员人数。</w:t>
      </w:r>
      <w:r/>
    </w:p>
    <w:p>
      <w:pPr>
        <w:ind w:firstLine="420"/>
        <w:spacing w:line="360" w:lineRule="auto"/>
        <w:rPr>
          <w:b/>
          <w:color w:val="000000" w:themeColor="text1"/>
          <w:szCs w:val="21"/>
        </w:rPr>
      </w:pPr>
      <w:r>
        <w:rPr>
          <w:color w:val="000000" w:themeColor="text1"/>
          <w:szCs w:val="21"/>
        </w:rPr>
        <w:t xml:space="preserve">4.1.4</w:t>
      </w:r>
      <w:r>
        <w:rPr>
          <w:color w:val="000000" w:themeColor="text1"/>
          <w:szCs w:val="21"/>
        </w:rPr>
        <w:t xml:space="preserve">小</w:t>
      </w:r>
      <w:r>
        <w:rPr>
          <w:color w:val="000000" w:themeColor="text1"/>
          <w:szCs w:val="21"/>
        </w:rPr>
        <w:t xml:space="preserve">微企业</w:t>
      </w:r>
      <w:r>
        <w:rPr>
          <w:color w:val="000000" w:themeColor="text1"/>
          <w:szCs w:val="21"/>
        </w:rPr>
        <w:t xml:space="preserve">价格评审优惠的政策调整：见第五章《评标方法与评标标准》（如涉及）。</w:t>
      </w:r>
      <w:r/>
    </w:p>
    <w:p>
      <w:pPr>
        <w:ind w:firstLine="422"/>
        <w:spacing w:line="360" w:lineRule="auto"/>
        <w:rPr>
          <w:b/>
          <w:color w:val="000000" w:themeColor="text1"/>
          <w:szCs w:val="21"/>
        </w:rPr>
      </w:pPr>
      <w:r>
        <w:rPr>
          <w:b/>
          <w:color w:val="000000" w:themeColor="text1"/>
          <w:szCs w:val="21"/>
        </w:rPr>
        <w:t xml:space="preserve">4.2</w:t>
      </w:r>
      <w:r>
        <w:rPr>
          <w:b/>
          <w:color w:val="000000" w:themeColor="text1"/>
          <w:szCs w:val="21"/>
        </w:rPr>
        <w:t xml:space="preserve">政府采购节能产品、环境标志产品</w:t>
      </w:r>
      <w:r/>
    </w:p>
    <w:p>
      <w:pPr>
        <w:ind w:firstLine="420"/>
        <w:spacing w:line="360" w:lineRule="auto"/>
        <w:rPr>
          <w:color w:val="000000" w:themeColor="text1"/>
          <w:szCs w:val="21"/>
        </w:rPr>
      </w:pPr>
      <w:r>
        <w:rPr>
          <w:color w:val="000000" w:themeColor="text1"/>
          <w:szCs w:val="21"/>
        </w:rPr>
        <w:t xml:space="preserve">4.2.1</w:t>
      </w:r>
      <w:r>
        <w:rPr>
          <w:color w:val="000000" w:themeColor="text1"/>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color w:val="000000" w:themeColor="text1"/>
          <w:szCs w:val="21"/>
        </w:rPr>
      </w:pPr>
      <w:r>
        <w:rPr>
          <w:color w:val="000000" w:themeColor="text1"/>
          <w:szCs w:val="21"/>
        </w:rPr>
        <w:t xml:space="preserve">4.2.2</w:t>
      </w:r>
      <w:r>
        <w:rPr>
          <w:color w:val="000000" w:themeColor="text1"/>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color w:val="000000" w:themeColor="text1"/>
          <w:szCs w:val="21"/>
        </w:rPr>
        <w:t xml:space="preserve">2019</w:t>
      </w:r>
      <w:r>
        <w:rPr>
          <w:color w:val="000000" w:themeColor="text1"/>
          <w:szCs w:val="21"/>
        </w:rPr>
        <w:t xml:space="preserve">〕</w:t>
      </w:r>
      <w:r>
        <w:rPr>
          <w:color w:val="000000" w:themeColor="text1"/>
          <w:szCs w:val="21"/>
        </w:rPr>
        <w:t xml:space="preserve">9</w:t>
      </w:r>
      <w:r>
        <w:rPr>
          <w:color w:val="000000" w:themeColor="text1"/>
          <w:szCs w:val="21"/>
        </w:rPr>
        <w:t xml:space="preserve">号）。</w:t>
      </w:r>
      <w:r>
        <w:rPr>
          <w:color w:val="000000" w:themeColor="text1"/>
          <w:szCs w:val="21"/>
        </w:rPr>
        <w:t xml:space="preserve"> </w:t>
      </w:r>
      <w:r/>
    </w:p>
    <w:p>
      <w:pPr>
        <w:ind w:firstLine="420"/>
        <w:spacing w:line="360" w:lineRule="auto"/>
        <w:rPr>
          <w:color w:val="000000" w:themeColor="text1"/>
          <w:szCs w:val="21"/>
        </w:rPr>
      </w:pPr>
      <w:r>
        <w:rPr>
          <w:color w:val="000000" w:themeColor="text1"/>
          <w:szCs w:val="21"/>
        </w:rPr>
        <w:t xml:space="preserve">4.2.3</w:t>
      </w:r>
      <w:r>
        <w:rPr>
          <w:color w:val="000000" w:themeColor="text1"/>
          <w:szCs w:val="21"/>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color w:val="000000" w:themeColor="text1"/>
          <w:szCs w:val="21"/>
        </w:rPr>
      </w:pPr>
      <w:r>
        <w:rPr>
          <w:color w:val="000000" w:themeColor="text1"/>
          <w:szCs w:val="21"/>
        </w:rPr>
        <w:t xml:space="preserve">4.2.4</w:t>
      </w:r>
      <w:r>
        <w:rPr>
          <w:color w:val="000000" w:themeColor="text1"/>
          <w:szCs w:val="21"/>
        </w:rPr>
        <w:t xml:space="preserve">非政府强制采购的节能产品或环境标志产品，依据品目清单和认证证书实施政府优先采购。优先采购的具体规定见第五章《评标方法与评标标准》（如涉及）。</w:t>
      </w:r>
      <w:r/>
    </w:p>
    <w:p>
      <w:pPr>
        <w:ind w:firstLine="422"/>
        <w:spacing w:line="360" w:lineRule="auto"/>
        <w:rPr>
          <w:b/>
          <w:color w:val="000000" w:themeColor="text1"/>
          <w:szCs w:val="21"/>
        </w:rPr>
      </w:pPr>
      <w:r>
        <w:rPr>
          <w:b/>
          <w:color w:val="000000" w:themeColor="text1"/>
          <w:szCs w:val="21"/>
        </w:rPr>
        <w:t xml:space="preserve">4.3</w:t>
      </w:r>
      <w:r>
        <w:rPr>
          <w:b/>
          <w:color w:val="000000" w:themeColor="text1"/>
          <w:szCs w:val="21"/>
        </w:rPr>
        <w:t xml:space="preserve">信息安全产品</w:t>
      </w:r>
      <w:r/>
    </w:p>
    <w:p>
      <w:pPr>
        <w:ind w:firstLine="420"/>
        <w:spacing w:line="360" w:lineRule="auto"/>
        <w:rPr>
          <w:color w:val="000000" w:themeColor="text1"/>
          <w:szCs w:val="21"/>
        </w:rPr>
      </w:pPr>
      <w:r>
        <w:rPr>
          <w:color w:val="000000" w:themeColor="text1"/>
          <w:szCs w:val="21"/>
        </w:rPr>
        <w:t xml:space="preserve">4.3.1</w:t>
      </w:r>
      <w:r>
        <w:rPr>
          <w:color w:val="000000" w:themeColor="text1"/>
          <w:szCs w:val="21"/>
        </w:rPr>
        <w:t xml:space="preserve">依据《关于信息安全产品实施政府采购的通知》（财库〔</w:t>
      </w:r>
      <w:r>
        <w:rPr>
          <w:color w:val="000000" w:themeColor="text1"/>
          <w:szCs w:val="21"/>
        </w:rPr>
        <w:t xml:space="preserve">2010</w:t>
      </w:r>
      <w:r>
        <w:rPr>
          <w:color w:val="000000" w:themeColor="text1"/>
          <w:szCs w:val="21"/>
        </w:rPr>
        <w:t xml:space="preserve">〕</w:t>
      </w:r>
      <w:r>
        <w:rPr>
          <w:color w:val="000000" w:themeColor="text1"/>
          <w:szCs w:val="21"/>
        </w:rPr>
        <w:t xml:space="preserve">48 </w:t>
      </w:r>
      <w:r>
        <w:rPr>
          <w:color w:val="000000" w:themeColor="text1"/>
          <w:szCs w:val="21"/>
        </w:rPr>
        <w:t xml:space="preserve">号），所投产</w:t>
      </w:r>
      <w:r>
        <w:rPr>
          <w:color w:val="000000" w:themeColor="text1"/>
          <w:szCs w:val="21"/>
        </w:rPr>
        <w:t xml:space="preserve">品属于</w:t>
      </w:r>
      <w:r>
        <w:rPr>
          <w:color w:val="000000" w:themeColor="text1"/>
          <w:szCs w:val="21"/>
        </w:rPr>
        <w:t xml:space="preserve">《关于调整信息安全产品强制性认证实施要求的公告》（</w:t>
      </w:r>
      <w:r>
        <w:rPr>
          <w:color w:val="000000" w:themeColor="text1"/>
          <w:szCs w:val="21"/>
        </w:rPr>
        <w:t xml:space="preserve">2009 </w:t>
      </w:r>
      <w:r>
        <w:rPr>
          <w:color w:val="000000" w:themeColor="text1"/>
          <w:szCs w:val="21"/>
        </w:rPr>
        <w:t xml:space="preserve">年第</w:t>
      </w:r>
      <w:r>
        <w:rPr>
          <w:color w:val="000000" w:themeColor="text1"/>
          <w:szCs w:val="21"/>
        </w:rPr>
        <w:t xml:space="preserve">33 </w:t>
      </w:r>
      <w:r>
        <w:rPr>
          <w:color w:val="000000" w:themeColor="text1"/>
          <w:szCs w:val="21"/>
        </w:rPr>
        <w:t xml:space="preserve">号）范围的，应采用经国家认证的信息安全产品，否则投标无效。</w:t>
      </w:r>
      <w:r/>
    </w:p>
    <w:p>
      <w:pPr>
        <w:ind w:firstLine="420"/>
        <w:spacing w:line="360" w:lineRule="auto"/>
        <w:rPr>
          <w:color w:val="000000" w:themeColor="text1"/>
          <w:szCs w:val="21"/>
        </w:rPr>
      </w:pPr>
      <w:r>
        <w:rPr>
          <w:color w:val="000000" w:themeColor="text1"/>
          <w:szCs w:val="21"/>
        </w:rPr>
        <w:t xml:space="preserve">4.4</w:t>
      </w:r>
      <w:r>
        <w:rPr>
          <w:color w:val="000000" w:themeColor="text1"/>
          <w:szCs w:val="21"/>
        </w:rPr>
        <w:t xml:space="preserve">未按要求提供相关材料的，不享受相关政策。</w:t>
      </w:r>
      <w:r/>
    </w:p>
    <w:p>
      <w:pPr>
        <w:pStyle w:val="911"/>
        <w:ind w:left="0" w:right="210"/>
        <w:spacing w:before="0" w:after="0" w:line="360" w:lineRule="auto"/>
        <w:rPr>
          <w:color w:val="000000" w:themeColor="text1"/>
        </w:rPr>
      </w:pPr>
      <w:r/>
      <w:bookmarkStart w:id="64" w:name="_Toc103848532"/>
      <w:r/>
      <w:bookmarkStart w:id="65" w:name="_Toc96347865"/>
      <w:r/>
      <w:bookmarkStart w:id="66" w:name="_Toc104560843"/>
      <w:r/>
      <w:bookmarkStart w:id="67" w:name="_Toc107246219"/>
      <w:r/>
      <w:bookmarkStart w:id="68" w:name="_Toc100905205"/>
      <w:r/>
      <w:bookmarkStart w:id="69" w:name="_Toc20429"/>
      <w:r/>
      <w:bookmarkEnd w:id="59"/>
      <w:r>
        <w:rPr>
          <w:color w:val="000000" w:themeColor="text1"/>
        </w:rPr>
        <w:t xml:space="preserve">5.</w:t>
      </w:r>
      <w:r>
        <w:rPr>
          <w:color w:val="000000" w:themeColor="text1"/>
        </w:rPr>
        <w:t xml:space="preserve">相关费用</w:t>
      </w:r>
      <w:bookmarkEnd w:id="64"/>
      <w:r/>
      <w:bookmarkEnd w:id="65"/>
      <w:r/>
      <w:bookmarkEnd w:id="66"/>
      <w:r/>
      <w:bookmarkEnd w:id="67"/>
      <w:r/>
      <w:bookmarkEnd w:id="68"/>
      <w:r/>
      <w:bookmarkEnd w:id="69"/>
      <w:r/>
      <w:r/>
    </w:p>
    <w:p>
      <w:pPr>
        <w:ind w:firstLine="420"/>
        <w:spacing w:line="360" w:lineRule="auto"/>
        <w:rPr>
          <w:color w:val="000000" w:themeColor="text1"/>
          <w:szCs w:val="21"/>
        </w:rPr>
      </w:pPr>
      <w:r>
        <w:rPr>
          <w:color w:val="000000" w:themeColor="text1"/>
          <w:szCs w:val="21"/>
        </w:rPr>
        <w:t xml:space="preserve">5.1</w:t>
      </w:r>
      <w:bookmarkStart w:id="70" w:name="_Toc80264707"/>
      <w:r>
        <w:rPr>
          <w:color w:val="000000" w:themeColor="text1"/>
          <w:szCs w:val="21"/>
        </w:rPr>
        <w:t xml:space="preserve">参加投标活动的投标人应自行承担所有与参加投标有关的费用，无论投标过程中的做法和结果如何，采购人在任何情况下均无义务和责任承担这些费用。</w:t>
      </w:r>
      <w:r/>
    </w:p>
    <w:p>
      <w:pPr>
        <w:pStyle w:val="911"/>
        <w:ind w:left="0" w:right="210"/>
        <w:spacing w:before="0" w:after="0" w:line="360" w:lineRule="auto"/>
        <w:rPr>
          <w:color w:val="000000" w:themeColor="text1"/>
        </w:rPr>
      </w:pPr>
      <w:r/>
      <w:bookmarkStart w:id="71" w:name="_Toc17712"/>
      <w:r/>
      <w:bookmarkStart w:id="72" w:name="_Toc104560844"/>
      <w:r/>
      <w:bookmarkStart w:id="73" w:name="_Toc103848533"/>
      <w:r/>
      <w:bookmarkStart w:id="74" w:name="_Toc100905206"/>
      <w:r/>
      <w:bookmarkStart w:id="75" w:name="_Toc107246220"/>
      <w:r/>
      <w:bookmarkStart w:id="76" w:name="_Toc96347866"/>
      <w:r>
        <w:rPr>
          <w:color w:val="000000" w:themeColor="text1"/>
        </w:rPr>
        <w:t xml:space="preserve">6.</w:t>
      </w:r>
      <w:r>
        <w:rPr>
          <w:color w:val="000000" w:themeColor="text1"/>
        </w:rPr>
        <w:t xml:space="preserve">保密</w:t>
      </w:r>
      <w:bookmarkEnd w:id="71"/>
      <w:r/>
      <w:bookmarkEnd w:id="72"/>
      <w:r/>
      <w:bookmarkEnd w:id="73"/>
      <w:r/>
      <w:bookmarkEnd w:id="74"/>
      <w:r/>
      <w:bookmarkEnd w:id="75"/>
      <w:r/>
      <w:bookmarkEnd w:id="76"/>
      <w:r/>
      <w:r/>
    </w:p>
    <w:p>
      <w:pPr>
        <w:ind w:firstLine="420"/>
        <w:spacing w:line="360" w:lineRule="auto"/>
        <w:rPr>
          <w:color w:val="000000" w:themeColor="text1"/>
          <w:szCs w:val="21"/>
        </w:rPr>
      </w:pPr>
      <w:r/>
      <w:bookmarkStart w:id="77" w:name="_Toc100905207"/>
      <w:r/>
      <w:bookmarkStart w:id="78" w:name="_Toc96347867"/>
      <w:r>
        <w:rPr>
          <w:color w:val="000000" w:themeColor="text1"/>
          <w:szCs w:val="21"/>
        </w:rPr>
        <w:t xml:space="preserve">6.1</w:t>
      </w:r>
      <w:r>
        <w:rPr>
          <w:color w:val="000000" w:themeColor="text1"/>
          <w:szCs w:val="21"/>
        </w:rPr>
        <w:t xml:space="preserve">本招标文件所包含的信息属于保密信息，无采购人书面许可，任何单位或个人都无权披露、复制、使用、转让或者允许他人使用。获取招标文件的投标人被视为无条件对本招标文件的内容负有保密义务。</w:t>
      </w:r>
      <w:r/>
    </w:p>
    <w:p>
      <w:pPr>
        <w:pStyle w:val="911"/>
        <w:ind w:left="0" w:right="210"/>
        <w:spacing w:before="0" w:after="0" w:line="360" w:lineRule="auto"/>
        <w:rPr>
          <w:color w:val="000000" w:themeColor="text1"/>
        </w:rPr>
      </w:pPr>
      <w:r/>
      <w:bookmarkStart w:id="79" w:name="_Toc104560845"/>
      <w:r/>
      <w:bookmarkStart w:id="80" w:name="_Toc103848534"/>
      <w:r/>
      <w:bookmarkStart w:id="81" w:name="_Toc107246221"/>
      <w:r/>
      <w:bookmarkStart w:id="82" w:name="_Toc27799"/>
      <w:r>
        <w:rPr>
          <w:color w:val="000000" w:themeColor="text1"/>
        </w:rPr>
        <w:t xml:space="preserve">7.</w:t>
      </w:r>
      <w:r>
        <w:rPr>
          <w:color w:val="000000" w:themeColor="text1"/>
        </w:rPr>
        <w:t xml:space="preserve">语言文字、计量单位</w:t>
      </w:r>
      <w:bookmarkEnd w:id="77"/>
      <w:r/>
      <w:bookmarkEnd w:id="78"/>
      <w:r/>
      <w:bookmarkEnd w:id="79"/>
      <w:r/>
      <w:bookmarkEnd w:id="80"/>
      <w:r/>
      <w:bookmarkEnd w:id="81"/>
      <w:r/>
      <w:bookmarkEnd w:id="82"/>
      <w:r/>
      <w:r/>
    </w:p>
    <w:p>
      <w:pPr>
        <w:ind w:firstLine="420"/>
        <w:spacing w:line="360" w:lineRule="auto"/>
        <w:rPr>
          <w:color w:val="000000" w:themeColor="text1"/>
          <w:szCs w:val="21"/>
        </w:rPr>
      </w:pPr>
      <w:r>
        <w:rPr>
          <w:color w:val="000000" w:themeColor="text1"/>
          <w:szCs w:val="21"/>
        </w:rPr>
        <w:t xml:space="preserve">7.1</w:t>
      </w:r>
      <w:r>
        <w:rPr>
          <w:color w:val="000000" w:themeColor="text1"/>
          <w:szCs w:val="21"/>
        </w:rPr>
        <w:t xml:space="preserve">所有文件使用的语言文字为中文。专用术语使用外文的，应附有中文注释。</w:t>
      </w:r>
      <w:r/>
    </w:p>
    <w:p>
      <w:pPr>
        <w:ind w:firstLine="420"/>
        <w:spacing w:line="360" w:lineRule="auto"/>
        <w:rPr>
          <w:color w:val="000000" w:themeColor="text1"/>
          <w:szCs w:val="21"/>
        </w:rPr>
      </w:pPr>
      <w:r>
        <w:rPr>
          <w:color w:val="000000" w:themeColor="text1"/>
          <w:szCs w:val="21"/>
        </w:rPr>
        <w:t xml:space="preserve">7.2</w:t>
      </w:r>
      <w:r>
        <w:rPr>
          <w:color w:val="000000" w:themeColor="text1"/>
          <w:szCs w:val="21"/>
        </w:rPr>
        <w:t xml:space="preserve">所有文件中的计量单位，除招标文件有特殊要求外，应采用国家法定计量单位。</w:t>
      </w:r>
      <w:r/>
    </w:p>
    <w:p>
      <w:pPr>
        <w:pStyle w:val="911"/>
        <w:ind w:left="0" w:right="210"/>
        <w:spacing w:before="0" w:after="0" w:line="360" w:lineRule="auto"/>
        <w:rPr>
          <w:color w:val="000000" w:themeColor="text1"/>
        </w:rPr>
      </w:pPr>
      <w:r/>
      <w:bookmarkStart w:id="83" w:name="_Toc24162"/>
      <w:r/>
      <w:bookmarkStart w:id="84" w:name="_Toc103848535"/>
      <w:r/>
      <w:bookmarkStart w:id="85" w:name="_Toc96347868"/>
      <w:r/>
      <w:bookmarkStart w:id="86" w:name="_Toc107246222"/>
      <w:r/>
      <w:bookmarkStart w:id="87" w:name="_Toc104560846"/>
      <w:r/>
      <w:bookmarkStart w:id="88" w:name="_Toc100905208"/>
      <w:r>
        <w:rPr>
          <w:color w:val="000000" w:themeColor="text1"/>
        </w:rPr>
        <w:t xml:space="preserve">8.</w:t>
      </w:r>
      <w:r>
        <w:rPr>
          <w:color w:val="000000" w:themeColor="text1"/>
        </w:rPr>
        <w:t xml:space="preserve">现场考察</w:t>
      </w:r>
      <w:bookmarkEnd w:id="83"/>
      <w:r/>
      <w:bookmarkEnd w:id="84"/>
      <w:r/>
      <w:bookmarkEnd w:id="85"/>
      <w:r/>
      <w:bookmarkEnd w:id="86"/>
      <w:r/>
      <w:bookmarkEnd w:id="87"/>
      <w:r/>
      <w:bookmarkEnd w:id="88"/>
      <w:r/>
      <w:r/>
    </w:p>
    <w:p>
      <w:pPr>
        <w:ind w:firstLine="420"/>
        <w:spacing w:line="360" w:lineRule="auto"/>
        <w:rPr>
          <w:color w:val="000000" w:themeColor="text1"/>
          <w:szCs w:val="21"/>
        </w:rPr>
      </w:pPr>
      <w:r>
        <w:rPr>
          <w:color w:val="000000" w:themeColor="text1"/>
          <w:szCs w:val="21"/>
        </w:rPr>
        <w:t xml:space="preserve">8.1</w:t>
      </w:r>
      <w:r>
        <w:rPr>
          <w:b/>
          <w:color w:val="000000" w:themeColor="text1"/>
          <w:szCs w:val="21"/>
        </w:rPr>
        <w:t xml:space="preserve">投标人须知前附表</w:t>
      </w:r>
      <w:r>
        <w:rPr>
          <w:color w:val="000000" w:themeColor="text1"/>
          <w:szCs w:val="21"/>
        </w:rPr>
        <w:t xml:space="preserve">规定现场考察的，投标人须按照</w:t>
      </w:r>
      <w:r>
        <w:rPr>
          <w:b/>
          <w:color w:val="000000" w:themeColor="text1"/>
          <w:szCs w:val="21"/>
        </w:rPr>
        <w:t xml:space="preserve">投标人须知前附表</w:t>
      </w:r>
      <w:r>
        <w:rPr>
          <w:color w:val="000000" w:themeColor="text1"/>
          <w:szCs w:val="21"/>
        </w:rPr>
        <w:t xml:space="preserve">规定的时间、地点参加踏勘，以获得有关编制投标文件和签署合同所涉及现场的资料。投标人承担现场考察所发生的自身费用、责任和风险。</w:t>
      </w:r>
      <w:r/>
    </w:p>
    <w:p>
      <w:pPr>
        <w:ind w:firstLine="420"/>
        <w:spacing w:line="360" w:lineRule="auto"/>
        <w:rPr>
          <w:color w:val="000000" w:themeColor="text1"/>
          <w:szCs w:val="21"/>
        </w:rPr>
      </w:pPr>
      <w:r>
        <w:rPr>
          <w:color w:val="000000" w:themeColor="text1"/>
          <w:szCs w:val="21"/>
        </w:rPr>
        <w:t xml:space="preserve">8.2</w:t>
      </w:r>
      <w:r>
        <w:rPr>
          <w:color w:val="000000" w:themeColor="text1"/>
          <w:szCs w:val="21"/>
        </w:rPr>
        <w:t xml:space="preserve">投标人不按照</w:t>
      </w:r>
      <w:r>
        <w:rPr>
          <w:bCs/>
          <w:color w:val="000000" w:themeColor="text1"/>
          <w:szCs w:val="21"/>
        </w:rPr>
        <w:t xml:space="preserve">本须知的规定</w:t>
      </w:r>
      <w:r>
        <w:rPr>
          <w:color w:val="000000" w:themeColor="text1"/>
          <w:szCs w:val="21"/>
        </w:rPr>
        <w:t xml:space="preserve">参加项目现场考察的，视同放弃现场考察，采购方将不再另行组织现场考察。以此为由，影响后期投标文件相关的投标、签约、履约条件的，是投标人自身的风险，采购方对此不承担责任。</w:t>
      </w:r>
      <w:r/>
    </w:p>
    <w:p>
      <w:pPr>
        <w:ind w:firstLine="420"/>
        <w:spacing w:line="360" w:lineRule="auto"/>
        <w:rPr>
          <w:color w:val="000000" w:themeColor="text1"/>
          <w:szCs w:val="21"/>
        </w:rPr>
      </w:pPr>
      <w:r>
        <w:rPr>
          <w:color w:val="000000" w:themeColor="text1"/>
          <w:szCs w:val="21"/>
        </w:rPr>
        <w:t xml:space="preserve">8.3</w:t>
      </w:r>
      <w:r>
        <w:rPr>
          <w:color w:val="000000" w:themeColor="text1"/>
          <w:szCs w:val="21"/>
        </w:rPr>
        <w:t xml:space="preserve">除非有特殊要求，招标文件不提供项目所在地的自然环境、气候条件、公用设施等情况，投标人被视为熟悉上述与履行合同有关的一切情况。</w:t>
      </w:r>
      <w:r/>
    </w:p>
    <w:p>
      <w:pPr>
        <w:pStyle w:val="911"/>
        <w:ind w:left="0" w:right="210"/>
        <w:spacing w:before="0" w:after="0" w:line="360" w:lineRule="auto"/>
        <w:rPr>
          <w:color w:val="000000" w:themeColor="text1"/>
        </w:rPr>
      </w:pPr>
      <w:r/>
      <w:bookmarkStart w:id="89" w:name="_Toc102117275"/>
      <w:r/>
      <w:bookmarkStart w:id="90" w:name="_Toc5361"/>
      <w:r/>
      <w:bookmarkStart w:id="91" w:name="_Toc107246223"/>
      <w:r>
        <w:rPr>
          <w:color w:val="000000" w:themeColor="text1"/>
        </w:rPr>
        <w:t xml:space="preserve">9.</w:t>
      </w:r>
      <w:r>
        <w:rPr>
          <w:color w:val="000000" w:themeColor="text1"/>
        </w:rPr>
        <w:t xml:space="preserve">开标前答疑会</w:t>
      </w:r>
      <w:bookmarkEnd w:id="89"/>
      <w:r/>
      <w:bookmarkEnd w:id="90"/>
      <w:r/>
      <w:bookmarkEnd w:id="91"/>
      <w:r/>
      <w:r/>
    </w:p>
    <w:p>
      <w:pPr>
        <w:ind w:firstLine="420"/>
        <w:spacing w:line="360" w:lineRule="auto"/>
        <w:rPr>
          <w:color w:val="000000" w:themeColor="text1"/>
          <w:szCs w:val="21"/>
        </w:rPr>
      </w:pPr>
      <w:r>
        <w:rPr>
          <w:color w:val="000000" w:themeColor="text1"/>
          <w:szCs w:val="21"/>
        </w:rPr>
        <w:t xml:space="preserve">9.1</w:t>
      </w:r>
      <w:r>
        <w:rPr>
          <w:b/>
          <w:color w:val="000000" w:themeColor="text1"/>
          <w:szCs w:val="21"/>
        </w:rPr>
        <w:t xml:space="preserve">投标人须知前附表</w:t>
      </w:r>
      <w:r>
        <w:rPr>
          <w:color w:val="000000" w:themeColor="text1"/>
          <w:szCs w:val="21"/>
        </w:rPr>
        <w:t xml:space="preserve">规定召开开标前答疑会的，采购方按</w:t>
      </w:r>
      <w:r>
        <w:rPr>
          <w:b/>
          <w:color w:val="000000" w:themeColor="text1"/>
          <w:szCs w:val="21"/>
        </w:rPr>
        <w:t xml:space="preserve">投标人须知前附表</w:t>
      </w:r>
      <w:r>
        <w:rPr>
          <w:color w:val="000000" w:themeColor="text1"/>
          <w:szCs w:val="21"/>
        </w:rPr>
        <w:t xml:space="preserve">规定的时间和地点召开开标前答疑会，澄清投标人提出的询问。</w:t>
      </w:r>
      <w:r/>
    </w:p>
    <w:p>
      <w:pPr>
        <w:ind w:firstLine="420"/>
        <w:spacing w:line="360" w:lineRule="auto"/>
        <w:rPr>
          <w:color w:val="000000" w:themeColor="text1"/>
          <w:szCs w:val="21"/>
        </w:rPr>
      </w:pPr>
      <w:r>
        <w:rPr>
          <w:color w:val="000000" w:themeColor="text1"/>
          <w:szCs w:val="21"/>
        </w:rPr>
        <w:t xml:space="preserve">9.2</w:t>
      </w:r>
      <w:r>
        <w:rPr>
          <w:color w:val="000000" w:themeColor="text1"/>
          <w:szCs w:val="21"/>
        </w:rPr>
        <w:t xml:space="preserve">投标人应按</w:t>
      </w:r>
      <w:r>
        <w:rPr>
          <w:b/>
          <w:color w:val="000000" w:themeColor="text1"/>
          <w:szCs w:val="21"/>
        </w:rPr>
        <w:t xml:space="preserve">投标人须知前附表</w:t>
      </w:r>
      <w:r>
        <w:rPr>
          <w:color w:val="000000" w:themeColor="text1"/>
          <w:szCs w:val="21"/>
        </w:rPr>
        <w:t xml:space="preserve">规定的时间和形式将提出的询问送达采购方，以便采购方在会议期间澄清，逾期的询问将不被接受。</w:t>
      </w:r>
      <w:r/>
    </w:p>
    <w:p>
      <w:pPr>
        <w:pStyle w:val="911"/>
        <w:ind w:left="0" w:right="210"/>
        <w:spacing w:before="0" w:after="0" w:line="360" w:lineRule="auto"/>
        <w:rPr>
          <w:color w:val="000000" w:themeColor="text1"/>
        </w:rPr>
      </w:pPr>
      <w:r/>
      <w:bookmarkStart w:id="92" w:name="_Toc100905210"/>
      <w:r/>
      <w:bookmarkStart w:id="93" w:name="_Toc104560847"/>
      <w:r/>
      <w:bookmarkStart w:id="94" w:name="_Toc103848536"/>
      <w:r/>
      <w:bookmarkStart w:id="95" w:name="_Toc16805"/>
      <w:r/>
      <w:bookmarkStart w:id="96" w:name="_Toc107246224"/>
      <w:r/>
      <w:bookmarkStart w:id="97" w:name="_Toc96347869"/>
      <w:r>
        <w:rPr>
          <w:color w:val="000000" w:themeColor="text1"/>
          <w:szCs w:val="21"/>
        </w:rPr>
        <w:t xml:space="preserve">10.</w:t>
      </w:r>
      <w:r>
        <w:rPr>
          <w:color w:val="000000" w:themeColor="text1"/>
          <w:szCs w:val="21"/>
        </w:rPr>
        <w:t xml:space="preserve">联合体投标</w:t>
      </w:r>
      <w:bookmarkEnd w:id="92"/>
      <w:r/>
      <w:bookmarkEnd w:id="93"/>
      <w:r/>
      <w:bookmarkEnd w:id="94"/>
      <w:r/>
      <w:bookmarkEnd w:id="95"/>
      <w:r/>
      <w:bookmarkEnd w:id="96"/>
      <w:r/>
      <w:r/>
    </w:p>
    <w:p>
      <w:pPr>
        <w:ind w:firstLine="420"/>
        <w:spacing w:line="360" w:lineRule="auto"/>
        <w:rPr>
          <w:color w:val="000000" w:themeColor="text1"/>
          <w:szCs w:val="21"/>
        </w:rPr>
      </w:pPr>
      <w:r>
        <w:rPr>
          <w:color w:val="000000" w:themeColor="text1"/>
          <w:szCs w:val="21"/>
        </w:rPr>
        <w:t xml:space="preserve">10.1</w:t>
      </w:r>
      <w:r>
        <w:rPr>
          <w:color w:val="000000" w:themeColor="text1"/>
          <w:szCs w:val="21"/>
        </w:rPr>
        <w:t xml:space="preserve">本项目是否接受联合体形</w:t>
      </w:r>
      <w:r>
        <w:rPr>
          <w:color w:val="000000" w:themeColor="text1"/>
          <w:szCs w:val="21"/>
        </w:rPr>
        <w:t xml:space="preserve">式参与</w:t>
      </w:r>
      <w:r>
        <w:rPr>
          <w:color w:val="000000" w:themeColor="text1"/>
          <w:szCs w:val="21"/>
        </w:rPr>
        <w:t xml:space="preserve">详见</w:t>
      </w:r>
      <w:r>
        <w:rPr>
          <w:b/>
          <w:color w:val="000000" w:themeColor="text1"/>
          <w:szCs w:val="21"/>
        </w:rPr>
        <w:t xml:space="preserve">投标人须知前附表</w:t>
      </w:r>
      <w:r>
        <w:rPr>
          <w:color w:val="000000" w:themeColor="text1"/>
          <w:szCs w:val="21"/>
        </w:rPr>
        <w:t xml:space="preserve">。</w:t>
      </w:r>
      <w:r/>
    </w:p>
    <w:p>
      <w:pPr>
        <w:ind w:firstLine="420"/>
        <w:spacing w:line="360" w:lineRule="auto"/>
        <w:rPr>
          <w:color w:val="000000" w:themeColor="text1"/>
          <w:szCs w:val="21"/>
        </w:rPr>
      </w:pPr>
      <w:r>
        <w:rPr>
          <w:color w:val="000000" w:themeColor="text1"/>
          <w:szCs w:val="21"/>
        </w:rPr>
        <w:t xml:space="preserve">10.2</w:t>
      </w:r>
      <w:r>
        <w:rPr>
          <w:color w:val="000000" w:themeColor="text1"/>
          <w:szCs w:val="21"/>
        </w:rPr>
        <w:t xml:space="preserve">投标人为联合体形式的，应遵守以下规定：</w:t>
      </w:r>
      <w:r/>
    </w:p>
    <w:p>
      <w:pPr>
        <w:ind w:firstLine="315"/>
        <w:jc w:val="left"/>
        <w:spacing w:line="360" w:lineRule="auto"/>
        <w:rPr>
          <w:color w:val="000000" w:themeColor="text1"/>
          <w:szCs w:val="21"/>
        </w:rPr>
      </w:pPr>
      <w:r>
        <w:rPr>
          <w:color w:val="000000" w:themeColor="text1"/>
          <w:szCs w:val="21"/>
        </w:rPr>
        <w:t xml:space="preserve">（</w:t>
      </w:r>
      <w:r>
        <w:rPr>
          <w:color w:val="000000" w:themeColor="text1"/>
          <w:szCs w:val="21"/>
        </w:rPr>
        <w:t xml:space="preserve">1</w:t>
      </w:r>
      <w:r>
        <w:rPr>
          <w:color w:val="000000" w:themeColor="text1"/>
          <w:szCs w:val="21"/>
        </w:rPr>
        <w:t xml:space="preserve">）联合体各方必须签订联合体协议书，明确联合体牵头人和各方权利、义务及分工、合同工作量比例；</w:t>
      </w:r>
      <w:r/>
    </w:p>
    <w:p>
      <w:pPr>
        <w:ind w:firstLine="315"/>
        <w:jc w:val="left"/>
        <w:spacing w:line="360" w:lineRule="auto"/>
        <w:rPr>
          <w:color w:val="000000" w:themeColor="text1"/>
          <w:szCs w:val="21"/>
        </w:rPr>
      </w:pPr>
      <w:r>
        <w:rPr>
          <w:color w:val="000000" w:themeColor="text1"/>
          <w:szCs w:val="21"/>
        </w:rPr>
        <w:t xml:space="preserve">（</w:t>
      </w:r>
      <w:r>
        <w:rPr>
          <w:color w:val="000000" w:themeColor="text1"/>
          <w:szCs w:val="21"/>
        </w:rPr>
        <w:t xml:space="preserve">2</w:t>
      </w:r>
      <w:r>
        <w:rPr>
          <w:color w:val="000000" w:themeColor="text1"/>
          <w:szCs w:val="21"/>
        </w:rPr>
        <w:t xml:space="preserve">）联合体各方均应当符合《政府采购法》第二十二条第一款规定的条件；</w:t>
      </w:r>
      <w:r/>
    </w:p>
    <w:p>
      <w:pPr>
        <w:ind w:firstLine="315"/>
        <w:jc w:val="left"/>
        <w:spacing w:line="360" w:lineRule="auto"/>
        <w:rPr>
          <w:color w:val="000000" w:themeColor="text1"/>
          <w:szCs w:val="21"/>
        </w:rPr>
      </w:pPr>
      <w:r>
        <w:rPr>
          <w:color w:val="000000" w:themeColor="text1"/>
          <w:szCs w:val="21"/>
        </w:rPr>
        <w:t xml:space="preserve">（</w:t>
      </w:r>
      <w:r>
        <w:rPr>
          <w:color w:val="000000" w:themeColor="text1"/>
          <w:szCs w:val="21"/>
        </w:rPr>
        <w:t xml:space="preserve">3</w:t>
      </w:r>
      <w:r>
        <w:rPr>
          <w:color w:val="000000" w:themeColor="text1"/>
          <w:szCs w:val="21"/>
        </w:rPr>
        <w:t xml:space="preserve">）除另有规定外，联合体各方中至少有一方应当符合采购人规定的特定资格条件；</w:t>
      </w:r>
      <w:r/>
    </w:p>
    <w:p>
      <w:pPr>
        <w:ind w:firstLine="315"/>
        <w:jc w:val="left"/>
        <w:spacing w:line="360" w:lineRule="auto"/>
        <w:rPr>
          <w:color w:val="000000" w:themeColor="text1"/>
          <w:szCs w:val="21"/>
        </w:rPr>
      </w:pPr>
      <w:r>
        <w:rPr>
          <w:color w:val="000000" w:themeColor="text1"/>
          <w:szCs w:val="21"/>
        </w:rPr>
        <w:t xml:space="preserve">（</w:t>
      </w:r>
      <w:r>
        <w:rPr>
          <w:color w:val="000000" w:themeColor="text1"/>
          <w:szCs w:val="21"/>
        </w:rPr>
        <w:t xml:space="preserve">4</w:t>
      </w:r>
      <w:r>
        <w:rPr>
          <w:color w:val="000000" w:themeColor="text1"/>
          <w:szCs w:val="21"/>
        </w:rPr>
        <w:t xml:space="preserve">）联合体中有同类资质的投标人按照联合体分工承担相同工作的，应当按照资质等级较低的投标人确定资质等级；</w:t>
      </w:r>
      <w:r/>
    </w:p>
    <w:p>
      <w:pPr>
        <w:ind w:firstLine="315"/>
        <w:jc w:val="left"/>
        <w:spacing w:line="360" w:lineRule="auto"/>
        <w:rPr>
          <w:color w:val="000000" w:themeColor="text1"/>
          <w:szCs w:val="21"/>
        </w:rPr>
      </w:pPr>
      <w:r>
        <w:rPr>
          <w:color w:val="000000" w:themeColor="text1"/>
          <w:szCs w:val="21"/>
        </w:rPr>
        <w:t xml:space="preserve">（</w:t>
      </w:r>
      <w:r>
        <w:rPr>
          <w:color w:val="000000" w:themeColor="text1"/>
          <w:szCs w:val="21"/>
        </w:rPr>
        <w:t xml:space="preserve">5</w:t>
      </w:r>
      <w:r>
        <w:rPr>
          <w:color w:val="000000" w:themeColor="text1"/>
          <w:szCs w:val="21"/>
        </w:rPr>
        <w:t xml:space="preserve">）以联合体形</w:t>
      </w:r>
      <w:r>
        <w:rPr>
          <w:color w:val="000000" w:themeColor="text1"/>
          <w:szCs w:val="21"/>
        </w:rPr>
        <w:t xml:space="preserve">式参加</w:t>
      </w:r>
      <w:r>
        <w:rPr>
          <w:color w:val="000000" w:themeColor="text1"/>
          <w:szCs w:val="21"/>
        </w:rPr>
        <w:t xml:space="preserve">政府采购活动的，联合体各方不得再单独参加或者与其他投标人另外组成联合体参加同一合同项下的政府采购活动。</w:t>
      </w:r>
      <w:r/>
    </w:p>
    <w:p>
      <w:pPr>
        <w:pStyle w:val="911"/>
        <w:ind w:left="0" w:right="210"/>
        <w:spacing w:before="0" w:after="0" w:line="360" w:lineRule="auto"/>
        <w:rPr>
          <w:color w:val="000000" w:themeColor="text1"/>
        </w:rPr>
      </w:pPr>
      <w:r/>
      <w:bookmarkStart w:id="98" w:name="_Toc107246225"/>
      <w:r/>
      <w:bookmarkStart w:id="99" w:name="_Toc104560848"/>
      <w:r/>
      <w:bookmarkStart w:id="100" w:name="_Toc11729"/>
      <w:r/>
      <w:bookmarkStart w:id="101" w:name="_Toc100905213"/>
      <w:r/>
      <w:bookmarkStart w:id="102" w:name="_Toc103848537"/>
      <w:r/>
      <w:bookmarkStart w:id="103" w:name="_Toc100905211"/>
      <w:r>
        <w:rPr>
          <w:color w:val="000000" w:themeColor="text1"/>
        </w:rPr>
        <w:t xml:space="preserve">11.</w:t>
      </w:r>
      <w:r>
        <w:rPr>
          <w:color w:val="000000" w:themeColor="text1"/>
        </w:rPr>
        <w:t xml:space="preserve">分包</w:t>
      </w:r>
      <w:bookmarkEnd w:id="98"/>
      <w:r/>
      <w:bookmarkEnd w:id="99"/>
      <w:r/>
      <w:bookmarkEnd w:id="100"/>
      <w:r/>
      <w:bookmarkEnd w:id="101"/>
      <w:r/>
      <w:bookmarkEnd w:id="102"/>
      <w:r/>
      <w:r/>
    </w:p>
    <w:p>
      <w:pPr>
        <w:ind w:firstLine="420"/>
        <w:spacing w:line="360" w:lineRule="auto"/>
        <w:rPr>
          <w:color w:val="000000" w:themeColor="text1"/>
          <w:szCs w:val="21"/>
        </w:rPr>
      </w:pPr>
      <w:r>
        <w:rPr>
          <w:color w:val="000000" w:themeColor="text1"/>
          <w:szCs w:val="21"/>
        </w:rPr>
        <w:t xml:space="preserve">11.1</w:t>
      </w:r>
      <w:r>
        <w:rPr>
          <w:color w:val="000000" w:themeColor="text1"/>
          <w:szCs w:val="21"/>
        </w:rPr>
        <w:tab/>
      </w:r>
      <w:r>
        <w:rPr>
          <w:color w:val="000000" w:themeColor="text1"/>
          <w:szCs w:val="21"/>
        </w:rPr>
        <w:t xml:space="preserve">采购人允许采用分包方式履行合同的，中标人可以依法在中标后将中标项目的非主体、非关键性工作采取分包方式履行合同。本项目的非主体、非关键性工作是否允许分包，见</w:t>
      </w:r>
      <w:r>
        <w:rPr>
          <w:b/>
          <w:color w:val="000000" w:themeColor="text1"/>
          <w:szCs w:val="21"/>
        </w:rPr>
        <w:t xml:space="preserve">投标人须知前附表</w:t>
      </w:r>
      <w:r>
        <w:rPr>
          <w:color w:val="000000" w:themeColor="text1"/>
          <w:szCs w:val="21"/>
        </w:rPr>
        <w:t xml:space="preserve">。</w:t>
      </w:r>
      <w:r/>
    </w:p>
    <w:p>
      <w:pPr>
        <w:ind w:firstLine="420"/>
        <w:spacing w:line="360" w:lineRule="auto"/>
        <w:rPr>
          <w:color w:val="000000" w:themeColor="text1"/>
          <w:szCs w:val="21"/>
        </w:rPr>
      </w:pPr>
      <w:r>
        <w:rPr>
          <w:color w:val="000000" w:themeColor="text1"/>
          <w:szCs w:val="21"/>
        </w:rPr>
        <w:t xml:space="preserve">11.2</w:t>
      </w:r>
      <w:r>
        <w:rPr>
          <w:color w:val="000000" w:themeColor="text1"/>
          <w:szCs w:val="21"/>
        </w:rPr>
        <w:t xml:space="preserve">政府采购合同分包履行的，应当在投标文件中载明分包承担主体，分包承担主体应当具备相应资质条件且不得再次分包，否则投标无效。中标人就采购项目和分包项目向采购人负责，分包投标人就分包项目承担责任。</w:t>
      </w:r>
      <w:r/>
    </w:p>
    <w:p>
      <w:pPr>
        <w:pStyle w:val="911"/>
        <w:ind w:left="0" w:right="210"/>
        <w:spacing w:before="0" w:after="0" w:line="360" w:lineRule="auto"/>
        <w:rPr>
          <w:color w:val="000000" w:themeColor="text1"/>
        </w:rPr>
      </w:pPr>
      <w:r/>
      <w:bookmarkStart w:id="104" w:name="_Toc104560849"/>
      <w:r/>
      <w:bookmarkStart w:id="105" w:name="_Toc10274"/>
      <w:r/>
      <w:bookmarkStart w:id="106" w:name="_Toc107246226"/>
      <w:r>
        <w:rPr>
          <w:color w:val="000000" w:themeColor="text1"/>
        </w:rPr>
        <w:t xml:space="preserve">12.</w:t>
      </w:r>
      <w:r>
        <w:rPr>
          <w:color w:val="000000" w:themeColor="text1"/>
        </w:rPr>
        <w:t xml:space="preserve">样品</w:t>
      </w:r>
      <w:bookmarkEnd w:id="104"/>
      <w:r/>
      <w:bookmarkEnd w:id="105"/>
      <w:r/>
      <w:bookmarkEnd w:id="106"/>
      <w:r/>
      <w:r/>
    </w:p>
    <w:p>
      <w:pPr>
        <w:ind w:firstLine="420"/>
        <w:spacing w:line="360" w:lineRule="auto"/>
        <w:rPr>
          <w:color w:val="000000" w:themeColor="text1"/>
          <w:szCs w:val="21"/>
        </w:rPr>
      </w:pPr>
      <w:r>
        <w:rPr>
          <w:color w:val="000000" w:themeColor="text1"/>
          <w:szCs w:val="21"/>
        </w:rPr>
        <w:t xml:space="preserve">12.1</w:t>
      </w:r>
      <w:r>
        <w:rPr>
          <w:color w:val="000000" w:themeColor="text1"/>
          <w:szCs w:val="21"/>
        </w:rPr>
        <w:t xml:space="preserve">本项目是否要求投标人提供样品，以及样品制作的标准和要求、是否需要随样品提交相关检测报告、样品的提交要求等详见</w:t>
      </w:r>
      <w:r>
        <w:rPr>
          <w:b/>
          <w:color w:val="000000" w:themeColor="text1"/>
          <w:szCs w:val="21"/>
        </w:rPr>
        <w:t xml:space="preserve">投标人须知前附表</w:t>
      </w:r>
      <w:r>
        <w:rPr>
          <w:color w:val="000000" w:themeColor="text1"/>
          <w:szCs w:val="21"/>
        </w:rPr>
        <w:t xml:space="preserve">。</w:t>
      </w:r>
      <w:r/>
    </w:p>
    <w:p>
      <w:pPr>
        <w:ind w:firstLine="420"/>
        <w:spacing w:line="360" w:lineRule="auto"/>
        <w:rPr>
          <w:color w:val="000000" w:themeColor="text1"/>
          <w:szCs w:val="21"/>
        </w:rPr>
      </w:pPr>
      <w:r>
        <w:rPr>
          <w:color w:val="000000" w:themeColor="text1"/>
          <w:szCs w:val="21"/>
        </w:rPr>
        <w:t xml:space="preserve">12.2</w:t>
      </w:r>
      <w:r>
        <w:rPr>
          <w:color w:val="000000" w:themeColor="text1"/>
          <w:szCs w:val="21"/>
        </w:rPr>
        <w:t xml:space="preserve">样品的评审方法以及评审标准等内容见第五章《评标方法与评标标准》。</w:t>
      </w:r>
      <w:r/>
    </w:p>
    <w:p>
      <w:pPr>
        <w:pStyle w:val="911"/>
        <w:ind w:left="0" w:right="210"/>
        <w:spacing w:before="0" w:after="0" w:line="360" w:lineRule="auto"/>
        <w:rPr>
          <w:color w:val="000000" w:themeColor="text1"/>
        </w:rPr>
      </w:pPr>
      <w:r/>
      <w:bookmarkStart w:id="107" w:name="_Toc100905214"/>
      <w:r/>
      <w:bookmarkStart w:id="108" w:name="_Toc103848538"/>
      <w:r/>
      <w:bookmarkStart w:id="109" w:name="_Toc31653"/>
      <w:r/>
      <w:bookmarkStart w:id="110" w:name="_Toc104560850"/>
      <w:r/>
      <w:bookmarkStart w:id="111" w:name="_Toc107246227"/>
      <w:r/>
      <w:bookmarkEnd w:id="97"/>
      <w:r/>
      <w:bookmarkEnd w:id="103"/>
      <w:r>
        <w:rPr>
          <w:color w:val="000000" w:themeColor="text1"/>
        </w:rPr>
        <w:t xml:space="preserve">13.</w:t>
      </w:r>
      <w:r>
        <w:rPr>
          <w:color w:val="000000" w:themeColor="text1"/>
        </w:rPr>
        <w:t xml:space="preserve">采购进口产品</w:t>
      </w:r>
      <w:bookmarkEnd w:id="107"/>
      <w:r/>
      <w:bookmarkEnd w:id="108"/>
      <w:r/>
      <w:bookmarkEnd w:id="109"/>
      <w:r/>
      <w:bookmarkEnd w:id="110"/>
      <w:r/>
      <w:bookmarkEnd w:id="111"/>
      <w:r/>
      <w:r/>
    </w:p>
    <w:p>
      <w:pPr>
        <w:ind w:firstLine="420"/>
        <w:spacing w:line="360" w:lineRule="auto"/>
        <w:rPr>
          <w:color w:val="000000" w:themeColor="text1"/>
          <w:szCs w:val="21"/>
        </w:rPr>
      </w:pPr>
      <w:r>
        <w:rPr>
          <w:color w:val="000000" w:themeColor="text1"/>
          <w:szCs w:val="21"/>
        </w:rPr>
        <w:t xml:space="preserve">13.1</w:t>
      </w:r>
      <w:r>
        <w:rPr>
          <w:color w:val="000000" w:themeColor="text1"/>
          <w:szCs w:val="21"/>
        </w:rPr>
        <w:t xml:space="preserve">本项目是否采购进口产品及相关要求见</w:t>
      </w:r>
      <w:r>
        <w:rPr>
          <w:b/>
          <w:color w:val="000000" w:themeColor="text1"/>
          <w:szCs w:val="21"/>
        </w:rPr>
        <w:t xml:space="preserve">投标人须知前附表</w:t>
      </w:r>
      <w:r>
        <w:rPr>
          <w:color w:val="000000" w:themeColor="text1"/>
          <w:szCs w:val="21"/>
        </w:rPr>
        <w:t xml:space="preserve">。</w:t>
      </w:r>
      <w:r/>
    </w:p>
    <w:p>
      <w:pPr>
        <w:pStyle w:val="911"/>
        <w:ind w:left="0" w:right="210"/>
        <w:spacing w:before="0" w:after="0" w:line="360" w:lineRule="auto"/>
        <w:rPr>
          <w:color w:val="000000" w:themeColor="text1"/>
        </w:rPr>
      </w:pPr>
      <w:r/>
      <w:bookmarkStart w:id="112" w:name="_Toc104560851"/>
      <w:r/>
      <w:bookmarkStart w:id="113" w:name="_Toc107246228"/>
      <w:r/>
      <w:bookmarkStart w:id="114" w:name="_Toc31974"/>
      <w:r>
        <w:rPr>
          <w:color w:val="000000" w:themeColor="text1"/>
        </w:rPr>
        <w:t xml:space="preserve">14.</w:t>
      </w:r>
      <w:r>
        <w:rPr>
          <w:color w:val="000000" w:themeColor="text1"/>
        </w:rPr>
        <w:t xml:space="preserve">采购项目预算及最高限价</w:t>
      </w:r>
      <w:bookmarkEnd w:id="112"/>
      <w:r/>
      <w:bookmarkEnd w:id="113"/>
      <w:r/>
      <w:bookmarkEnd w:id="114"/>
      <w:r/>
      <w:r/>
    </w:p>
    <w:p>
      <w:pPr>
        <w:ind w:firstLine="420"/>
        <w:spacing w:line="360" w:lineRule="auto"/>
        <w:rPr>
          <w:color w:val="000000" w:themeColor="text1"/>
          <w:szCs w:val="21"/>
        </w:rPr>
      </w:pPr>
      <w:r>
        <w:rPr>
          <w:color w:val="000000" w:themeColor="text1"/>
          <w:szCs w:val="21"/>
        </w:rPr>
        <w:t xml:space="preserve">14.1</w:t>
      </w:r>
      <w:r>
        <w:rPr>
          <w:color w:val="000000" w:themeColor="text1"/>
          <w:szCs w:val="21"/>
        </w:rPr>
        <w:t xml:space="preserve">本项目采购资金已列入政府采购预算，预算金额见</w:t>
      </w:r>
      <w:r>
        <w:rPr>
          <w:b/>
          <w:color w:val="000000" w:themeColor="text1"/>
          <w:szCs w:val="21"/>
        </w:rPr>
        <w:t xml:space="preserve">投标人须知前附表</w:t>
      </w:r>
      <w:r>
        <w:rPr>
          <w:color w:val="000000" w:themeColor="text1"/>
          <w:szCs w:val="21"/>
        </w:rPr>
        <w:t xml:space="preserve">。</w:t>
      </w:r>
      <w:r/>
    </w:p>
    <w:p>
      <w:pPr>
        <w:ind w:firstLine="420"/>
        <w:spacing w:line="360" w:lineRule="auto"/>
        <w:rPr>
          <w:color w:val="000000" w:themeColor="text1"/>
          <w:szCs w:val="21"/>
        </w:rPr>
      </w:pPr>
      <w:r>
        <w:rPr>
          <w:color w:val="000000" w:themeColor="text1"/>
          <w:szCs w:val="21"/>
        </w:rPr>
        <w:t xml:space="preserve">14.2</w:t>
      </w:r>
      <w:r>
        <w:rPr>
          <w:color w:val="000000" w:themeColor="text1"/>
          <w:szCs w:val="21"/>
        </w:rPr>
        <w:t xml:space="preserve">本项目最高限价要求见</w:t>
      </w:r>
      <w:r>
        <w:rPr>
          <w:b/>
          <w:color w:val="000000" w:themeColor="text1"/>
          <w:szCs w:val="21"/>
        </w:rPr>
        <w:t xml:space="preserve">投标人须知前附表</w:t>
      </w:r>
      <w:r>
        <w:rPr>
          <w:color w:val="000000" w:themeColor="text1"/>
          <w:szCs w:val="21"/>
        </w:rPr>
        <w:t xml:space="preserve">。</w:t>
      </w:r>
      <w:r/>
    </w:p>
    <w:p>
      <w:pPr>
        <w:pStyle w:val="911"/>
        <w:ind w:left="0" w:right="210"/>
        <w:spacing w:before="0" w:after="0" w:line="360" w:lineRule="auto"/>
        <w:rPr>
          <w:color w:val="000000" w:themeColor="text1"/>
        </w:rPr>
      </w:pPr>
      <w:r/>
      <w:bookmarkStart w:id="115" w:name="_Toc107246229"/>
      <w:r/>
      <w:bookmarkStart w:id="116" w:name="_Toc31795"/>
      <w:r/>
      <w:bookmarkStart w:id="117" w:name="_Toc104560852"/>
      <w:r>
        <w:rPr>
          <w:color w:val="000000" w:themeColor="text1"/>
        </w:rPr>
        <w:t xml:space="preserve">15.</w:t>
      </w:r>
      <w:r>
        <w:rPr>
          <w:bCs w:val="0"/>
          <w:color w:val="000000" w:themeColor="text1"/>
          <w:szCs w:val="21"/>
        </w:rPr>
        <w:t xml:space="preserve"> </w:t>
      </w:r>
      <w:r>
        <w:rPr>
          <w:bCs w:val="0"/>
          <w:color w:val="000000" w:themeColor="text1"/>
          <w:szCs w:val="21"/>
        </w:rPr>
        <w:t xml:space="preserve">投标人</w:t>
      </w:r>
      <w:r>
        <w:rPr>
          <w:color w:val="000000" w:themeColor="text1"/>
        </w:rPr>
        <w:t xml:space="preserve">资格条件</w:t>
      </w:r>
      <w:bookmarkEnd w:id="115"/>
      <w:r/>
      <w:bookmarkEnd w:id="116"/>
      <w:r/>
      <w:bookmarkEnd w:id="117"/>
      <w:r/>
      <w:r/>
    </w:p>
    <w:p>
      <w:pPr>
        <w:ind w:firstLine="420"/>
        <w:spacing w:line="360" w:lineRule="auto"/>
        <w:rPr>
          <w:color w:val="000000" w:themeColor="text1"/>
          <w:szCs w:val="21"/>
        </w:rPr>
      </w:pPr>
      <w:r>
        <w:rPr>
          <w:color w:val="000000" w:themeColor="text1"/>
          <w:szCs w:val="21"/>
        </w:rPr>
        <w:t xml:space="preserve">15.1</w:t>
      </w:r>
      <w:r>
        <w:rPr>
          <w:bCs/>
          <w:color w:val="000000" w:themeColor="text1"/>
          <w:szCs w:val="21"/>
        </w:rPr>
        <w:t xml:space="preserve">投标人</w:t>
      </w:r>
      <w:r>
        <w:rPr>
          <w:color w:val="000000" w:themeColor="text1"/>
          <w:szCs w:val="21"/>
        </w:rPr>
        <w:t xml:space="preserve">资格条件见</w:t>
      </w:r>
      <w:r>
        <w:rPr>
          <w:b/>
          <w:color w:val="000000" w:themeColor="text1"/>
          <w:szCs w:val="21"/>
        </w:rPr>
        <w:t xml:space="preserve">投标人须知前附表</w:t>
      </w:r>
      <w:r>
        <w:rPr>
          <w:color w:val="000000" w:themeColor="text1"/>
          <w:szCs w:val="21"/>
        </w:rPr>
        <w:t xml:space="preserve">。</w:t>
      </w:r>
      <w:r/>
    </w:p>
    <w:p>
      <w:pPr>
        <w:pStyle w:val="911"/>
        <w:ind w:left="0" w:right="210"/>
        <w:spacing w:before="0" w:after="0" w:line="360" w:lineRule="auto"/>
        <w:rPr>
          <w:color w:val="000000" w:themeColor="text1"/>
        </w:rPr>
      </w:pPr>
      <w:r/>
      <w:bookmarkStart w:id="118" w:name="_Toc20942"/>
      <w:r>
        <w:rPr>
          <w:color w:val="000000" w:themeColor="text1"/>
        </w:rPr>
        <w:t xml:space="preserve">二．招标文件</w:t>
      </w:r>
      <w:bookmarkEnd w:id="70"/>
      <w:r/>
      <w:bookmarkEnd w:id="118"/>
      <w:r/>
      <w:r/>
    </w:p>
    <w:p>
      <w:pPr>
        <w:pStyle w:val="911"/>
        <w:ind w:left="0" w:right="210"/>
        <w:spacing w:before="0" w:after="0" w:line="360" w:lineRule="auto"/>
        <w:rPr>
          <w:color w:val="000000" w:themeColor="text1"/>
        </w:rPr>
      </w:pPr>
      <w:r/>
      <w:bookmarkStart w:id="119" w:name="_Toc104560854"/>
      <w:r/>
      <w:bookmarkStart w:id="120" w:name="_Toc100905217"/>
      <w:r/>
      <w:bookmarkStart w:id="121" w:name="_Toc96347871"/>
      <w:r/>
      <w:bookmarkStart w:id="122" w:name="_Toc105"/>
      <w:r/>
      <w:bookmarkStart w:id="123" w:name="_Toc107246231"/>
      <w:r/>
      <w:bookmarkStart w:id="124" w:name="_Toc103848540"/>
      <w:r>
        <w:rPr>
          <w:color w:val="000000" w:themeColor="text1"/>
        </w:rPr>
        <w:t xml:space="preserve">16.</w:t>
      </w:r>
      <w:r>
        <w:rPr>
          <w:color w:val="000000" w:themeColor="text1"/>
        </w:rPr>
        <w:t xml:space="preserve">招标文件的构成</w:t>
      </w:r>
      <w:bookmarkEnd w:id="119"/>
      <w:r/>
      <w:bookmarkEnd w:id="120"/>
      <w:r/>
      <w:bookmarkEnd w:id="121"/>
      <w:r/>
      <w:bookmarkEnd w:id="122"/>
      <w:r/>
      <w:bookmarkEnd w:id="123"/>
      <w:r/>
      <w:bookmarkEnd w:id="124"/>
      <w:r/>
      <w:r/>
    </w:p>
    <w:p>
      <w:pPr>
        <w:pStyle w:val="992"/>
        <w:ind w:firstLine="420"/>
        <w:spacing w:line="360" w:lineRule="auto"/>
        <w:rPr>
          <w:rFonts w:ascii="Times New Roman" w:hAnsi="Times New Roman"/>
          <w:bCs/>
          <w:color w:val="000000" w:themeColor="text1"/>
          <w:sz w:val="21"/>
        </w:rPr>
      </w:pPr>
      <w:r>
        <w:rPr>
          <w:rFonts w:ascii="Times New Roman" w:hAnsi="Times New Roman"/>
          <w:bCs/>
          <w:color w:val="000000" w:themeColor="text1"/>
          <w:sz w:val="21"/>
        </w:rPr>
        <w:t xml:space="preserve">16.1</w:t>
      </w:r>
      <w:r>
        <w:rPr>
          <w:rFonts w:ascii="Times New Roman" w:hAnsi="Times New Roman"/>
          <w:bCs/>
          <w:color w:val="000000" w:themeColor="text1"/>
          <w:sz w:val="21"/>
        </w:rPr>
        <w:t xml:space="preserve">招标文件各章节的内容如下：</w:t>
      </w:r>
      <w:r/>
    </w:p>
    <w:p>
      <w:pPr>
        <w:ind w:firstLine="420"/>
        <w:spacing w:line="360" w:lineRule="auto"/>
        <w:rPr>
          <w:color w:val="000000" w:themeColor="text1"/>
          <w:szCs w:val="21"/>
        </w:rPr>
      </w:pPr>
      <w:r>
        <w:rPr>
          <w:color w:val="000000" w:themeColor="text1"/>
          <w:szCs w:val="21"/>
        </w:rPr>
        <w:t xml:space="preserve">第一章：招标公告</w:t>
      </w:r>
      <w:r/>
    </w:p>
    <w:p>
      <w:pPr>
        <w:ind w:firstLine="420"/>
        <w:spacing w:line="360" w:lineRule="auto"/>
        <w:rPr>
          <w:color w:val="000000" w:themeColor="text1"/>
          <w:szCs w:val="21"/>
        </w:rPr>
      </w:pPr>
      <w:r>
        <w:rPr>
          <w:color w:val="000000" w:themeColor="text1"/>
          <w:szCs w:val="21"/>
        </w:rPr>
        <w:t xml:space="preserve">第二章：投标人须知</w:t>
      </w:r>
      <w:r/>
    </w:p>
    <w:p>
      <w:pPr>
        <w:ind w:firstLine="420"/>
        <w:spacing w:line="360" w:lineRule="auto"/>
        <w:rPr>
          <w:color w:val="000000" w:themeColor="text1"/>
          <w:szCs w:val="21"/>
        </w:rPr>
      </w:pPr>
      <w:r>
        <w:rPr>
          <w:color w:val="000000" w:themeColor="text1"/>
          <w:szCs w:val="21"/>
        </w:rPr>
        <w:t xml:space="preserve">第三章：政府采购合同条款及格式</w:t>
      </w:r>
      <w:r/>
    </w:p>
    <w:p>
      <w:pPr>
        <w:ind w:firstLine="420"/>
        <w:spacing w:line="360" w:lineRule="auto"/>
        <w:rPr>
          <w:color w:val="000000" w:themeColor="text1"/>
          <w:szCs w:val="21"/>
        </w:rPr>
      </w:pPr>
      <w:r>
        <w:rPr>
          <w:color w:val="000000" w:themeColor="text1"/>
          <w:szCs w:val="21"/>
        </w:rPr>
        <w:t xml:space="preserve">第四章：采购需求</w:t>
      </w:r>
      <w:r/>
    </w:p>
    <w:p>
      <w:pPr>
        <w:ind w:firstLine="420"/>
        <w:spacing w:line="360" w:lineRule="auto"/>
        <w:rPr>
          <w:color w:val="000000" w:themeColor="text1"/>
          <w:szCs w:val="21"/>
        </w:rPr>
      </w:pPr>
      <w:r>
        <w:rPr>
          <w:color w:val="000000" w:themeColor="text1"/>
          <w:szCs w:val="21"/>
        </w:rPr>
        <w:t xml:space="preserve">第五章：评标方法与评标标准</w:t>
      </w:r>
      <w:r/>
    </w:p>
    <w:p>
      <w:pPr>
        <w:ind w:firstLine="420"/>
        <w:spacing w:line="360" w:lineRule="auto"/>
        <w:rPr>
          <w:color w:val="000000" w:themeColor="text1"/>
          <w:szCs w:val="21"/>
        </w:rPr>
      </w:pPr>
      <w:r>
        <w:rPr>
          <w:color w:val="000000" w:themeColor="text1"/>
          <w:szCs w:val="21"/>
        </w:rPr>
        <w:t xml:space="preserve">第六章：</w:t>
      </w:r>
      <w:bookmarkStart w:id="125" w:name="_Toc96347872"/>
      <w:r>
        <w:rPr>
          <w:color w:val="000000" w:themeColor="text1"/>
          <w:szCs w:val="21"/>
        </w:rPr>
        <w:t xml:space="preserve">投标文件格式</w:t>
      </w:r>
      <w:r/>
    </w:p>
    <w:p>
      <w:pPr>
        <w:ind w:firstLine="420"/>
        <w:spacing w:line="360" w:lineRule="auto"/>
        <w:rPr>
          <w:color w:val="000000" w:themeColor="text1"/>
          <w:szCs w:val="21"/>
        </w:rPr>
      </w:pPr>
      <w:r>
        <w:rPr>
          <w:color w:val="000000" w:themeColor="text1"/>
          <w:szCs w:val="21"/>
        </w:rPr>
        <w:t xml:space="preserve">对招标文件所作的澄清、修改，构成招标文件的组成部分。</w:t>
      </w:r>
      <w:r/>
    </w:p>
    <w:p>
      <w:pPr>
        <w:ind w:firstLine="422"/>
        <w:spacing w:line="360" w:lineRule="auto"/>
        <w:rPr>
          <w:color w:val="000000" w:themeColor="text1"/>
          <w:szCs w:val="21"/>
        </w:rPr>
      </w:pPr>
      <w:r>
        <w:rPr>
          <w:b/>
          <w:color w:val="000000" w:themeColor="text1"/>
          <w:szCs w:val="21"/>
        </w:rPr>
        <w:t xml:space="preserve">★</w:t>
      </w:r>
      <w:r>
        <w:rPr>
          <w:b/>
          <w:color w:val="000000" w:themeColor="text1"/>
          <w:szCs w:val="21"/>
        </w:rPr>
        <w:t xml:space="preserve">招标文件中标注</w:t>
      </w:r>
      <w:r>
        <w:rPr>
          <w:bCs/>
          <w:color w:val="000000" w:themeColor="text1"/>
          <w:szCs w:val="21"/>
        </w:rPr>
        <w:t xml:space="preserve">“</w:t>
      </w:r>
      <w:r>
        <w:rPr>
          <w:b/>
          <w:color w:val="000000" w:themeColor="text1"/>
          <w:szCs w:val="21"/>
        </w:rPr>
        <w:t xml:space="preserve">★</w:t>
      </w:r>
      <w:r>
        <w:rPr>
          <w:bCs/>
          <w:color w:val="000000" w:themeColor="text1"/>
          <w:szCs w:val="21"/>
        </w:rPr>
        <w:t xml:space="preserve">”</w:t>
      </w:r>
      <w:r>
        <w:rPr>
          <w:b/>
          <w:color w:val="000000" w:themeColor="text1"/>
          <w:szCs w:val="21"/>
        </w:rPr>
        <w:t xml:space="preserve">符号的条款为实质性要求条款（即关键条款）。</w:t>
      </w:r>
      <w:r/>
    </w:p>
    <w:p>
      <w:pPr>
        <w:ind w:firstLine="420"/>
        <w:spacing w:line="360" w:lineRule="auto"/>
        <w:rPr>
          <w:color w:val="000000" w:themeColor="text1"/>
          <w:szCs w:val="21"/>
        </w:rPr>
      </w:pPr>
      <w:r>
        <w:rPr>
          <w:color w:val="000000" w:themeColor="text1"/>
          <w:szCs w:val="21"/>
        </w:rPr>
        <w:t xml:space="preserve">16.2</w:t>
      </w:r>
      <w:r>
        <w:rPr>
          <w:color w:val="000000" w:themeColor="text1"/>
          <w:szCs w:val="21"/>
        </w:rPr>
        <w:t xml:space="preserve">投标人应仔细阅读和检查招标文件的全部内容。如发现招标文件内容不全，应及时向采购方提出，以便补齐。</w:t>
      </w:r>
      <w:r/>
    </w:p>
    <w:p>
      <w:pPr>
        <w:ind w:firstLine="420"/>
        <w:spacing w:line="360" w:lineRule="auto"/>
        <w:rPr>
          <w:bCs/>
          <w:color w:val="000000" w:themeColor="text1"/>
          <w:szCs w:val="21"/>
        </w:rPr>
      </w:pPr>
      <w:r>
        <w:rPr>
          <w:bCs/>
          <w:color w:val="000000" w:themeColor="text1"/>
          <w:szCs w:val="21"/>
        </w:rPr>
        <w:t xml:space="preserve">16.3</w:t>
      </w:r>
      <w:r>
        <w:rPr>
          <w:color w:val="000000" w:themeColor="text1"/>
          <w:szCs w:val="21"/>
        </w:rPr>
        <w:t xml:space="preserve">投标人</w:t>
      </w:r>
      <w:r>
        <w:rPr>
          <w:bCs/>
          <w:color w:val="000000" w:themeColor="text1"/>
          <w:szCs w:val="21"/>
        </w:rPr>
        <w:t xml:space="preserve">按照招标文件要求编制投标文件。任何对招标文件的忽略或误解，不能作为投标文件存在缺陷或瑕疵的理由，其风险由</w:t>
      </w:r>
      <w:r>
        <w:rPr>
          <w:color w:val="000000" w:themeColor="text1"/>
          <w:szCs w:val="21"/>
        </w:rPr>
        <w:t xml:space="preserve">投标人</w:t>
      </w:r>
      <w:r>
        <w:rPr>
          <w:bCs/>
          <w:color w:val="000000" w:themeColor="text1"/>
          <w:szCs w:val="21"/>
        </w:rPr>
        <w:t xml:space="preserve">承担。</w:t>
      </w:r>
      <w:r/>
    </w:p>
    <w:p>
      <w:pPr>
        <w:ind w:firstLine="420"/>
        <w:spacing w:line="360" w:lineRule="auto"/>
        <w:rPr>
          <w:color w:val="000000" w:themeColor="text1"/>
          <w:szCs w:val="21"/>
        </w:rPr>
      </w:pPr>
      <w:r>
        <w:rPr>
          <w:color w:val="000000" w:themeColor="text1"/>
          <w:szCs w:val="21"/>
        </w:rPr>
        <w:t xml:space="preserve">16.4</w:t>
      </w:r>
      <w:r>
        <w:rPr>
          <w:color w:val="000000" w:themeColor="text1"/>
          <w:szCs w:val="21"/>
        </w:rPr>
        <w:t xml:space="preserve">本项目招标文件如包括多个分包，则除非特别说明，招标文件所列各项要求均为各分包通用要求。</w:t>
      </w:r>
      <w:r/>
    </w:p>
    <w:p>
      <w:pPr>
        <w:pStyle w:val="911"/>
        <w:ind w:left="0" w:right="210"/>
        <w:spacing w:before="0" w:after="0" w:line="360" w:lineRule="auto"/>
        <w:rPr>
          <w:color w:val="000000" w:themeColor="text1"/>
        </w:rPr>
      </w:pPr>
      <w:r/>
      <w:bookmarkStart w:id="126" w:name="_Toc107246232"/>
      <w:r/>
      <w:bookmarkStart w:id="127" w:name="_Toc103848541"/>
      <w:r/>
      <w:bookmarkStart w:id="128" w:name="_Toc100905218"/>
      <w:r/>
      <w:bookmarkStart w:id="129" w:name="_Toc104560855"/>
      <w:r/>
      <w:bookmarkStart w:id="130" w:name="_Toc10374"/>
      <w:r/>
      <w:bookmarkStart w:id="131" w:name="_Toc96347873"/>
      <w:r/>
      <w:bookmarkEnd w:id="125"/>
      <w:r>
        <w:rPr>
          <w:color w:val="000000" w:themeColor="text1"/>
        </w:rPr>
        <w:t xml:space="preserve">17.</w:t>
      </w:r>
      <w:r>
        <w:rPr>
          <w:color w:val="000000" w:themeColor="text1"/>
        </w:rPr>
        <w:t xml:space="preserve">招标文件的澄清或者修改</w:t>
      </w:r>
      <w:bookmarkEnd w:id="126"/>
      <w:r/>
      <w:bookmarkEnd w:id="127"/>
      <w:r/>
      <w:bookmarkEnd w:id="128"/>
      <w:r/>
      <w:bookmarkEnd w:id="129"/>
      <w:r/>
      <w:bookmarkEnd w:id="130"/>
      <w:r/>
      <w:bookmarkEnd w:id="131"/>
      <w:r/>
      <w:r/>
    </w:p>
    <w:p>
      <w:pPr>
        <w:ind w:firstLine="420"/>
        <w:spacing w:line="360" w:lineRule="auto"/>
        <w:rPr>
          <w:color w:val="000000" w:themeColor="text1"/>
          <w:szCs w:val="21"/>
        </w:rPr>
      </w:pPr>
      <w:r/>
      <w:bookmarkStart w:id="132" w:name="_Toc100905219"/>
      <w:r>
        <w:rPr>
          <w:color w:val="000000" w:themeColor="text1"/>
          <w:szCs w:val="21"/>
        </w:rPr>
        <w:t xml:space="preserve">17.1</w:t>
      </w:r>
      <w:r>
        <w:rPr>
          <w:color w:val="000000" w:themeColor="text1"/>
          <w:szCs w:val="21"/>
        </w:rPr>
        <w:t xml:space="preserve">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color w:val="000000" w:themeColor="text1"/>
          <w:szCs w:val="21"/>
        </w:rPr>
      </w:pPr>
      <w:r>
        <w:rPr>
          <w:color w:val="000000" w:themeColor="text1"/>
          <w:szCs w:val="21"/>
        </w:rPr>
        <w:t xml:space="preserve">17.2</w:t>
      </w:r>
      <w:r>
        <w:rPr>
          <w:color w:val="000000" w:themeColor="text1"/>
          <w:szCs w:val="21"/>
        </w:rPr>
        <w:t xml:space="preserve">澄清或者修改的内容可能影响投标文件编制的，采购方应当在投标截止时间至少</w:t>
      </w:r>
      <w:r>
        <w:rPr>
          <w:color w:val="000000" w:themeColor="text1"/>
          <w:szCs w:val="21"/>
        </w:rPr>
        <w:t xml:space="preserve">15</w:t>
      </w:r>
      <w:r>
        <w:rPr>
          <w:color w:val="000000" w:themeColor="text1"/>
          <w:szCs w:val="21"/>
        </w:rPr>
        <w:t xml:space="preserve">日前，以书面形式通知所有获取招标文件的潜在投标人；不足</w:t>
      </w:r>
      <w:r>
        <w:rPr>
          <w:color w:val="000000" w:themeColor="text1"/>
          <w:szCs w:val="21"/>
        </w:rPr>
        <w:t xml:space="preserve">15</w:t>
      </w:r>
      <w:r>
        <w:rPr>
          <w:color w:val="000000" w:themeColor="text1"/>
          <w:szCs w:val="21"/>
        </w:rPr>
        <w:t xml:space="preserve">日的，采购方应当顺延提交投标文件的截止时间。</w:t>
      </w:r>
      <w:r/>
    </w:p>
    <w:p>
      <w:pPr>
        <w:pStyle w:val="911"/>
        <w:ind w:left="0" w:right="210"/>
        <w:spacing w:before="0" w:after="0" w:line="360" w:lineRule="auto"/>
        <w:rPr>
          <w:color w:val="000000" w:themeColor="text1"/>
        </w:rPr>
      </w:pPr>
      <w:r/>
      <w:bookmarkStart w:id="133" w:name="_Toc104560856"/>
      <w:r/>
      <w:bookmarkStart w:id="134" w:name="_Toc3537"/>
      <w:r/>
      <w:bookmarkStart w:id="135" w:name="_Toc91836558"/>
      <w:r/>
      <w:bookmarkStart w:id="136" w:name="_Toc80264708"/>
      <w:r/>
      <w:bookmarkEnd w:id="132"/>
      <w:r>
        <w:rPr>
          <w:color w:val="000000" w:themeColor="text1"/>
        </w:rPr>
        <w:t xml:space="preserve">三．投标文件</w:t>
      </w:r>
      <w:bookmarkEnd w:id="133"/>
      <w:r/>
      <w:bookmarkEnd w:id="134"/>
      <w:r/>
      <w:bookmarkEnd w:id="135"/>
      <w:r/>
      <w:r/>
    </w:p>
    <w:p>
      <w:pPr>
        <w:pStyle w:val="911"/>
        <w:ind w:left="0" w:right="210"/>
        <w:spacing w:before="0" w:after="0" w:line="360" w:lineRule="auto"/>
        <w:rPr>
          <w:color w:val="000000" w:themeColor="text1"/>
        </w:rPr>
      </w:pPr>
      <w:r/>
      <w:bookmarkStart w:id="137" w:name="_Toc104560857"/>
      <w:r/>
      <w:bookmarkStart w:id="138" w:name="_Toc103848543"/>
      <w:r/>
      <w:bookmarkStart w:id="139" w:name="_Toc6333"/>
      <w:r/>
      <w:bookmarkStart w:id="140" w:name="_Toc107246234"/>
      <w:r/>
      <w:bookmarkStart w:id="141" w:name="_Toc96347875"/>
      <w:r/>
      <w:bookmarkStart w:id="142" w:name="_Toc100905221"/>
      <w:r>
        <w:rPr>
          <w:color w:val="000000" w:themeColor="text1"/>
        </w:rPr>
        <w:t xml:space="preserve">18.</w:t>
      </w:r>
      <w:r>
        <w:rPr>
          <w:color w:val="000000" w:themeColor="text1"/>
        </w:rPr>
        <w:t xml:space="preserve">投标文件的组成</w:t>
      </w:r>
      <w:bookmarkEnd w:id="137"/>
      <w:r/>
      <w:bookmarkEnd w:id="138"/>
      <w:r/>
      <w:bookmarkEnd w:id="139"/>
      <w:r/>
      <w:bookmarkEnd w:id="140"/>
      <w:r/>
      <w:r/>
    </w:p>
    <w:p>
      <w:pPr>
        <w:ind w:firstLine="420"/>
        <w:spacing w:line="360" w:lineRule="auto"/>
        <w:rPr>
          <w:color w:val="000000" w:themeColor="text1"/>
          <w:szCs w:val="21"/>
        </w:rPr>
      </w:pPr>
      <w:r>
        <w:rPr>
          <w:color w:val="000000" w:themeColor="text1"/>
          <w:szCs w:val="21"/>
        </w:rPr>
        <w:t xml:space="preserve">格式见招标文件第六章《投标文件格式》。</w:t>
      </w:r>
      <w:r/>
    </w:p>
    <w:p>
      <w:pPr>
        <w:pStyle w:val="911"/>
        <w:ind w:left="0" w:right="210"/>
        <w:spacing w:before="0" w:after="0" w:line="360" w:lineRule="auto"/>
        <w:rPr>
          <w:color w:val="000000" w:themeColor="text1"/>
          <w:szCs w:val="21"/>
        </w:rPr>
      </w:pPr>
      <w:r/>
      <w:bookmarkStart w:id="143" w:name="_Toc107246235"/>
      <w:r/>
      <w:bookmarkStart w:id="144" w:name="_Toc3204"/>
      <w:r/>
      <w:bookmarkStart w:id="145" w:name="_Toc104560858"/>
      <w:r>
        <w:rPr>
          <w:color w:val="000000" w:themeColor="text1"/>
        </w:rPr>
        <w:t xml:space="preserve">19.</w:t>
      </w:r>
      <w:r>
        <w:rPr>
          <w:color w:val="000000" w:themeColor="text1"/>
        </w:rPr>
        <w:t xml:space="preserve">投标文件编制的原则</w:t>
      </w:r>
      <w:bookmarkEnd w:id="143"/>
      <w:r/>
      <w:bookmarkEnd w:id="144"/>
      <w:r/>
      <w:bookmarkEnd w:id="145"/>
      <w:r/>
      <w:r/>
    </w:p>
    <w:p>
      <w:pPr>
        <w:ind w:firstLine="420"/>
        <w:spacing w:line="360" w:lineRule="auto"/>
        <w:rPr>
          <w:color w:val="000000" w:themeColor="text1"/>
          <w:szCs w:val="21"/>
        </w:rPr>
      </w:pPr>
      <w:r>
        <w:rPr>
          <w:bCs/>
          <w:color w:val="000000" w:themeColor="text1"/>
          <w:szCs w:val="21"/>
        </w:rPr>
        <w:t xml:space="preserve">19.1</w:t>
      </w:r>
      <w:r>
        <w:rPr>
          <w:color w:val="000000" w:themeColor="text1"/>
          <w:szCs w:val="21"/>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color w:val="000000" w:themeColor="text1"/>
          <w:szCs w:val="21"/>
        </w:rPr>
      </w:pPr>
      <w:r>
        <w:rPr>
          <w:bCs/>
          <w:color w:val="000000" w:themeColor="text1"/>
          <w:szCs w:val="21"/>
        </w:rPr>
        <w:t xml:space="preserve">19.2</w:t>
      </w:r>
      <w:r>
        <w:rPr>
          <w:color w:val="000000" w:themeColor="text1"/>
          <w:szCs w:val="21"/>
        </w:rPr>
        <w:t xml:space="preserve">投标人必须保证投标文件所提供的全部资料真实可靠。</w:t>
      </w:r>
      <w:r/>
    </w:p>
    <w:p>
      <w:pPr>
        <w:ind w:firstLine="420"/>
        <w:spacing w:line="360" w:lineRule="auto"/>
        <w:rPr>
          <w:color w:val="000000" w:themeColor="text1"/>
          <w:szCs w:val="21"/>
        </w:rPr>
      </w:pPr>
      <w:r>
        <w:rPr>
          <w:bCs/>
          <w:color w:val="000000" w:themeColor="text1"/>
          <w:szCs w:val="21"/>
        </w:rPr>
        <w:t xml:space="preserve">19.3</w:t>
      </w:r>
      <w:r>
        <w:rPr>
          <w:color w:val="000000" w:themeColor="text1"/>
          <w:szCs w:val="21"/>
        </w:rPr>
        <w:t xml:space="preserve">投标文件须对招标文件中的内容做出实质性和完整的响应。</w:t>
      </w:r>
      <w:r/>
    </w:p>
    <w:p>
      <w:pPr>
        <w:pStyle w:val="911"/>
        <w:ind w:left="0" w:right="210"/>
        <w:spacing w:before="0" w:after="0" w:line="360" w:lineRule="auto"/>
        <w:rPr>
          <w:color w:val="000000" w:themeColor="text1"/>
          <w:szCs w:val="21"/>
        </w:rPr>
      </w:pPr>
      <w:r/>
      <w:bookmarkStart w:id="146" w:name="_Toc107246236"/>
      <w:r/>
      <w:bookmarkStart w:id="147" w:name="_Toc25790"/>
      <w:r>
        <w:rPr>
          <w:color w:val="000000" w:themeColor="text1"/>
        </w:rPr>
        <w:t xml:space="preserve">20.</w:t>
      </w:r>
      <w:r>
        <w:rPr>
          <w:color w:val="000000" w:themeColor="text1"/>
        </w:rPr>
        <w:t xml:space="preserve">投标报价</w:t>
      </w:r>
      <w:bookmarkEnd w:id="146"/>
      <w:r/>
      <w:bookmarkEnd w:id="147"/>
      <w:r/>
      <w:r/>
    </w:p>
    <w:p>
      <w:pPr>
        <w:ind w:firstLine="420"/>
        <w:spacing w:line="360" w:lineRule="auto"/>
        <w:rPr>
          <w:color w:val="000000" w:themeColor="text1"/>
          <w:szCs w:val="21"/>
        </w:rPr>
      </w:pPr>
      <w:r>
        <w:rPr>
          <w:bCs/>
          <w:color w:val="000000" w:themeColor="text1"/>
          <w:szCs w:val="21"/>
        </w:rPr>
        <w:t xml:space="preserve">20.1</w:t>
      </w:r>
      <w:r>
        <w:rPr>
          <w:color w:val="000000" w:themeColor="text1"/>
          <w:szCs w:val="21"/>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themeColor="text1"/>
          <w:szCs w:val="21"/>
        </w:rPr>
      </w:pPr>
      <w:r>
        <w:rPr>
          <w:b/>
          <w:color w:val="000000" w:themeColor="text1"/>
          <w:szCs w:val="21"/>
        </w:rPr>
        <w:t xml:space="preserve">★</w:t>
      </w:r>
      <w:r>
        <w:rPr>
          <w:b/>
          <w:bCs/>
          <w:color w:val="000000" w:themeColor="text1"/>
          <w:szCs w:val="21"/>
        </w:rPr>
        <w:t xml:space="preserve">20.2</w:t>
      </w:r>
      <w:r>
        <w:rPr>
          <w:b/>
          <w:color w:val="000000" w:themeColor="text1"/>
          <w:szCs w:val="21"/>
        </w:rPr>
        <w:t xml:space="preserve">投标文件的价格部分是对采购标的价格构成的说明，招标文件如无特别说明，每项货物、服务或工程等只允许有一个报价，任何有选择的报价将不予接受，将作为无效投标文件处理</w:t>
      </w:r>
      <w:r>
        <w:rPr>
          <w:color w:val="000000" w:themeColor="text1"/>
          <w:szCs w:val="21"/>
        </w:rPr>
        <w:t xml:space="preserve">。</w:t>
      </w:r>
      <w:r/>
    </w:p>
    <w:p>
      <w:pPr>
        <w:ind w:firstLine="420"/>
        <w:spacing w:line="360" w:lineRule="auto"/>
        <w:rPr>
          <w:color w:val="000000" w:themeColor="text1"/>
          <w:szCs w:val="21"/>
        </w:rPr>
      </w:pPr>
      <w:r>
        <w:rPr>
          <w:bCs/>
          <w:color w:val="000000" w:themeColor="text1"/>
          <w:szCs w:val="21"/>
        </w:rPr>
        <w:t xml:space="preserve">20.3</w:t>
      </w:r>
      <w:r>
        <w:rPr>
          <w:color w:val="000000" w:themeColor="text1"/>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color w:val="000000" w:themeColor="text1"/>
          <w:szCs w:val="21"/>
        </w:rPr>
      </w:pPr>
      <w:r>
        <w:rPr>
          <w:bCs/>
          <w:color w:val="000000" w:themeColor="text1"/>
          <w:szCs w:val="21"/>
        </w:rPr>
        <w:t xml:space="preserve">20.4</w:t>
      </w:r>
      <w:r>
        <w:rPr>
          <w:color w:val="000000" w:themeColor="text1"/>
          <w:szCs w:val="21"/>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color w:val="000000" w:themeColor="text1"/>
          <w:szCs w:val="21"/>
        </w:rPr>
      </w:pPr>
      <w:r>
        <w:rPr>
          <w:bCs/>
          <w:color w:val="000000" w:themeColor="text1"/>
          <w:szCs w:val="21"/>
        </w:rPr>
        <w:t xml:space="preserve">20.5</w:t>
      </w:r>
      <w:r>
        <w:rPr>
          <w:color w:val="000000" w:themeColor="text1"/>
          <w:szCs w:val="21"/>
        </w:rPr>
        <w:t xml:space="preserve">投标报价的</w:t>
      </w:r>
      <w:r>
        <w:rPr>
          <w:color w:val="000000" w:themeColor="text1"/>
          <w:szCs w:val="21"/>
        </w:rPr>
        <w:t xml:space="preserve">其他要</w:t>
      </w:r>
      <w:r>
        <w:rPr>
          <w:color w:val="000000" w:themeColor="text1"/>
          <w:szCs w:val="21"/>
        </w:rPr>
        <w:t xml:space="preserve">求见</w:t>
      </w:r>
      <w:r>
        <w:rPr>
          <w:b/>
          <w:color w:val="000000" w:themeColor="text1"/>
          <w:szCs w:val="21"/>
        </w:rPr>
        <w:t xml:space="preserve">投标人须知前附表</w:t>
      </w:r>
      <w:r>
        <w:rPr>
          <w:color w:val="000000" w:themeColor="text1"/>
          <w:szCs w:val="21"/>
        </w:rPr>
        <w:t xml:space="preserve">。</w:t>
      </w:r>
      <w:r/>
    </w:p>
    <w:p>
      <w:pPr>
        <w:pStyle w:val="911"/>
        <w:ind w:left="0" w:right="210"/>
        <w:spacing w:before="0" w:after="0" w:line="360" w:lineRule="auto"/>
        <w:rPr>
          <w:color w:val="000000" w:themeColor="text1"/>
        </w:rPr>
      </w:pPr>
      <w:r/>
      <w:bookmarkStart w:id="148" w:name="_Toc104560859"/>
      <w:r/>
      <w:bookmarkStart w:id="149" w:name="_Toc107246237"/>
      <w:r/>
      <w:bookmarkStart w:id="150" w:name="_Toc11728"/>
      <w:r/>
      <w:bookmarkStart w:id="151" w:name="_Toc100905224"/>
      <w:r/>
      <w:bookmarkStart w:id="152" w:name="_Toc103848545"/>
      <w:r/>
      <w:bookmarkStart w:id="153" w:name="_Toc96347878"/>
      <w:r/>
      <w:bookmarkStart w:id="154" w:name="_Toc103848544"/>
      <w:r/>
      <w:bookmarkStart w:id="155" w:name="_Toc100905223"/>
      <w:r/>
      <w:bookmarkEnd w:id="141"/>
      <w:r/>
      <w:bookmarkEnd w:id="142"/>
      <w:r>
        <w:rPr>
          <w:color w:val="000000" w:themeColor="text1"/>
        </w:rPr>
        <w:t xml:space="preserve">21.</w:t>
      </w:r>
      <w:r>
        <w:rPr>
          <w:color w:val="000000" w:themeColor="text1"/>
        </w:rPr>
        <w:t xml:space="preserve">投标有效期</w:t>
      </w:r>
      <w:bookmarkEnd w:id="148"/>
      <w:r/>
      <w:bookmarkEnd w:id="149"/>
      <w:r/>
      <w:bookmarkEnd w:id="150"/>
      <w:r/>
      <w:bookmarkEnd w:id="151"/>
      <w:r/>
      <w:bookmarkEnd w:id="152"/>
      <w:r/>
      <w:r/>
    </w:p>
    <w:p>
      <w:pPr>
        <w:ind w:firstLine="422"/>
        <w:spacing w:line="360" w:lineRule="auto"/>
        <w:rPr>
          <w:b/>
          <w:bCs/>
          <w:color w:val="000000" w:themeColor="text1"/>
          <w:szCs w:val="21"/>
        </w:rPr>
      </w:pPr>
      <w:r>
        <w:rPr>
          <w:b/>
          <w:color w:val="000000" w:themeColor="text1"/>
          <w:szCs w:val="21"/>
        </w:rPr>
        <w:t xml:space="preserve">★</w:t>
      </w:r>
      <w:r>
        <w:rPr>
          <w:bCs/>
          <w:color w:val="000000" w:themeColor="text1"/>
          <w:szCs w:val="21"/>
        </w:rPr>
        <w:t xml:space="preserve">21.1</w:t>
      </w:r>
      <w:r>
        <w:rPr>
          <w:bCs/>
          <w:color w:val="000000" w:themeColor="text1"/>
          <w:szCs w:val="21"/>
        </w:rPr>
        <w:t xml:space="preserve">投标有效期见</w:t>
      </w:r>
      <w:r>
        <w:rPr>
          <w:b/>
          <w:bCs/>
          <w:color w:val="000000" w:themeColor="text1"/>
          <w:szCs w:val="21"/>
        </w:rPr>
        <w:t xml:space="preserve">投标人须知前附表</w:t>
      </w:r>
      <w:r>
        <w:rPr>
          <w:bCs/>
          <w:color w:val="000000" w:themeColor="text1"/>
          <w:szCs w:val="21"/>
        </w:rPr>
        <w:t xml:space="preserve">，在此期间投标文件对投标人具有法律约束力，以保证采购人有足够的时间完成评标、定标以及签订合同。投标有效期从</w:t>
      </w:r>
      <w:r>
        <w:rPr>
          <w:b/>
          <w:bCs/>
          <w:color w:val="000000" w:themeColor="text1"/>
          <w:szCs w:val="21"/>
        </w:rPr>
        <w:t xml:space="preserve">投标人须知前附表</w:t>
      </w:r>
      <w:r>
        <w:rPr>
          <w:bCs/>
          <w:color w:val="000000" w:themeColor="text1"/>
          <w:szCs w:val="21"/>
        </w:rPr>
        <w:t xml:space="preserve">规定的投标截止之日起计算。</w:t>
      </w:r>
      <w:r>
        <w:rPr>
          <w:b/>
          <w:bCs/>
          <w:color w:val="000000" w:themeColor="text1"/>
          <w:szCs w:val="21"/>
        </w:rPr>
        <w:t xml:space="preserve">投标有效期不足的，在评标时将其视为无效投标。</w:t>
      </w:r>
      <w:r/>
    </w:p>
    <w:p>
      <w:pPr>
        <w:ind w:firstLine="420"/>
        <w:spacing w:line="360" w:lineRule="auto"/>
        <w:rPr>
          <w:bCs/>
          <w:color w:val="000000" w:themeColor="text1"/>
          <w:szCs w:val="21"/>
        </w:rPr>
      </w:pPr>
      <w:r>
        <w:rPr>
          <w:bCs/>
          <w:color w:val="000000" w:themeColor="text1"/>
          <w:szCs w:val="21"/>
        </w:rPr>
        <w:t xml:space="preserve">21.2</w:t>
      </w:r>
      <w:r>
        <w:rPr>
          <w:bCs/>
          <w:color w:val="000000" w:themeColor="text1"/>
          <w:szCs w:val="21"/>
        </w:rPr>
        <w:t xml:space="preserve">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911"/>
        <w:ind w:left="0" w:right="210"/>
        <w:spacing w:before="0" w:after="0" w:line="360" w:lineRule="auto"/>
        <w:rPr>
          <w:color w:val="000000" w:themeColor="text1"/>
        </w:rPr>
      </w:pPr>
      <w:r/>
      <w:bookmarkStart w:id="156" w:name="_Toc22541"/>
      <w:r/>
      <w:bookmarkStart w:id="157" w:name="_Toc107246238"/>
      <w:r/>
      <w:bookmarkStart w:id="158" w:name="_Toc104560860"/>
      <w:r>
        <w:rPr>
          <w:color w:val="000000" w:themeColor="text1"/>
        </w:rPr>
        <w:t xml:space="preserve">22.</w:t>
      </w:r>
      <w:r>
        <w:rPr>
          <w:color w:val="000000" w:themeColor="text1"/>
        </w:rPr>
        <w:t xml:space="preserve">投标保证金</w:t>
      </w:r>
      <w:bookmarkEnd w:id="153"/>
      <w:r/>
      <w:bookmarkEnd w:id="154"/>
      <w:r/>
      <w:bookmarkEnd w:id="155"/>
      <w:r/>
      <w:bookmarkEnd w:id="156"/>
      <w:r/>
      <w:bookmarkEnd w:id="157"/>
      <w:r/>
      <w:bookmarkEnd w:id="158"/>
      <w:r/>
      <w:r/>
    </w:p>
    <w:p>
      <w:pPr>
        <w:ind w:firstLine="420"/>
        <w:spacing w:line="360" w:lineRule="auto"/>
        <w:rPr>
          <w:bCs/>
          <w:color w:val="000000" w:themeColor="text1"/>
          <w:szCs w:val="21"/>
        </w:rPr>
      </w:pPr>
      <w:r/>
      <w:bookmarkStart w:id="159" w:name="_Toc96347879"/>
      <w:r/>
      <w:bookmarkStart w:id="160" w:name="_Toc420657357"/>
      <w:r/>
      <w:bookmarkStart w:id="161" w:name="_Toc519241651"/>
      <w:r/>
      <w:bookmarkStart w:id="162" w:name="_Toc466452044"/>
      <w:r/>
      <w:bookmarkStart w:id="163" w:name="_Toc420487862"/>
      <w:r/>
      <w:bookmarkStart w:id="164" w:name="_Toc68159552"/>
      <w:r>
        <w:rPr>
          <w:bCs/>
          <w:color w:val="000000" w:themeColor="text1"/>
          <w:szCs w:val="21"/>
        </w:rPr>
        <w:t xml:space="preserve">22.1</w:t>
      </w:r>
      <w:r>
        <w:rPr>
          <w:bCs/>
          <w:color w:val="000000" w:themeColor="text1"/>
          <w:szCs w:val="21"/>
        </w:rPr>
        <w:t xml:space="preserve">本项目是否交纳投标保证金见</w:t>
      </w:r>
      <w:r>
        <w:rPr>
          <w:b/>
          <w:bCs/>
          <w:color w:val="000000" w:themeColor="text1"/>
          <w:szCs w:val="21"/>
        </w:rPr>
        <w:t xml:space="preserve">投标人须知前附表</w:t>
      </w:r>
      <w:r>
        <w:rPr>
          <w:bCs/>
          <w:color w:val="000000" w:themeColor="text1"/>
          <w:szCs w:val="21"/>
        </w:rPr>
        <w:t xml:space="preserve">。</w:t>
      </w:r>
      <w:r/>
    </w:p>
    <w:p>
      <w:pPr>
        <w:ind w:firstLine="422"/>
        <w:spacing w:line="360" w:lineRule="auto"/>
        <w:rPr>
          <w:bCs/>
          <w:color w:val="000000" w:themeColor="text1"/>
          <w:szCs w:val="21"/>
        </w:rPr>
      </w:pPr>
      <w:r>
        <w:rPr>
          <w:b/>
          <w:color w:val="000000" w:themeColor="text1"/>
          <w:szCs w:val="21"/>
        </w:rPr>
        <w:t xml:space="preserve">★</w:t>
      </w:r>
      <w:r>
        <w:rPr>
          <w:bCs/>
          <w:color w:val="000000" w:themeColor="text1"/>
          <w:szCs w:val="21"/>
        </w:rPr>
        <w:t xml:space="preserve">22.2</w:t>
      </w:r>
      <w:r>
        <w:rPr>
          <w:bCs/>
          <w:color w:val="000000" w:themeColor="text1"/>
          <w:szCs w:val="21"/>
        </w:rPr>
        <w:t xml:space="preserve">投标人按照</w:t>
      </w:r>
      <w:r>
        <w:rPr>
          <w:b/>
          <w:bCs/>
          <w:color w:val="000000" w:themeColor="text1"/>
          <w:szCs w:val="21"/>
        </w:rPr>
        <w:t xml:space="preserve">投标人须知前附表</w:t>
      </w:r>
      <w:r>
        <w:rPr>
          <w:bCs/>
          <w:color w:val="000000" w:themeColor="text1"/>
          <w:szCs w:val="21"/>
        </w:rPr>
        <w:t xml:space="preserve">要求的形式，在</w:t>
      </w:r>
      <w:r>
        <w:rPr>
          <w:b/>
          <w:bCs/>
          <w:color w:val="000000" w:themeColor="text1"/>
          <w:szCs w:val="21"/>
        </w:rPr>
        <w:t xml:space="preserve">投标人须知前附表</w:t>
      </w:r>
      <w:r>
        <w:rPr>
          <w:bCs/>
          <w:color w:val="000000" w:themeColor="text1"/>
          <w:szCs w:val="21"/>
        </w:rPr>
        <w:t xml:space="preserve">规定的投标截止时间前，向采购方提交</w:t>
      </w:r>
      <w:r>
        <w:rPr>
          <w:b/>
          <w:bCs/>
          <w:color w:val="000000" w:themeColor="text1"/>
          <w:szCs w:val="21"/>
        </w:rPr>
        <w:t xml:space="preserve">投标人须知前附表</w:t>
      </w:r>
      <w:r>
        <w:rPr>
          <w:bCs/>
          <w:color w:val="000000" w:themeColor="text1"/>
          <w:szCs w:val="21"/>
        </w:rPr>
        <w:t xml:space="preserve">规定的投标保证金</w:t>
      </w:r>
      <w:r>
        <w:rPr>
          <w:bCs/>
          <w:color w:val="000000" w:themeColor="text1"/>
          <w:szCs w:val="21"/>
        </w:rPr>
        <w:t xml:space="preserve">(</w:t>
      </w:r>
      <w:r>
        <w:rPr>
          <w:bCs/>
          <w:color w:val="000000" w:themeColor="text1"/>
          <w:szCs w:val="21"/>
        </w:rPr>
        <w:t xml:space="preserve">数额采用四舍五入，计算至元</w:t>
      </w:r>
      <w:r>
        <w:rPr>
          <w:bCs/>
          <w:color w:val="000000" w:themeColor="text1"/>
          <w:szCs w:val="21"/>
        </w:rPr>
        <w:t xml:space="preserve">)</w:t>
      </w:r>
      <w:r>
        <w:rPr>
          <w:bCs/>
          <w:color w:val="000000" w:themeColor="text1"/>
          <w:szCs w:val="21"/>
        </w:rPr>
        <w:t xml:space="preserve">。投标保证金有效期应与</w:t>
      </w:r>
      <w:r>
        <w:rPr>
          <w:b/>
          <w:bCs/>
          <w:color w:val="000000" w:themeColor="text1"/>
          <w:szCs w:val="21"/>
        </w:rPr>
        <w:t xml:space="preserve">投标人须知前附表</w:t>
      </w:r>
      <w:r>
        <w:rPr>
          <w:bCs/>
          <w:color w:val="000000" w:themeColor="text1"/>
          <w:szCs w:val="21"/>
        </w:rPr>
        <w:t xml:space="preserve">规定的投标有效期一致。</w:t>
      </w:r>
      <w:r>
        <w:rPr>
          <w:b/>
          <w:color w:val="000000" w:themeColor="text1"/>
          <w:szCs w:val="21"/>
        </w:rPr>
        <w:t xml:space="preserve">投标人未按规定缴纳投标保证金的或</w:t>
      </w:r>
      <w:r>
        <w:rPr>
          <w:b/>
          <w:bCs/>
          <w:color w:val="000000" w:themeColor="text1"/>
          <w:szCs w:val="21"/>
        </w:rPr>
        <w:t xml:space="preserve">由于到账时间晚于投标截止时间的，或者票据错误、印鉴不清等原因导致不能到账的，其投标无效。</w:t>
      </w:r>
      <w:r/>
    </w:p>
    <w:p>
      <w:pPr>
        <w:ind w:firstLine="420"/>
        <w:spacing w:line="360" w:lineRule="auto"/>
        <w:rPr>
          <w:bCs/>
          <w:color w:val="000000" w:themeColor="text1"/>
          <w:szCs w:val="21"/>
        </w:rPr>
      </w:pPr>
      <w:r>
        <w:rPr>
          <w:bCs/>
          <w:color w:val="000000" w:themeColor="text1"/>
          <w:szCs w:val="21"/>
        </w:rPr>
        <w:t xml:space="preserve">22.3</w:t>
      </w:r>
      <w:r>
        <w:rPr>
          <w:bCs/>
          <w:color w:val="000000" w:themeColor="text1"/>
          <w:szCs w:val="21"/>
        </w:rPr>
        <w:t xml:space="preserve">联合体投标的，可以由联合体中的一方或者共同提交投标保证金。以一方名义提交投标保证金的，对联合体各方均具有约束力。</w:t>
      </w:r>
      <w:r/>
    </w:p>
    <w:p>
      <w:pPr>
        <w:ind w:firstLine="420"/>
        <w:spacing w:line="360" w:lineRule="auto"/>
        <w:rPr>
          <w:bCs/>
          <w:color w:val="000000" w:themeColor="text1"/>
          <w:szCs w:val="21"/>
        </w:rPr>
      </w:pPr>
      <w:r>
        <w:rPr>
          <w:bCs/>
          <w:color w:val="000000" w:themeColor="text1"/>
          <w:szCs w:val="21"/>
        </w:rPr>
        <w:t xml:space="preserve">22.4</w:t>
      </w:r>
      <w:r>
        <w:rPr>
          <w:bCs/>
          <w:color w:val="000000" w:themeColor="text1"/>
          <w:szCs w:val="21"/>
        </w:rPr>
        <w:t xml:space="preserve">未中标的投标人的投标保证金，将在中标通知书发出后</w:t>
      </w:r>
      <w:r>
        <w:rPr>
          <w:bCs/>
          <w:color w:val="000000" w:themeColor="text1"/>
          <w:szCs w:val="21"/>
        </w:rPr>
        <w:t xml:space="preserve">5</w:t>
      </w:r>
      <w:r>
        <w:rPr>
          <w:bCs/>
          <w:color w:val="000000" w:themeColor="text1"/>
          <w:szCs w:val="21"/>
        </w:rPr>
        <w:t xml:space="preserve">个工作日内退还，但因投标人自身原因导致无法及时退还的除外。</w:t>
      </w:r>
      <w:r/>
    </w:p>
    <w:p>
      <w:pPr>
        <w:ind w:firstLine="420"/>
        <w:spacing w:line="360" w:lineRule="auto"/>
        <w:rPr>
          <w:bCs/>
          <w:color w:val="000000" w:themeColor="text1"/>
          <w:szCs w:val="21"/>
        </w:rPr>
      </w:pPr>
      <w:r>
        <w:rPr>
          <w:bCs/>
          <w:color w:val="000000" w:themeColor="text1"/>
          <w:szCs w:val="21"/>
        </w:rPr>
        <w:t xml:space="preserve">22.5</w:t>
      </w:r>
      <w:r>
        <w:rPr>
          <w:bCs/>
          <w:color w:val="000000" w:themeColor="text1"/>
          <w:szCs w:val="21"/>
        </w:rPr>
        <w:t xml:space="preserve">中标的投标人的投标保证金，将在政府采购合同签订后</w:t>
      </w:r>
      <w:r>
        <w:rPr>
          <w:bCs/>
          <w:color w:val="000000" w:themeColor="text1"/>
          <w:szCs w:val="21"/>
        </w:rPr>
        <w:t xml:space="preserve">5</w:t>
      </w:r>
      <w:r>
        <w:rPr>
          <w:bCs/>
          <w:color w:val="000000" w:themeColor="text1"/>
          <w:szCs w:val="21"/>
        </w:rPr>
        <w:t xml:space="preserve">个工作日内退还中标人。</w:t>
      </w:r>
      <w:r/>
    </w:p>
    <w:p>
      <w:pPr>
        <w:ind w:firstLine="420"/>
        <w:spacing w:line="360" w:lineRule="auto"/>
        <w:rPr>
          <w:bCs/>
          <w:color w:val="000000" w:themeColor="text1"/>
          <w:szCs w:val="21"/>
        </w:rPr>
      </w:pPr>
      <w:r>
        <w:rPr>
          <w:bCs/>
          <w:color w:val="000000" w:themeColor="text1"/>
          <w:szCs w:val="21"/>
        </w:rPr>
        <w:t xml:space="preserve">22.6</w:t>
      </w:r>
      <w:r>
        <w:rPr>
          <w:bCs/>
          <w:color w:val="000000" w:themeColor="text1"/>
          <w:szCs w:val="21"/>
        </w:rPr>
        <w:t xml:space="preserve">投标人有以下情形之一的，投标保证金可以不予退还：</w:t>
      </w:r>
      <w:r/>
    </w:p>
    <w:p>
      <w:pPr>
        <w:ind w:firstLine="315"/>
        <w:jc w:val="left"/>
        <w:spacing w:line="360" w:lineRule="auto"/>
        <w:rPr>
          <w:color w:val="000000" w:themeColor="text1"/>
          <w:szCs w:val="21"/>
        </w:rPr>
      </w:pPr>
      <w:r/>
      <w:bookmarkStart w:id="165" w:name="_Toc104560861"/>
      <w:r/>
      <w:bookmarkStart w:id="166" w:name="_Toc103848546"/>
      <w:r/>
      <w:bookmarkStart w:id="167" w:name="_Toc96347880"/>
      <w:r/>
      <w:bookmarkStart w:id="168" w:name="_Toc100905225"/>
      <w:r/>
      <w:bookmarkEnd w:id="159"/>
      <w:r/>
      <w:bookmarkEnd w:id="160"/>
      <w:r/>
      <w:bookmarkEnd w:id="161"/>
      <w:r/>
      <w:bookmarkEnd w:id="162"/>
      <w:r/>
      <w:bookmarkEnd w:id="163"/>
      <w:r/>
      <w:bookmarkEnd w:id="164"/>
      <w:r>
        <w:rPr>
          <w:color w:val="000000" w:themeColor="text1"/>
          <w:szCs w:val="21"/>
        </w:rPr>
        <w:t xml:space="preserve">（</w:t>
      </w:r>
      <w:r>
        <w:rPr>
          <w:color w:val="000000" w:themeColor="text1"/>
          <w:szCs w:val="21"/>
        </w:rPr>
        <w:t xml:space="preserve">1</w:t>
      </w:r>
      <w:r>
        <w:rPr>
          <w:color w:val="000000" w:themeColor="text1"/>
          <w:szCs w:val="21"/>
        </w:rPr>
        <w:t xml:space="preserve">）投标人在招标文件规定的投标有效期内撤销其投标文件；</w:t>
      </w:r>
      <w:r/>
    </w:p>
    <w:p>
      <w:pPr>
        <w:ind w:firstLine="315"/>
        <w:jc w:val="left"/>
        <w:spacing w:line="360" w:lineRule="auto"/>
        <w:rPr>
          <w:color w:val="000000" w:themeColor="text1"/>
          <w:szCs w:val="21"/>
        </w:rPr>
      </w:pPr>
      <w:r>
        <w:rPr>
          <w:color w:val="000000" w:themeColor="text1"/>
          <w:szCs w:val="21"/>
        </w:rPr>
        <w:t xml:space="preserve">（</w:t>
      </w:r>
      <w:r>
        <w:rPr>
          <w:color w:val="000000" w:themeColor="text1"/>
          <w:szCs w:val="21"/>
        </w:rPr>
        <w:t xml:space="preserve">2</w:t>
      </w:r>
      <w:r>
        <w:rPr>
          <w:color w:val="000000" w:themeColor="text1"/>
          <w:szCs w:val="21"/>
        </w:rPr>
        <w:t xml:space="preserve">）投标人在投标文件中提供虚假材料的；</w:t>
      </w:r>
      <w:r/>
    </w:p>
    <w:p>
      <w:pPr>
        <w:ind w:firstLine="315"/>
        <w:jc w:val="left"/>
        <w:spacing w:line="360" w:lineRule="auto"/>
        <w:rPr>
          <w:color w:val="000000" w:themeColor="text1"/>
          <w:szCs w:val="21"/>
        </w:rPr>
      </w:pPr>
      <w:r>
        <w:rPr>
          <w:color w:val="000000" w:themeColor="text1"/>
          <w:szCs w:val="21"/>
        </w:rPr>
        <w:t xml:space="preserve">（</w:t>
      </w:r>
      <w:r>
        <w:rPr>
          <w:color w:val="000000" w:themeColor="text1"/>
          <w:szCs w:val="21"/>
        </w:rPr>
        <w:t xml:space="preserve">3</w:t>
      </w:r>
      <w:r>
        <w:rPr>
          <w:color w:val="000000" w:themeColor="text1"/>
          <w:szCs w:val="21"/>
        </w:rPr>
        <w:t xml:space="preserve">）投标人在本次采购活动中存在恶意串通行为的；</w:t>
      </w:r>
      <w:r/>
    </w:p>
    <w:p>
      <w:pPr>
        <w:ind w:firstLine="315"/>
        <w:jc w:val="left"/>
        <w:spacing w:line="360" w:lineRule="auto"/>
        <w:rPr>
          <w:color w:val="000000" w:themeColor="text1"/>
          <w:szCs w:val="21"/>
        </w:rPr>
      </w:pPr>
      <w:r>
        <w:rPr>
          <w:color w:val="000000" w:themeColor="text1"/>
          <w:szCs w:val="21"/>
        </w:rPr>
        <w:t xml:space="preserve">（</w:t>
      </w:r>
      <w:r>
        <w:rPr>
          <w:color w:val="000000" w:themeColor="text1"/>
          <w:szCs w:val="21"/>
        </w:rPr>
        <w:t xml:space="preserve">4</w:t>
      </w:r>
      <w:r>
        <w:rPr>
          <w:color w:val="000000" w:themeColor="text1"/>
          <w:szCs w:val="21"/>
        </w:rPr>
        <w:t xml:space="preserve">）中标人未能按规定交纳采购代理服务费；</w:t>
      </w:r>
      <w:r/>
    </w:p>
    <w:p>
      <w:pPr>
        <w:ind w:firstLine="315"/>
        <w:jc w:val="left"/>
        <w:spacing w:line="360" w:lineRule="auto"/>
        <w:rPr>
          <w:color w:val="000000" w:themeColor="text1"/>
          <w:szCs w:val="21"/>
        </w:rPr>
      </w:pPr>
      <w:r>
        <w:rPr>
          <w:color w:val="000000" w:themeColor="text1"/>
          <w:szCs w:val="21"/>
        </w:rPr>
        <w:t xml:space="preserve">（</w:t>
      </w:r>
      <w:r>
        <w:rPr>
          <w:color w:val="000000" w:themeColor="text1"/>
          <w:szCs w:val="21"/>
        </w:rPr>
        <w:t xml:space="preserve">5</w:t>
      </w:r>
      <w:r>
        <w:rPr>
          <w:color w:val="000000" w:themeColor="text1"/>
          <w:szCs w:val="21"/>
        </w:rPr>
        <w:t xml:space="preserve">）中标人在收到中标通知书后，无正当理由不与采购人订立合同，在签订合同时向采购人提出附加条件，或者不按照招标文件要求提交履约保证金（如有）；</w:t>
      </w:r>
      <w:r/>
    </w:p>
    <w:p>
      <w:pPr>
        <w:ind w:firstLine="315"/>
        <w:jc w:val="left"/>
        <w:spacing w:line="360" w:lineRule="auto"/>
        <w:rPr>
          <w:color w:val="000000" w:themeColor="text1"/>
          <w:szCs w:val="21"/>
        </w:rPr>
      </w:pPr>
      <w:r>
        <w:rPr>
          <w:color w:val="000000" w:themeColor="text1"/>
          <w:szCs w:val="21"/>
        </w:rPr>
        <w:t xml:space="preserve">（</w:t>
      </w:r>
      <w:r>
        <w:rPr>
          <w:color w:val="000000" w:themeColor="text1"/>
          <w:szCs w:val="21"/>
        </w:rPr>
        <w:t xml:space="preserve">6</w:t>
      </w:r>
      <w:r>
        <w:rPr>
          <w:color w:val="000000" w:themeColor="text1"/>
          <w:szCs w:val="21"/>
        </w:rPr>
        <w:t xml:space="preserve">）招标文件规定的其他可以不予退还投标保证金的情形。</w:t>
      </w:r>
      <w:r/>
    </w:p>
    <w:p>
      <w:pPr>
        <w:pStyle w:val="911"/>
        <w:ind w:left="0" w:right="210"/>
        <w:spacing w:before="0" w:after="0" w:line="360" w:lineRule="auto"/>
        <w:rPr>
          <w:color w:val="000000" w:themeColor="text1"/>
        </w:rPr>
      </w:pPr>
      <w:r/>
      <w:bookmarkStart w:id="169" w:name="_Toc6379"/>
      <w:r/>
      <w:bookmarkStart w:id="170" w:name="_Toc107246239"/>
      <w:r>
        <w:rPr>
          <w:color w:val="000000" w:themeColor="text1"/>
        </w:rPr>
        <w:t xml:space="preserve">23.</w:t>
      </w:r>
      <w:r>
        <w:rPr>
          <w:color w:val="000000" w:themeColor="text1"/>
        </w:rPr>
        <w:t xml:space="preserve">投标文件的制作和签署</w:t>
      </w:r>
      <w:bookmarkEnd w:id="165"/>
      <w:r/>
      <w:bookmarkEnd w:id="166"/>
      <w:r/>
      <w:bookmarkEnd w:id="167"/>
      <w:r/>
      <w:bookmarkEnd w:id="168"/>
      <w:r/>
      <w:bookmarkEnd w:id="169"/>
      <w:r/>
      <w:bookmarkEnd w:id="170"/>
      <w:r/>
      <w:r/>
    </w:p>
    <w:p>
      <w:pPr>
        <w:ind w:firstLine="420"/>
        <w:spacing w:line="360" w:lineRule="auto"/>
        <w:rPr>
          <w:bCs/>
          <w:color w:val="000000" w:themeColor="text1"/>
          <w:szCs w:val="21"/>
        </w:rPr>
      </w:pPr>
      <w:r>
        <w:rPr>
          <w:bCs/>
          <w:color w:val="000000" w:themeColor="text1"/>
          <w:szCs w:val="21"/>
        </w:rPr>
        <w:t xml:space="preserve">23.1</w:t>
      </w:r>
      <w:r>
        <w:rPr>
          <w:bCs/>
          <w:color w:val="000000" w:themeColor="text1"/>
          <w:szCs w:val="21"/>
        </w:rPr>
        <w:t xml:space="preserve">投标人应当按照《操作手册》规定，在招标公告规定的投标截止时间</w:t>
      </w:r>
      <w:r>
        <w:rPr>
          <w:bCs/>
          <w:color w:val="000000" w:themeColor="text1"/>
          <w:szCs w:val="21"/>
        </w:rPr>
        <w:t xml:space="preserve">前制作</w:t>
      </w:r>
      <w:r>
        <w:rPr>
          <w:bCs/>
          <w:color w:val="000000" w:themeColor="text1"/>
          <w:szCs w:val="21"/>
        </w:rPr>
        <w:t xml:space="preserve">并上传电子投标文件。</w:t>
      </w:r>
      <w:r>
        <w:rPr>
          <w:bCs/>
          <w:color w:val="000000" w:themeColor="text1"/>
          <w:szCs w:val="21"/>
          <w:lang w:val="zh-CN"/>
        </w:rPr>
        <w:t xml:space="preserve">招标代理机构拒绝接收提交</w:t>
      </w:r>
      <w:r>
        <w:rPr>
          <w:bCs/>
          <w:color w:val="000000" w:themeColor="text1"/>
          <w:szCs w:val="21"/>
        </w:rPr>
        <w:t xml:space="preserve">投标</w:t>
      </w:r>
      <w:r>
        <w:rPr>
          <w:bCs/>
          <w:color w:val="000000" w:themeColor="text1"/>
          <w:szCs w:val="21"/>
          <w:lang w:val="zh-CN"/>
        </w:rPr>
        <w:t xml:space="preserve">文件截止时间后上传的任何电子</w:t>
      </w:r>
      <w:r>
        <w:rPr>
          <w:bCs/>
          <w:color w:val="000000" w:themeColor="text1"/>
          <w:szCs w:val="21"/>
        </w:rPr>
        <w:t xml:space="preserve">投标</w:t>
      </w:r>
      <w:r>
        <w:rPr>
          <w:bCs/>
          <w:color w:val="000000" w:themeColor="text1"/>
          <w:szCs w:val="21"/>
          <w:lang w:val="zh-CN"/>
        </w:rPr>
        <w:t xml:space="preserve">文件。</w:t>
      </w:r>
      <w:r/>
    </w:p>
    <w:p>
      <w:pPr>
        <w:ind w:firstLine="420"/>
        <w:spacing w:line="360" w:lineRule="auto"/>
        <w:rPr>
          <w:bCs/>
          <w:color w:val="000000" w:themeColor="text1"/>
          <w:szCs w:val="21"/>
        </w:rPr>
      </w:pPr>
      <w:r>
        <w:rPr>
          <w:bCs/>
          <w:color w:val="000000" w:themeColor="text1"/>
          <w:szCs w:val="21"/>
        </w:rPr>
        <w:t xml:space="preserve">23.2★</w:t>
      </w:r>
      <w:r>
        <w:rPr>
          <w:bCs/>
          <w:color w:val="000000" w:themeColor="text1"/>
          <w:szCs w:val="21"/>
        </w:rPr>
        <w:t xml:space="preserve">投标文件应加盖公章并由投标人法定代表人（单位负责人）或其授权代表签字。授权代表须提供法定代表人以书面形式出具的</w:t>
      </w:r>
      <w:r>
        <w:rPr>
          <w:bCs/>
          <w:color w:val="000000" w:themeColor="text1"/>
          <w:szCs w:val="21"/>
        </w:rPr>
        <w:t xml:space="preserve">“</w:t>
      </w:r>
      <w:r>
        <w:rPr>
          <w:bCs/>
          <w:color w:val="000000" w:themeColor="text1"/>
          <w:szCs w:val="21"/>
        </w:rPr>
        <w:t xml:space="preserve">法定代表人授权书</w:t>
      </w:r>
      <w:r>
        <w:rPr>
          <w:bCs/>
          <w:color w:val="000000" w:themeColor="text1"/>
          <w:szCs w:val="21"/>
        </w:rPr>
        <w:t xml:space="preserve">”</w:t>
      </w:r>
      <w:r>
        <w:rPr>
          <w:bCs/>
          <w:color w:val="000000" w:themeColor="text1"/>
          <w:szCs w:val="21"/>
        </w:rPr>
        <w:t xml:space="preserve">（由法定代表人签章并加盖企业公章。）授权其负责本项目投标。</w:t>
      </w:r>
      <w:r/>
    </w:p>
    <w:p>
      <w:pPr>
        <w:ind w:firstLine="420"/>
        <w:spacing w:line="360" w:lineRule="auto"/>
        <w:rPr>
          <w:bCs/>
          <w:color w:val="000000" w:themeColor="text1"/>
          <w:szCs w:val="21"/>
        </w:rPr>
      </w:pPr>
      <w:r>
        <w:rPr>
          <w:bCs/>
          <w:color w:val="000000" w:themeColor="text1"/>
          <w:szCs w:val="21"/>
        </w:rPr>
        <w:t xml:space="preserve">23.3</w:t>
      </w:r>
      <w:r>
        <w:rPr>
          <w:bCs/>
          <w:color w:val="000000" w:themeColor="text1"/>
          <w:szCs w:val="21"/>
        </w:rPr>
        <w:t xml:space="preserve">投标文件规定盖章的地方，应盖单位公章（文件中的单位盖章、印章、公章等处均仅指与投标人名称全称相一致的标准公章，如投标人为自然人可不加盖公章，仅由本人签字）。</w:t>
      </w:r>
      <w:r/>
    </w:p>
    <w:p>
      <w:pPr>
        <w:ind w:firstLine="420"/>
        <w:spacing w:line="360" w:lineRule="auto"/>
        <w:rPr>
          <w:bCs/>
          <w:color w:val="000000" w:themeColor="text1"/>
          <w:szCs w:val="21"/>
        </w:rPr>
      </w:pPr>
      <w:r>
        <w:rPr>
          <w:bCs/>
          <w:color w:val="000000" w:themeColor="text1"/>
          <w:szCs w:val="21"/>
        </w:rPr>
        <w:t xml:space="preserve">23.4</w:t>
      </w:r>
      <w:r>
        <w:rPr>
          <w:bCs/>
          <w:color w:val="000000" w:themeColor="text1"/>
          <w:szCs w:val="21"/>
        </w:rPr>
        <w:t xml:space="preserve">如投标过程中投标人使用其他形式的印章（如电子印章、带有</w:t>
      </w:r>
      <w:r>
        <w:rPr>
          <w:bCs/>
          <w:color w:val="000000" w:themeColor="text1"/>
          <w:szCs w:val="21"/>
        </w:rPr>
        <w:t xml:space="preserve">“</w:t>
      </w:r>
      <w:r>
        <w:rPr>
          <w:bCs/>
          <w:color w:val="000000" w:themeColor="text1"/>
          <w:szCs w:val="21"/>
        </w:rPr>
        <w:t xml:space="preserve">专用章</w:t>
      </w:r>
      <w:r>
        <w:rPr>
          <w:bCs/>
          <w:color w:val="000000" w:themeColor="text1"/>
          <w:szCs w:val="21"/>
        </w:rPr>
        <w:t xml:space="preserve">”</w:t>
      </w:r>
      <w:r>
        <w:rPr>
          <w:bCs/>
          <w:color w:val="000000" w:themeColor="text1"/>
          <w:szCs w:val="21"/>
        </w:rPr>
        <w:t xml:space="preserve">等字样的印章），须提供</w:t>
      </w:r>
      <w:r>
        <w:rPr>
          <w:bCs/>
          <w:color w:val="000000" w:themeColor="text1"/>
          <w:szCs w:val="21"/>
        </w:rPr>
        <w:t xml:space="preserve">“</w:t>
      </w:r>
      <w:r>
        <w:rPr>
          <w:bCs/>
          <w:color w:val="000000" w:themeColor="text1"/>
          <w:szCs w:val="21"/>
        </w:rPr>
        <w:t xml:space="preserve">公章授权书</w:t>
      </w:r>
      <w:r>
        <w:rPr>
          <w:bCs/>
          <w:color w:val="000000" w:themeColor="text1"/>
          <w:szCs w:val="21"/>
        </w:rPr>
        <w:t xml:space="preserve">”</w:t>
      </w:r>
      <w:r>
        <w:rPr>
          <w:color w:val="000000" w:themeColor="text1"/>
        </w:rPr>
        <w:t xml:space="preserve">（见附件）</w:t>
      </w:r>
      <w:r>
        <w:rPr>
          <w:bCs/>
          <w:color w:val="000000" w:themeColor="text1"/>
          <w:szCs w:val="21"/>
        </w:rPr>
        <w:t xml:space="preserve">，明确</w:t>
      </w:r>
      <w:r>
        <w:rPr>
          <w:bCs/>
          <w:color w:val="000000" w:themeColor="text1"/>
          <w:szCs w:val="21"/>
        </w:rPr>
        <w:t xml:space="preserve">“</w:t>
      </w:r>
      <w:r>
        <w:rPr>
          <w:bCs/>
          <w:color w:val="000000" w:themeColor="text1"/>
          <w:szCs w:val="21"/>
        </w:rPr>
        <w:t xml:space="preserve">针对本次项目，该投标人电子印章或专用章作为直接参与投标时相关文件的签章，其效力等同于公章</w:t>
      </w:r>
      <w:r>
        <w:rPr>
          <w:bCs/>
          <w:color w:val="000000" w:themeColor="text1"/>
          <w:szCs w:val="21"/>
        </w:rPr>
        <w:t xml:space="preserve">”</w:t>
      </w:r>
      <w:r>
        <w:rPr>
          <w:bCs/>
          <w:color w:val="000000" w:themeColor="text1"/>
          <w:szCs w:val="21"/>
        </w:rPr>
        <w:t xml:space="preserve">，特别</w:t>
      </w:r>
      <w:r>
        <w:rPr>
          <w:bCs/>
          <w:color w:val="000000" w:themeColor="text1"/>
          <w:szCs w:val="21"/>
        </w:rPr>
        <w:t xml:space="preserve">说明函须同时</w:t>
      </w:r>
      <w:r>
        <w:rPr>
          <w:bCs/>
          <w:color w:val="000000" w:themeColor="text1"/>
          <w:szCs w:val="21"/>
        </w:rPr>
        <w:t xml:space="preserve">加盖投标人公章及电子印章或专用章。</w:t>
      </w:r>
      <w:r/>
    </w:p>
    <w:p>
      <w:pPr>
        <w:ind w:firstLine="420"/>
        <w:spacing w:line="360" w:lineRule="auto"/>
        <w:rPr>
          <w:bCs/>
          <w:color w:val="000000" w:themeColor="text1"/>
          <w:szCs w:val="21"/>
        </w:rPr>
      </w:pPr>
      <w:r>
        <w:rPr>
          <w:bCs/>
          <w:color w:val="000000" w:themeColor="text1"/>
          <w:szCs w:val="21"/>
        </w:rPr>
        <w:t xml:space="preserve">23.5</w:t>
      </w:r>
      <w:r>
        <w:rPr>
          <w:bCs/>
          <w:color w:val="000000" w:themeColor="text1"/>
          <w:szCs w:val="21"/>
        </w:rPr>
        <w:t xml:space="preserve">除投标人对错处做必要修改外，投标文件不得行间插字、涂改或增删。如有修改错漏处，必须由法定代表人或其授权代表签字或盖章方有效。</w:t>
      </w:r>
      <w:r/>
    </w:p>
    <w:p>
      <w:pPr>
        <w:pStyle w:val="911"/>
        <w:ind w:left="0" w:right="210"/>
        <w:spacing w:before="0" w:after="0" w:line="360" w:lineRule="auto"/>
        <w:rPr>
          <w:color w:val="000000" w:themeColor="text1"/>
        </w:rPr>
      </w:pPr>
      <w:r/>
      <w:bookmarkStart w:id="171" w:name="_Toc26559"/>
      <w:r>
        <w:rPr>
          <w:color w:val="000000" w:themeColor="text1"/>
        </w:rPr>
        <w:t xml:space="preserve">四．投标文件的递交</w:t>
      </w:r>
      <w:bookmarkEnd w:id="171"/>
      <w:r/>
      <w:r/>
    </w:p>
    <w:p>
      <w:pPr>
        <w:pStyle w:val="911"/>
        <w:ind w:left="0" w:right="210"/>
        <w:spacing w:before="0" w:after="0" w:line="360" w:lineRule="auto"/>
        <w:rPr>
          <w:color w:val="000000" w:themeColor="text1"/>
        </w:rPr>
      </w:pPr>
      <w:r/>
      <w:bookmarkStart w:id="172" w:name="_Toc5741"/>
      <w:r/>
      <w:bookmarkStart w:id="173" w:name="_Toc104560863"/>
      <w:r/>
      <w:bookmarkStart w:id="174" w:name="_Toc100905226"/>
      <w:r/>
      <w:bookmarkStart w:id="175" w:name="_Toc96347881"/>
      <w:r/>
      <w:bookmarkStart w:id="176" w:name="_Toc103848548"/>
      <w:r/>
      <w:bookmarkStart w:id="177" w:name="_Toc107246241"/>
      <w:r>
        <w:rPr>
          <w:color w:val="000000" w:themeColor="text1"/>
        </w:rPr>
        <w:t xml:space="preserve">24.</w:t>
      </w:r>
      <w:r>
        <w:rPr>
          <w:color w:val="000000" w:themeColor="text1"/>
        </w:rPr>
        <w:t xml:space="preserve">投标文件的密封和标记</w:t>
      </w:r>
      <w:bookmarkEnd w:id="172"/>
      <w:r/>
      <w:bookmarkEnd w:id="173"/>
      <w:r/>
      <w:bookmarkEnd w:id="174"/>
      <w:r/>
      <w:bookmarkEnd w:id="175"/>
      <w:r/>
      <w:bookmarkEnd w:id="176"/>
      <w:r/>
      <w:bookmarkEnd w:id="177"/>
      <w:r/>
      <w:r/>
    </w:p>
    <w:p>
      <w:pPr>
        <w:ind w:firstLine="420"/>
        <w:spacing w:line="360" w:lineRule="auto"/>
        <w:rPr>
          <w:bCs/>
          <w:color w:val="000000" w:themeColor="text1"/>
          <w:szCs w:val="21"/>
        </w:rPr>
      </w:pPr>
      <w:r/>
      <w:bookmarkStart w:id="178" w:name="_Toc11464"/>
      <w:r/>
      <w:bookmarkStart w:id="179" w:name="_Toc38931800"/>
      <w:r/>
      <w:bookmarkStart w:id="180" w:name="_Toc19963"/>
      <w:r/>
      <w:bookmarkStart w:id="181" w:name="_Toc103848549"/>
      <w:r/>
      <w:bookmarkStart w:id="182" w:name="_Toc38931614"/>
      <w:r/>
      <w:bookmarkStart w:id="183" w:name="_Toc11952"/>
      <w:r/>
      <w:bookmarkStart w:id="184" w:name="_Toc38933357"/>
      <w:r/>
      <w:bookmarkStart w:id="185" w:name="_Toc5042"/>
      <w:r/>
      <w:bookmarkStart w:id="186" w:name="_Toc100905227"/>
      <w:r/>
      <w:bookmarkStart w:id="187" w:name="_Toc46939510"/>
      <w:r/>
      <w:bookmarkStart w:id="188" w:name="_Toc91399404"/>
      <w:r/>
      <w:bookmarkStart w:id="189" w:name="_Toc51928343"/>
      <w:r/>
      <w:bookmarkStart w:id="190" w:name="_Toc97561941"/>
      <w:r/>
      <w:bookmarkStart w:id="191" w:name="_Toc50528805"/>
      <w:r/>
      <w:bookmarkStart w:id="192" w:name="_Toc4536"/>
      <w:r/>
      <w:bookmarkStart w:id="193" w:name="_Toc48151397"/>
      <w:r/>
      <w:bookmarkStart w:id="194" w:name="_Toc46219699"/>
      <w:r/>
      <w:bookmarkStart w:id="195" w:name="_Toc40202948"/>
      <w:r/>
      <w:bookmarkStart w:id="196" w:name="_Toc89586904"/>
      <w:r/>
      <w:bookmarkStart w:id="197" w:name="_Toc46960670"/>
      <w:r/>
      <w:bookmarkStart w:id="198" w:name="_Toc96347882"/>
      <w:r/>
      <w:bookmarkStart w:id="199" w:name="_Toc469850063"/>
      <w:r>
        <w:rPr>
          <w:bCs/>
          <w:color w:val="000000" w:themeColor="text1"/>
          <w:szCs w:val="21"/>
        </w:rPr>
        <w:t xml:space="preserve">投标人应当按照《操作手册》规定，在招标公告规定的投标截止时间</w:t>
      </w:r>
      <w:r>
        <w:rPr>
          <w:bCs/>
          <w:color w:val="000000" w:themeColor="text1"/>
          <w:szCs w:val="21"/>
        </w:rPr>
        <w:t xml:space="preserve">前制作</w:t>
      </w:r>
      <w:r>
        <w:rPr>
          <w:bCs/>
          <w:color w:val="000000" w:themeColor="text1"/>
          <w:szCs w:val="21"/>
        </w:rPr>
        <w:t xml:space="preserve">并上传电子投标文件。</w:t>
      </w:r>
      <w:r>
        <w:rPr>
          <w:bCs/>
          <w:color w:val="000000" w:themeColor="text1"/>
          <w:szCs w:val="21"/>
          <w:lang w:val="zh-CN"/>
        </w:rPr>
        <w:t xml:space="preserve">招标代理机构拒绝接收提交</w:t>
      </w:r>
      <w:r>
        <w:rPr>
          <w:bCs/>
          <w:color w:val="000000" w:themeColor="text1"/>
          <w:szCs w:val="21"/>
        </w:rPr>
        <w:t xml:space="preserve">投标</w:t>
      </w:r>
      <w:r>
        <w:rPr>
          <w:bCs/>
          <w:color w:val="000000" w:themeColor="text1"/>
          <w:szCs w:val="21"/>
          <w:lang w:val="zh-CN"/>
        </w:rPr>
        <w:t xml:space="preserve">文件截止时间后上传的任何电子</w:t>
      </w:r>
      <w:r>
        <w:rPr>
          <w:bCs/>
          <w:color w:val="000000" w:themeColor="text1"/>
          <w:szCs w:val="21"/>
        </w:rPr>
        <w:t xml:space="preserve">投标</w:t>
      </w:r>
      <w:r>
        <w:rPr>
          <w:bCs/>
          <w:color w:val="000000" w:themeColor="text1"/>
          <w:szCs w:val="21"/>
          <w:lang w:val="zh-CN"/>
        </w:rPr>
        <w:t xml:space="preserve">文件。</w:t>
      </w:r>
      <w:r/>
    </w:p>
    <w:p>
      <w:pPr>
        <w:pStyle w:val="911"/>
        <w:ind w:left="0" w:right="210"/>
        <w:spacing w:before="0" w:after="0" w:line="360" w:lineRule="auto"/>
        <w:rPr>
          <w:color w:val="000000" w:themeColor="text1"/>
        </w:rPr>
      </w:pPr>
      <w:r/>
      <w:bookmarkStart w:id="200" w:name="_Toc104560864"/>
      <w:r/>
      <w:bookmarkStart w:id="201" w:name="_Toc107246242"/>
      <w:r/>
      <w:bookmarkStart w:id="202" w:name="_Toc2712"/>
      <w:r>
        <w:rPr>
          <w:color w:val="000000" w:themeColor="text1"/>
        </w:rPr>
        <w:t xml:space="preserve">25.</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color w:val="000000" w:themeColor="text1"/>
        </w:rPr>
        <w:t xml:space="preserve">投标</w:t>
      </w:r>
      <w:bookmarkEnd w:id="201"/>
      <w:r>
        <w:rPr>
          <w:rFonts w:hint="eastAsia"/>
          <w:color w:val="000000" w:themeColor="text1"/>
        </w:rPr>
        <w:t xml:space="preserve">文件解密</w:t>
      </w:r>
      <w:bookmarkEnd w:id="202"/>
      <w:r/>
      <w:r/>
    </w:p>
    <w:p>
      <w:pPr>
        <w:ind w:firstLine="420"/>
        <w:spacing w:line="360" w:lineRule="auto"/>
        <w:rPr>
          <w:bCs/>
          <w:color w:val="000000" w:themeColor="text1"/>
          <w:szCs w:val="21"/>
          <w:lang w:val="zh-CN"/>
        </w:rPr>
      </w:pPr>
      <w:r/>
      <w:bookmarkStart w:id="203" w:name="_Toc96347883"/>
      <w:r>
        <w:rPr>
          <w:bCs/>
          <w:color w:val="000000" w:themeColor="text1"/>
          <w:szCs w:val="21"/>
        </w:rPr>
        <w:t xml:space="preserve">25.1</w:t>
      </w:r>
      <w:r>
        <w:rPr>
          <w:bCs/>
          <w:color w:val="000000" w:themeColor="text1"/>
          <w:szCs w:val="21"/>
        </w:rPr>
        <w:t xml:space="preserve">投标人</w:t>
      </w:r>
      <w:r>
        <w:rPr>
          <w:bCs/>
          <w:color w:val="000000" w:themeColor="text1"/>
          <w:szCs w:val="21"/>
          <w:lang w:val="zh-CN"/>
        </w:rPr>
        <w:t xml:space="preserve">应当按照《操作手册》规定，在</w:t>
      </w:r>
      <w:r>
        <w:rPr>
          <w:bCs/>
          <w:color w:val="000000" w:themeColor="text1"/>
          <w:szCs w:val="21"/>
          <w:lang w:val="zh-CN"/>
        </w:rPr>
        <w:t xml:space="preserve">“</w:t>
      </w:r>
      <w:r>
        <w:rPr>
          <w:bCs/>
          <w:color w:val="000000" w:themeColor="text1"/>
          <w:szCs w:val="21"/>
          <w:lang w:val="zh-CN"/>
        </w:rPr>
        <w:t xml:space="preserve">苏</w:t>
      </w:r>
      <w:r>
        <w:rPr>
          <w:bCs/>
          <w:color w:val="000000" w:themeColor="text1"/>
          <w:szCs w:val="21"/>
          <w:lang w:val="zh-CN"/>
        </w:rPr>
        <w:t xml:space="preserve">采云</w:t>
      </w:r>
      <w:r>
        <w:rPr>
          <w:bCs/>
          <w:color w:val="000000" w:themeColor="text1"/>
          <w:szCs w:val="21"/>
          <w:lang w:val="zh-CN"/>
        </w:rPr>
        <w:t xml:space="preserve">”</w:t>
      </w:r>
      <w:r>
        <w:rPr>
          <w:bCs/>
          <w:color w:val="000000" w:themeColor="text1"/>
          <w:szCs w:val="21"/>
          <w:lang w:val="zh-CN"/>
        </w:rPr>
        <w:t xml:space="preserve">系统规定的时间内对</w:t>
      </w:r>
      <w:r>
        <w:rPr>
          <w:bCs/>
          <w:color w:val="000000" w:themeColor="text1"/>
          <w:szCs w:val="21"/>
        </w:rPr>
        <w:t xml:space="preserve">投标</w:t>
      </w:r>
      <w:r>
        <w:rPr>
          <w:bCs/>
          <w:color w:val="000000" w:themeColor="text1"/>
          <w:szCs w:val="21"/>
          <w:lang w:val="zh-CN"/>
        </w:rPr>
        <w:t xml:space="preserve">文件进行解密。</w:t>
      </w:r>
      <w:r/>
    </w:p>
    <w:p>
      <w:pPr>
        <w:ind w:firstLine="420"/>
        <w:spacing w:line="360" w:lineRule="auto"/>
        <w:rPr>
          <w:bCs/>
          <w:color w:val="000000" w:themeColor="text1"/>
          <w:szCs w:val="21"/>
        </w:rPr>
      </w:pPr>
      <w:r>
        <w:rPr>
          <w:bCs/>
          <w:color w:val="000000" w:themeColor="text1"/>
          <w:szCs w:val="21"/>
        </w:rPr>
        <w:t xml:space="preserve">25.2</w:t>
      </w:r>
      <w:r>
        <w:rPr>
          <w:bCs/>
          <w:color w:val="000000" w:themeColor="text1"/>
          <w:szCs w:val="21"/>
        </w:rPr>
        <w:t xml:space="preserve">投标人应充分考虑网络环境、网络带宽等因素可能对投标产生的影响，如因投标人自身原因造成的电子投标文件解密不成功的，做无效投标处理。</w:t>
      </w:r>
      <w:r/>
    </w:p>
    <w:p>
      <w:pPr>
        <w:pStyle w:val="911"/>
        <w:ind w:left="0" w:right="210"/>
        <w:spacing w:before="0" w:after="0" w:line="360" w:lineRule="auto"/>
        <w:rPr>
          <w:color w:val="000000" w:themeColor="text1"/>
        </w:rPr>
      </w:pPr>
      <w:r/>
      <w:bookmarkStart w:id="204" w:name="_Toc107246243"/>
      <w:r/>
      <w:bookmarkStart w:id="205" w:name="_Toc104560865"/>
      <w:r/>
      <w:bookmarkStart w:id="206" w:name="_Toc100905228"/>
      <w:r/>
      <w:bookmarkStart w:id="207" w:name="_Toc30820"/>
      <w:r/>
      <w:bookmarkStart w:id="208" w:name="_Toc103848550"/>
      <w:r>
        <w:rPr>
          <w:color w:val="000000" w:themeColor="text1"/>
        </w:rPr>
        <w:t xml:space="preserve">26.</w:t>
      </w:r>
      <w:r>
        <w:rPr>
          <w:color w:val="000000" w:themeColor="text1"/>
        </w:rPr>
        <w:t xml:space="preserve">投标文件的修改和撤回</w:t>
      </w:r>
      <w:bookmarkEnd w:id="203"/>
      <w:r/>
      <w:bookmarkEnd w:id="204"/>
      <w:r/>
      <w:bookmarkEnd w:id="205"/>
      <w:r/>
      <w:bookmarkEnd w:id="206"/>
      <w:r/>
      <w:bookmarkEnd w:id="207"/>
      <w:r/>
      <w:bookmarkEnd w:id="208"/>
      <w:r/>
      <w:r/>
    </w:p>
    <w:p>
      <w:pPr>
        <w:ind w:firstLine="420"/>
        <w:spacing w:line="360" w:lineRule="auto"/>
        <w:rPr>
          <w:bCs/>
          <w:color w:val="000000" w:themeColor="text1"/>
          <w:szCs w:val="21"/>
        </w:rPr>
      </w:pPr>
      <w:r/>
      <w:bookmarkStart w:id="209" w:name="_Toc80264714"/>
      <w:r/>
      <w:bookmarkEnd w:id="136"/>
      <w:r>
        <w:rPr>
          <w:bCs/>
          <w:color w:val="000000" w:themeColor="text1"/>
          <w:szCs w:val="21"/>
        </w:rPr>
        <w:t xml:space="preserve">26.1</w:t>
      </w:r>
      <w:r>
        <w:rPr>
          <w:bCs/>
          <w:color w:val="000000" w:themeColor="text1"/>
          <w:szCs w:val="21"/>
        </w:rPr>
        <w:t xml:space="preserve">投标人在递交投标文件后，可以修改或撤回其投标文件，但这种修改和撤回，必须在规定的投标截止时间前，以书面形式通知采购方。</w:t>
      </w:r>
      <w:r/>
    </w:p>
    <w:p>
      <w:pPr>
        <w:ind w:firstLine="420"/>
        <w:jc w:val="left"/>
        <w:spacing w:line="360" w:lineRule="auto"/>
        <w:rPr>
          <w:color w:val="000000" w:themeColor="text1"/>
          <w:szCs w:val="21"/>
        </w:rPr>
      </w:pPr>
      <w:r>
        <w:rPr>
          <w:bCs/>
          <w:color w:val="000000" w:themeColor="text1"/>
          <w:szCs w:val="21"/>
        </w:rPr>
        <w:t xml:space="preserve">26.2</w:t>
      </w:r>
      <w:r>
        <w:rPr>
          <w:color w:val="000000" w:themeColor="text1"/>
          <w:szCs w:val="21"/>
        </w:rPr>
        <w:t xml:space="preserve">投标人对投标文件的补充、修改的内容应当按照采购文件要求签署、盖章、密封后，作为投标文件的组成部分。</w:t>
      </w:r>
      <w:r/>
    </w:p>
    <w:p>
      <w:pPr>
        <w:ind w:firstLine="420"/>
        <w:spacing w:line="360" w:lineRule="auto"/>
        <w:rPr>
          <w:bCs/>
          <w:color w:val="000000" w:themeColor="text1"/>
          <w:szCs w:val="21"/>
        </w:rPr>
      </w:pPr>
      <w:r>
        <w:rPr>
          <w:bCs/>
          <w:color w:val="000000" w:themeColor="text1"/>
          <w:szCs w:val="21"/>
        </w:rPr>
        <w:t xml:space="preserve">26.3 </w:t>
      </w:r>
      <w:r>
        <w:rPr>
          <w:bCs/>
          <w:color w:val="000000" w:themeColor="text1"/>
          <w:szCs w:val="21"/>
        </w:rPr>
        <w:t xml:space="preserve">在投标截止时间之后，投标人不得对其投标文件作任何修改。</w:t>
      </w:r>
      <w:r/>
    </w:p>
    <w:p>
      <w:pPr>
        <w:ind w:firstLine="420"/>
        <w:spacing w:line="360" w:lineRule="auto"/>
        <w:rPr>
          <w:bCs/>
          <w:color w:val="000000" w:themeColor="text1"/>
          <w:szCs w:val="21"/>
        </w:rPr>
      </w:pPr>
      <w:r>
        <w:rPr>
          <w:bCs/>
          <w:color w:val="000000" w:themeColor="text1"/>
          <w:szCs w:val="21"/>
        </w:rPr>
        <w:t xml:space="preserve">26.4 </w:t>
      </w:r>
      <w:r>
        <w:rPr>
          <w:bCs/>
          <w:color w:val="000000" w:themeColor="text1"/>
          <w:szCs w:val="21"/>
        </w:rPr>
        <w:t xml:space="preserve">在投标截止时间至采购文件中规定的投标有效期满之间的这段时间内，投标人不得撤回其投标。</w:t>
      </w:r>
      <w:r/>
    </w:p>
    <w:p>
      <w:pPr>
        <w:pStyle w:val="911"/>
        <w:ind w:left="0" w:right="210"/>
        <w:spacing w:before="0" w:after="0" w:line="360" w:lineRule="auto"/>
        <w:rPr>
          <w:color w:val="000000" w:themeColor="text1"/>
        </w:rPr>
      </w:pPr>
      <w:r/>
      <w:bookmarkStart w:id="210" w:name="_Toc107246244"/>
      <w:r/>
      <w:bookmarkStart w:id="211" w:name="_Toc103848551"/>
      <w:r/>
      <w:bookmarkStart w:id="212" w:name="_Toc12101"/>
      <w:r/>
      <w:bookmarkStart w:id="213" w:name="_Toc104560866"/>
      <w:r>
        <w:rPr>
          <w:color w:val="000000" w:themeColor="text1"/>
        </w:rPr>
        <w:t xml:space="preserve">27.</w:t>
      </w:r>
      <w:r>
        <w:rPr>
          <w:color w:val="000000" w:themeColor="text1"/>
        </w:rPr>
        <w:t xml:space="preserve">诚实信用</w:t>
      </w:r>
      <w:bookmarkEnd w:id="210"/>
      <w:r/>
      <w:bookmarkEnd w:id="211"/>
      <w:r/>
      <w:bookmarkEnd w:id="212"/>
      <w:r/>
      <w:bookmarkEnd w:id="213"/>
      <w:r/>
      <w:r/>
    </w:p>
    <w:p>
      <w:pPr>
        <w:ind w:firstLine="420"/>
        <w:spacing w:line="360" w:lineRule="auto"/>
        <w:rPr>
          <w:bCs/>
          <w:color w:val="000000" w:themeColor="text1"/>
          <w:szCs w:val="21"/>
        </w:rPr>
      </w:pPr>
      <w:r>
        <w:rPr>
          <w:bCs/>
          <w:color w:val="000000" w:themeColor="text1"/>
          <w:szCs w:val="21"/>
        </w:rPr>
        <w:t xml:space="preserve">27.1</w:t>
      </w:r>
      <w:r>
        <w:rPr>
          <w:bCs/>
          <w:color w:val="000000" w:themeColor="text1"/>
          <w:szCs w:val="21"/>
        </w:rPr>
        <w:t xml:space="preserve">投标人应当遵循公平竞争的原则，不得恶意串通，不得妨碍其他投标人的竞争行为，不得损害采购人或者其他投标人的合法权益。</w:t>
      </w:r>
      <w:r/>
    </w:p>
    <w:p>
      <w:pPr>
        <w:ind w:firstLine="420"/>
        <w:spacing w:line="360" w:lineRule="auto"/>
        <w:rPr>
          <w:bCs/>
          <w:color w:val="000000" w:themeColor="text1"/>
          <w:szCs w:val="21"/>
        </w:rPr>
      </w:pPr>
      <w:r>
        <w:rPr>
          <w:bCs/>
          <w:color w:val="000000" w:themeColor="text1"/>
          <w:szCs w:val="21"/>
        </w:rPr>
        <w:t xml:space="preserve">27.2</w:t>
      </w:r>
      <w:r>
        <w:rPr>
          <w:bCs/>
          <w:color w:val="000000" w:themeColor="text1"/>
          <w:szCs w:val="21"/>
        </w:rPr>
        <w:t xml:space="preserve">在评标过程中发现投标人有上述情形的，评标委员会应当认定其投标无效，并书面报告本级财政部门。</w:t>
      </w:r>
      <w:r/>
    </w:p>
    <w:p>
      <w:pPr>
        <w:pStyle w:val="911"/>
        <w:ind w:left="0" w:right="210"/>
        <w:spacing w:before="0" w:after="0" w:line="360" w:lineRule="auto"/>
        <w:rPr>
          <w:color w:val="000000" w:themeColor="text1"/>
        </w:rPr>
      </w:pPr>
      <w:r/>
      <w:bookmarkStart w:id="214" w:name="_Toc11328"/>
      <w:r>
        <w:rPr>
          <w:color w:val="000000" w:themeColor="text1"/>
        </w:rPr>
        <w:t xml:space="preserve">五．开标和评标</w:t>
      </w:r>
      <w:bookmarkStart w:id="215" w:name="_Toc96347885"/>
      <w:r/>
      <w:bookmarkEnd w:id="214"/>
      <w:r/>
      <w:r/>
    </w:p>
    <w:p>
      <w:pPr>
        <w:pStyle w:val="911"/>
        <w:ind w:left="0" w:right="210"/>
        <w:spacing w:before="0" w:after="0" w:line="360" w:lineRule="auto"/>
        <w:rPr>
          <w:color w:val="000000" w:themeColor="text1"/>
        </w:rPr>
      </w:pPr>
      <w:r/>
      <w:bookmarkStart w:id="216" w:name="_Toc103848553"/>
      <w:r/>
      <w:bookmarkStart w:id="217" w:name="_Toc10532"/>
      <w:r/>
      <w:bookmarkStart w:id="218" w:name="_Toc104560868"/>
      <w:r/>
      <w:bookmarkStart w:id="219" w:name="_Toc100905230"/>
      <w:r/>
      <w:bookmarkStart w:id="220" w:name="_Toc107246246"/>
      <w:r>
        <w:rPr>
          <w:color w:val="000000" w:themeColor="text1"/>
        </w:rPr>
        <w:t xml:space="preserve">28.</w:t>
      </w:r>
      <w:r>
        <w:rPr>
          <w:color w:val="000000" w:themeColor="text1"/>
        </w:rPr>
        <w:t xml:space="preserve">开标</w:t>
      </w:r>
      <w:bookmarkEnd w:id="215"/>
      <w:r/>
      <w:bookmarkEnd w:id="216"/>
      <w:r/>
      <w:bookmarkEnd w:id="217"/>
      <w:r/>
      <w:bookmarkEnd w:id="218"/>
      <w:r/>
      <w:bookmarkEnd w:id="219"/>
      <w:r/>
      <w:bookmarkEnd w:id="220"/>
      <w:r/>
      <w:r/>
    </w:p>
    <w:p>
      <w:pPr>
        <w:ind w:firstLine="420"/>
        <w:spacing w:line="360" w:lineRule="auto"/>
        <w:rPr>
          <w:bCs/>
          <w:color w:val="000000" w:themeColor="text1"/>
          <w:szCs w:val="21"/>
        </w:rPr>
      </w:pPr>
      <w:r/>
      <w:bookmarkStart w:id="221" w:name="_Toc96347886"/>
      <w:r>
        <w:rPr>
          <w:bCs/>
          <w:color w:val="000000" w:themeColor="text1"/>
          <w:szCs w:val="21"/>
        </w:rPr>
        <w:t xml:space="preserve">28.1</w:t>
      </w:r>
      <w:r>
        <w:rPr>
          <w:bCs/>
          <w:color w:val="000000" w:themeColor="text1"/>
          <w:szCs w:val="21"/>
        </w:rPr>
        <w:t xml:space="preserve">采购方在</w:t>
      </w:r>
      <w:r>
        <w:rPr>
          <w:b/>
          <w:bCs/>
          <w:color w:val="000000" w:themeColor="text1"/>
          <w:szCs w:val="21"/>
        </w:rPr>
        <w:t xml:space="preserve">投标人须知前附表</w:t>
      </w:r>
      <w:r>
        <w:rPr>
          <w:bCs/>
          <w:color w:val="000000" w:themeColor="text1"/>
          <w:szCs w:val="21"/>
        </w:rPr>
        <w:t xml:space="preserve">规定的开标时间和开标地点组织公开开标</w:t>
      </w:r>
      <w:r>
        <w:rPr>
          <w:rFonts w:hint="eastAsia"/>
          <w:bCs/>
          <w:color w:val="000000" w:themeColor="text1"/>
          <w:szCs w:val="21"/>
        </w:rPr>
        <w:t xml:space="preserve">。</w:t>
      </w:r>
      <w:r>
        <w:rPr>
          <w:bCs/>
          <w:color w:val="000000" w:themeColor="text1"/>
          <w:szCs w:val="21"/>
        </w:rPr>
        <w:t xml:space="preserve">投标人按照《操作手册》规定参加开标活动，并在</w:t>
      </w:r>
      <w:r>
        <w:rPr>
          <w:bCs/>
          <w:color w:val="000000" w:themeColor="text1"/>
          <w:szCs w:val="21"/>
        </w:rPr>
        <w:t xml:space="preserve">“</w:t>
      </w:r>
      <w:r>
        <w:rPr>
          <w:bCs/>
          <w:color w:val="000000" w:themeColor="text1"/>
          <w:szCs w:val="21"/>
        </w:rPr>
        <w:t xml:space="preserve">苏</w:t>
      </w:r>
      <w:r>
        <w:rPr>
          <w:bCs/>
          <w:color w:val="000000" w:themeColor="text1"/>
          <w:szCs w:val="21"/>
        </w:rPr>
        <w:t xml:space="preserve">采云</w:t>
      </w:r>
      <w:r>
        <w:rPr>
          <w:bCs/>
          <w:color w:val="000000" w:themeColor="text1"/>
          <w:szCs w:val="21"/>
        </w:rPr>
        <w:t xml:space="preserve">”</w:t>
      </w:r>
      <w:r>
        <w:rPr>
          <w:bCs/>
          <w:color w:val="000000" w:themeColor="text1"/>
          <w:szCs w:val="21"/>
        </w:rPr>
        <w:t xml:space="preserve">系统规定的时间内对投标文件进行解密。</w:t>
      </w:r>
      <w:r>
        <w:rPr>
          <w:bCs/>
          <w:color w:val="000000" w:themeColor="text1"/>
          <w:szCs w:val="21"/>
        </w:rPr>
        <w:t xml:space="preserve">“</w:t>
      </w:r>
      <w:r>
        <w:rPr>
          <w:bCs/>
          <w:color w:val="000000" w:themeColor="text1"/>
          <w:szCs w:val="21"/>
        </w:rPr>
        <w:t xml:space="preserve">苏</w:t>
      </w:r>
      <w:r>
        <w:rPr>
          <w:bCs/>
          <w:color w:val="000000" w:themeColor="text1"/>
          <w:szCs w:val="21"/>
        </w:rPr>
        <w:t xml:space="preserve">采云</w:t>
      </w:r>
      <w:r>
        <w:rPr>
          <w:bCs/>
          <w:color w:val="000000" w:themeColor="text1"/>
          <w:szCs w:val="21"/>
        </w:rPr>
        <w:t xml:space="preserve">”</w:t>
      </w:r>
      <w:r>
        <w:rPr>
          <w:bCs/>
          <w:color w:val="000000" w:themeColor="text1"/>
          <w:szCs w:val="21"/>
        </w:rPr>
        <w:t xml:space="preserve">系统公布各投标人名称和投标价格。</w:t>
      </w:r>
      <w:r/>
    </w:p>
    <w:p>
      <w:pPr>
        <w:ind w:firstLine="420"/>
        <w:spacing w:line="360" w:lineRule="auto"/>
        <w:rPr>
          <w:bCs/>
          <w:color w:val="000000" w:themeColor="text1"/>
          <w:szCs w:val="21"/>
        </w:rPr>
      </w:pPr>
      <w:r>
        <w:rPr>
          <w:bCs/>
          <w:color w:val="000000" w:themeColor="text1"/>
          <w:szCs w:val="21"/>
        </w:rPr>
        <w:t xml:space="preserve">28.2</w:t>
      </w:r>
      <w:r>
        <w:rPr>
          <w:bCs/>
          <w:color w:val="000000" w:themeColor="text1"/>
          <w:szCs w:val="21"/>
        </w:rPr>
        <w:t xml:space="preserve">投标人在开标过程中涉及到的投标文件解密、开标结果确认等工作，应按照《操作手册》规定执行。</w:t>
      </w:r>
      <w:r/>
    </w:p>
    <w:p>
      <w:pPr>
        <w:ind w:firstLine="420"/>
        <w:spacing w:line="360" w:lineRule="auto"/>
        <w:rPr>
          <w:bCs/>
          <w:color w:val="000000" w:themeColor="text1"/>
          <w:szCs w:val="21"/>
        </w:rPr>
      </w:pPr>
      <w:r>
        <w:rPr>
          <w:bCs/>
          <w:color w:val="000000" w:themeColor="text1"/>
          <w:szCs w:val="21"/>
        </w:rPr>
        <w:t xml:space="preserve">28.</w:t>
      </w:r>
      <w:r>
        <w:rPr>
          <w:rFonts w:hint="eastAsia"/>
          <w:bCs/>
          <w:color w:val="000000" w:themeColor="text1"/>
          <w:szCs w:val="21"/>
        </w:rPr>
        <w:t xml:space="preserve">3</w:t>
      </w:r>
      <w:r>
        <w:rPr>
          <w:bCs/>
          <w:color w:val="000000" w:themeColor="text1"/>
          <w:szCs w:val="21"/>
        </w:rPr>
        <w:t xml:space="preserve">投标人不足</w:t>
      </w:r>
      <w:r>
        <w:rPr>
          <w:bCs/>
          <w:color w:val="000000" w:themeColor="text1"/>
          <w:szCs w:val="21"/>
        </w:rPr>
        <w:t xml:space="preserve">3</w:t>
      </w:r>
      <w:r>
        <w:rPr>
          <w:bCs/>
          <w:color w:val="000000" w:themeColor="text1"/>
          <w:szCs w:val="21"/>
        </w:rPr>
        <w:t xml:space="preserve">家的，不得开标。</w:t>
      </w:r>
      <w:r/>
    </w:p>
    <w:p>
      <w:pPr>
        <w:ind w:firstLine="420"/>
        <w:spacing w:line="360" w:lineRule="auto"/>
        <w:rPr>
          <w:bCs/>
          <w:color w:val="000000" w:themeColor="text1"/>
          <w:szCs w:val="21"/>
        </w:rPr>
      </w:pPr>
      <w:r/>
      <w:bookmarkStart w:id="222" w:name="_Toc100905231"/>
      <w:r/>
      <w:bookmarkEnd w:id="221"/>
      <w:r>
        <w:rPr>
          <w:bCs/>
          <w:color w:val="000000" w:themeColor="text1"/>
          <w:szCs w:val="21"/>
        </w:rPr>
        <w:t xml:space="preserve">28.</w:t>
      </w:r>
      <w:r>
        <w:rPr>
          <w:rFonts w:hint="eastAsia"/>
          <w:bCs/>
          <w:color w:val="000000" w:themeColor="text1"/>
          <w:szCs w:val="21"/>
        </w:rPr>
        <w:t xml:space="preserve">4</w:t>
      </w:r>
      <w:r>
        <w:rPr>
          <w:bCs/>
          <w:color w:val="000000" w:themeColor="text1"/>
          <w:szCs w:val="21"/>
        </w:rPr>
        <w:t xml:space="preserve">投标人代表对开标过程和开标记录有疑义，以及认为采购</w:t>
      </w:r>
      <w:r>
        <w:rPr>
          <w:bCs/>
          <w:color w:val="000000" w:themeColor="text1"/>
          <w:szCs w:val="21"/>
        </w:rPr>
        <w:t xml:space="preserve">方相关</w:t>
      </w:r>
      <w:r>
        <w:rPr>
          <w:bCs/>
          <w:color w:val="000000" w:themeColor="text1"/>
          <w:szCs w:val="21"/>
        </w:rPr>
        <w:t xml:space="preserve">工作人员有需要回避的情形的，应当根据《操作手册》规定提出。</w:t>
      </w:r>
      <w:r/>
    </w:p>
    <w:p>
      <w:pPr>
        <w:ind w:firstLine="420"/>
        <w:spacing w:line="360" w:lineRule="auto"/>
        <w:rPr>
          <w:bCs/>
          <w:color w:val="000000" w:themeColor="text1"/>
          <w:szCs w:val="21"/>
        </w:rPr>
      </w:pPr>
      <w:r>
        <w:rPr>
          <w:bCs/>
          <w:color w:val="000000" w:themeColor="text1"/>
          <w:szCs w:val="21"/>
        </w:rPr>
        <w:t xml:space="preserve">28.</w:t>
      </w:r>
      <w:r>
        <w:rPr>
          <w:rFonts w:hint="eastAsia"/>
          <w:bCs/>
          <w:color w:val="000000" w:themeColor="text1"/>
          <w:szCs w:val="21"/>
        </w:rPr>
        <w:t xml:space="preserve">5</w:t>
      </w:r>
      <w:r>
        <w:rPr>
          <w:bCs/>
          <w:color w:val="000000" w:themeColor="text1"/>
          <w:szCs w:val="21"/>
        </w:rPr>
        <w:t xml:space="preserve">投标人未参加开标的，视同认可开标结果。</w:t>
      </w:r>
      <w:r/>
    </w:p>
    <w:p>
      <w:pPr>
        <w:pStyle w:val="911"/>
        <w:ind w:left="0" w:right="210"/>
        <w:spacing w:before="0" w:after="0" w:line="360" w:lineRule="auto"/>
        <w:rPr>
          <w:color w:val="000000" w:themeColor="text1"/>
        </w:rPr>
      </w:pPr>
      <w:r/>
      <w:bookmarkStart w:id="223" w:name="_Toc3307"/>
      <w:r/>
      <w:bookmarkStart w:id="224" w:name="_Toc107246247"/>
      <w:r>
        <w:rPr>
          <w:color w:val="000000" w:themeColor="text1"/>
        </w:rPr>
        <w:t xml:space="preserve">29.</w:t>
      </w:r>
      <w:r>
        <w:rPr>
          <w:color w:val="000000" w:themeColor="text1"/>
        </w:rPr>
        <w:t xml:space="preserve">资格性审查</w:t>
      </w:r>
      <w:bookmarkEnd w:id="223"/>
      <w:r/>
      <w:bookmarkEnd w:id="224"/>
      <w:r/>
      <w:r/>
    </w:p>
    <w:p>
      <w:pPr>
        <w:ind w:firstLine="420"/>
        <w:spacing w:line="360" w:lineRule="auto"/>
        <w:rPr>
          <w:bCs/>
          <w:color w:val="000000" w:themeColor="text1"/>
          <w:szCs w:val="21"/>
        </w:rPr>
      </w:pPr>
      <w:r/>
      <w:bookmarkStart w:id="225" w:name="_Toc104560869"/>
      <w:r/>
      <w:bookmarkStart w:id="226" w:name="_Toc103848554"/>
      <w:r>
        <w:rPr>
          <w:bCs/>
          <w:color w:val="000000" w:themeColor="text1"/>
          <w:szCs w:val="21"/>
        </w:rPr>
        <w:t xml:space="preserve">29.1</w:t>
      </w:r>
      <w:r>
        <w:rPr>
          <w:bCs/>
          <w:color w:val="000000" w:themeColor="text1"/>
          <w:szCs w:val="21"/>
        </w:rPr>
        <w:t xml:space="preserve">投标文件的资格性检查。公开招标采购项目开标结束后，采购人或采购代理机构应依法对投标人的资格进行审查。资格审查合格的投标人不足</w:t>
      </w:r>
      <w:r>
        <w:rPr>
          <w:bCs/>
          <w:color w:val="000000" w:themeColor="text1"/>
          <w:szCs w:val="21"/>
        </w:rPr>
        <w:t xml:space="preserve">3</w:t>
      </w:r>
      <w:r>
        <w:rPr>
          <w:bCs/>
          <w:color w:val="000000" w:themeColor="text1"/>
          <w:szCs w:val="21"/>
        </w:rPr>
        <w:t xml:space="preserve">家的，不进行评标。</w:t>
      </w:r>
      <w:r/>
    </w:p>
    <w:p>
      <w:pPr>
        <w:ind w:firstLine="422"/>
        <w:spacing w:line="360" w:lineRule="auto"/>
        <w:rPr>
          <w:b/>
          <w:bCs/>
          <w:color w:val="000000" w:themeColor="text1"/>
          <w:szCs w:val="21"/>
        </w:rPr>
      </w:pPr>
      <w:r>
        <w:rPr>
          <w:b/>
          <w:color w:val="000000" w:themeColor="text1"/>
          <w:szCs w:val="21"/>
        </w:rPr>
        <w:t xml:space="preserve">★</w:t>
      </w:r>
      <w:r>
        <w:rPr>
          <w:b/>
          <w:bCs/>
          <w:color w:val="000000" w:themeColor="text1"/>
          <w:szCs w:val="21"/>
        </w:rPr>
        <w:t xml:space="preserve">29.2</w:t>
      </w:r>
      <w:r>
        <w:rPr>
          <w:b/>
          <w:color w:val="000000" w:themeColor="text1"/>
          <w:szCs w:val="21"/>
        </w:rPr>
        <w:t xml:space="preserve">投标人不具备招标文件规定的投标人资格条件的</w:t>
      </w:r>
      <w:r>
        <w:rPr>
          <w:b/>
          <w:bCs/>
          <w:color w:val="000000" w:themeColor="text1"/>
          <w:szCs w:val="21"/>
        </w:rPr>
        <w:t xml:space="preserve">，应在资格审查时按照无效投标处理。</w:t>
      </w:r>
      <w:r/>
    </w:p>
    <w:p>
      <w:pPr>
        <w:ind w:firstLine="420"/>
        <w:spacing w:line="360" w:lineRule="auto"/>
        <w:rPr>
          <w:bCs/>
          <w:color w:val="000000" w:themeColor="text1"/>
          <w:szCs w:val="21"/>
        </w:rPr>
      </w:pPr>
      <w:r>
        <w:rPr>
          <w:bCs/>
          <w:color w:val="000000" w:themeColor="text1"/>
          <w:szCs w:val="21"/>
        </w:rPr>
        <w:t xml:space="preserve">29.3</w:t>
      </w:r>
      <w:r>
        <w:rPr>
          <w:bCs/>
          <w:color w:val="000000" w:themeColor="text1"/>
          <w:szCs w:val="21"/>
        </w:rPr>
        <w:t xml:space="preserve">已经进行资格预审的，可以不再对投标人资格进行审查，资格预审合格的投标人在评标阶段资格发生变化的，应当通知采购方。</w:t>
      </w:r>
      <w:r/>
    </w:p>
    <w:p>
      <w:pPr>
        <w:pStyle w:val="911"/>
        <w:ind w:left="0" w:right="210"/>
        <w:spacing w:before="0" w:after="0" w:line="360" w:lineRule="auto"/>
        <w:rPr>
          <w:color w:val="000000" w:themeColor="text1"/>
        </w:rPr>
      </w:pPr>
      <w:r/>
      <w:bookmarkStart w:id="227" w:name="_Toc107246248"/>
      <w:r/>
      <w:bookmarkStart w:id="228" w:name="_Toc28784"/>
      <w:r>
        <w:rPr>
          <w:color w:val="000000" w:themeColor="text1"/>
        </w:rPr>
        <w:t xml:space="preserve">30.</w:t>
      </w:r>
      <w:r>
        <w:rPr>
          <w:color w:val="000000" w:themeColor="text1"/>
        </w:rPr>
        <w:t xml:space="preserve">评标</w:t>
      </w:r>
      <w:bookmarkEnd w:id="225"/>
      <w:r/>
      <w:bookmarkEnd w:id="226"/>
      <w:r/>
      <w:bookmarkEnd w:id="227"/>
      <w:r/>
      <w:bookmarkEnd w:id="228"/>
      <w:r/>
      <w:r/>
    </w:p>
    <w:p>
      <w:pPr>
        <w:pStyle w:val="911"/>
        <w:ind w:left="0" w:right="210"/>
        <w:spacing w:before="0" w:after="0" w:line="360" w:lineRule="auto"/>
        <w:rPr>
          <w:color w:val="000000" w:themeColor="text1"/>
        </w:rPr>
      </w:pPr>
      <w:r/>
      <w:bookmarkStart w:id="229" w:name="_Toc103848555"/>
      <w:r/>
      <w:bookmarkStart w:id="230" w:name="_Toc32450"/>
      <w:r/>
      <w:bookmarkStart w:id="231" w:name="_Toc104560870"/>
      <w:r/>
      <w:bookmarkStart w:id="232" w:name="_Toc107246249"/>
      <w:r>
        <w:rPr>
          <w:color w:val="000000" w:themeColor="text1"/>
        </w:rPr>
        <w:t xml:space="preserve">30.1</w:t>
      </w:r>
      <w:r>
        <w:rPr>
          <w:color w:val="000000" w:themeColor="text1"/>
        </w:rPr>
        <w:t xml:space="preserve">评标委员会</w:t>
      </w:r>
      <w:bookmarkEnd w:id="229"/>
      <w:r/>
      <w:bookmarkEnd w:id="230"/>
      <w:r/>
      <w:bookmarkEnd w:id="231"/>
      <w:r/>
      <w:bookmarkEnd w:id="232"/>
      <w:r/>
      <w:r/>
    </w:p>
    <w:p>
      <w:pPr>
        <w:ind w:firstLine="420"/>
        <w:spacing w:line="360" w:lineRule="auto"/>
        <w:rPr>
          <w:bCs/>
          <w:color w:val="000000" w:themeColor="text1"/>
          <w:szCs w:val="21"/>
        </w:rPr>
      </w:pPr>
      <w:r>
        <w:rPr>
          <w:bCs/>
          <w:color w:val="000000" w:themeColor="text1"/>
          <w:szCs w:val="21"/>
        </w:rPr>
        <w:t xml:space="preserve">30.1.1</w:t>
      </w:r>
      <w:r>
        <w:rPr>
          <w:bCs/>
          <w:color w:val="000000" w:themeColor="text1"/>
          <w:szCs w:val="21"/>
        </w:rPr>
        <w:t xml:space="preserve">评标委员会成员</w:t>
      </w:r>
      <w:r>
        <w:rPr>
          <w:bCs/>
          <w:color w:val="000000" w:themeColor="text1"/>
          <w:szCs w:val="21"/>
        </w:rPr>
        <w:t xml:space="preserve">组成见</w:t>
      </w:r>
      <w:r>
        <w:rPr>
          <w:b/>
          <w:bCs/>
          <w:color w:val="000000" w:themeColor="text1"/>
          <w:szCs w:val="21"/>
        </w:rPr>
        <w:t xml:space="preserve">投标人须知前附表</w:t>
      </w:r>
      <w:r>
        <w:rPr>
          <w:bCs/>
          <w:color w:val="000000" w:themeColor="text1"/>
          <w:szCs w:val="21"/>
        </w:rPr>
        <w:t xml:space="preserve">，负责具体评标事务，并独立履行职责。</w:t>
      </w:r>
      <w:r/>
    </w:p>
    <w:p>
      <w:pPr>
        <w:pStyle w:val="911"/>
        <w:ind w:left="0" w:right="210"/>
        <w:spacing w:before="0" w:after="0" w:line="360" w:lineRule="auto"/>
        <w:rPr>
          <w:color w:val="000000" w:themeColor="text1"/>
        </w:rPr>
      </w:pPr>
      <w:r/>
      <w:bookmarkStart w:id="233" w:name="_Toc103848556"/>
      <w:r/>
      <w:bookmarkStart w:id="234" w:name="_Toc104560871"/>
      <w:r/>
      <w:bookmarkStart w:id="235" w:name="_Toc107246250"/>
      <w:r/>
      <w:bookmarkStart w:id="236" w:name="_Toc14554"/>
      <w:r>
        <w:rPr>
          <w:color w:val="000000" w:themeColor="text1"/>
        </w:rPr>
        <w:t xml:space="preserve">30.2</w:t>
      </w:r>
      <w:bookmarkEnd w:id="233"/>
      <w:r/>
      <w:bookmarkEnd w:id="234"/>
      <w:r>
        <w:rPr>
          <w:color w:val="000000" w:themeColor="text1"/>
        </w:rPr>
        <w:t xml:space="preserve">符合性审查</w:t>
      </w:r>
      <w:bookmarkEnd w:id="235"/>
      <w:r/>
      <w:bookmarkEnd w:id="236"/>
      <w:r>
        <w:rPr>
          <w:color w:val="000000" w:themeColor="text1"/>
        </w:rPr>
        <w:t xml:space="preserve"> </w:t>
      </w:r>
      <w:r/>
    </w:p>
    <w:p>
      <w:pPr>
        <w:ind w:firstLine="420"/>
        <w:spacing w:line="360" w:lineRule="auto"/>
        <w:rPr>
          <w:bCs/>
          <w:color w:val="000000" w:themeColor="text1"/>
          <w:szCs w:val="21"/>
        </w:rPr>
      </w:pPr>
      <w:r>
        <w:rPr>
          <w:bCs/>
          <w:color w:val="000000" w:themeColor="text1"/>
          <w:szCs w:val="21"/>
        </w:rPr>
        <w:t xml:space="preserve">30.2.1</w:t>
      </w:r>
      <w:r>
        <w:rPr>
          <w:bCs/>
          <w:color w:val="000000" w:themeColor="text1"/>
          <w:szCs w:val="21"/>
        </w:rPr>
        <w:t xml:space="preserve">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b/>
          <w:bCs/>
          <w:color w:val="000000" w:themeColor="text1"/>
          <w:szCs w:val="21"/>
        </w:rPr>
      </w:pPr>
      <w:r>
        <w:rPr>
          <w:b/>
          <w:color w:val="000000" w:themeColor="text1"/>
          <w:szCs w:val="21"/>
        </w:rPr>
        <w:t xml:space="preserve">★</w:t>
      </w:r>
      <w:r>
        <w:rPr>
          <w:b/>
          <w:bCs/>
          <w:color w:val="000000" w:themeColor="text1"/>
          <w:szCs w:val="21"/>
        </w:rPr>
        <w:t xml:space="preserve">30.2.2</w:t>
      </w:r>
      <w:r>
        <w:rPr>
          <w:b/>
          <w:bCs/>
          <w:color w:val="000000" w:themeColor="text1"/>
          <w:szCs w:val="21"/>
        </w:rPr>
        <w:t xml:space="preserve">如果投标文件没有响应招标文件实质性要求，评标委员会将予以拒绝，投标人不得通过修改或撤销不合要求的偏离或保留而使其投标成为实质性响应的投标。</w:t>
      </w:r>
      <w:r/>
    </w:p>
    <w:p>
      <w:pPr>
        <w:ind w:firstLine="422"/>
        <w:spacing w:line="360" w:lineRule="auto"/>
        <w:rPr>
          <w:b/>
          <w:bCs/>
          <w:color w:val="000000" w:themeColor="text1"/>
          <w:szCs w:val="21"/>
        </w:rPr>
      </w:pPr>
      <w:r>
        <w:rPr>
          <w:b/>
          <w:color w:val="000000" w:themeColor="text1"/>
          <w:szCs w:val="21"/>
        </w:rPr>
        <w:t xml:space="preserve">★</w:t>
      </w:r>
      <w:r>
        <w:rPr>
          <w:b/>
          <w:bCs/>
          <w:color w:val="000000" w:themeColor="text1"/>
          <w:szCs w:val="21"/>
        </w:rPr>
        <w:t xml:space="preserve">30.2.3</w:t>
      </w:r>
      <w:r>
        <w:rPr>
          <w:b/>
          <w:bCs/>
          <w:color w:val="000000" w:themeColor="text1"/>
          <w:szCs w:val="21"/>
        </w:rPr>
        <w:t xml:space="preserve">投标文件有下列情况之一的，在符合性检查时按照无效投标处理：</w:t>
      </w:r>
      <w:r/>
    </w:p>
    <w:p>
      <w:pPr>
        <w:ind w:firstLine="315"/>
        <w:jc w:val="left"/>
        <w:spacing w:line="360" w:lineRule="auto"/>
        <w:rPr>
          <w:color w:val="000000" w:themeColor="text1"/>
          <w:szCs w:val="21"/>
        </w:rPr>
      </w:pPr>
      <w:r>
        <w:rPr>
          <w:color w:val="000000" w:themeColor="text1"/>
          <w:szCs w:val="21"/>
        </w:rPr>
        <w:t xml:space="preserve">（</w:t>
      </w:r>
      <w:r>
        <w:rPr>
          <w:color w:val="000000" w:themeColor="text1"/>
          <w:szCs w:val="21"/>
        </w:rPr>
        <w:t xml:space="preserve">1</w:t>
      </w:r>
      <w:r>
        <w:rPr>
          <w:color w:val="000000" w:themeColor="text1"/>
          <w:szCs w:val="21"/>
        </w:rPr>
        <w:t xml:space="preserve">）投标人在</w:t>
      </w:r>
      <w:r>
        <w:rPr>
          <w:color w:val="000000" w:themeColor="text1"/>
          <w:szCs w:val="21"/>
        </w:rPr>
        <w:t xml:space="preserve">“</w:t>
      </w:r>
      <w:r>
        <w:rPr>
          <w:color w:val="000000" w:themeColor="text1"/>
          <w:szCs w:val="21"/>
        </w:rPr>
        <w:t xml:space="preserve">苏</w:t>
      </w:r>
      <w:r>
        <w:rPr>
          <w:color w:val="000000" w:themeColor="text1"/>
          <w:szCs w:val="21"/>
        </w:rPr>
        <w:t xml:space="preserve">采云</w:t>
      </w:r>
      <w:r>
        <w:rPr>
          <w:color w:val="000000" w:themeColor="text1"/>
          <w:szCs w:val="21"/>
        </w:rPr>
        <w:t xml:space="preserve">”</w:t>
      </w:r>
      <w:r>
        <w:rPr>
          <w:color w:val="000000" w:themeColor="text1"/>
          <w:szCs w:val="21"/>
        </w:rPr>
        <w:t xml:space="preserve">系统规定的时间内未成功解密电子投标文件的；</w:t>
      </w:r>
      <w:r/>
    </w:p>
    <w:p>
      <w:pPr>
        <w:ind w:firstLine="315"/>
        <w:jc w:val="left"/>
        <w:spacing w:line="360" w:lineRule="auto"/>
        <w:rPr>
          <w:color w:val="000000" w:themeColor="text1"/>
          <w:szCs w:val="21"/>
        </w:rPr>
      </w:pPr>
      <w:r>
        <w:rPr>
          <w:color w:val="000000" w:themeColor="text1"/>
          <w:szCs w:val="21"/>
        </w:rPr>
        <w:t xml:space="preserve">（</w:t>
      </w:r>
      <w:r>
        <w:rPr>
          <w:color w:val="000000" w:themeColor="text1"/>
          <w:szCs w:val="21"/>
        </w:rPr>
        <w:t xml:space="preserve">2</w:t>
      </w:r>
      <w:r>
        <w:rPr>
          <w:color w:val="000000" w:themeColor="text1"/>
          <w:szCs w:val="21"/>
        </w:rPr>
        <w:t xml:space="preserve">）投标人未按照招标文件要求上传电子投标文件的；</w:t>
      </w:r>
      <w:r/>
    </w:p>
    <w:p>
      <w:pPr>
        <w:ind w:firstLine="315"/>
        <w:jc w:val="left"/>
        <w:spacing w:line="360" w:lineRule="auto"/>
        <w:rPr>
          <w:color w:val="000000" w:themeColor="text1"/>
          <w:szCs w:val="21"/>
        </w:rPr>
      </w:pPr>
      <w:r>
        <w:rPr>
          <w:color w:val="000000" w:themeColor="text1"/>
          <w:szCs w:val="21"/>
        </w:rPr>
        <w:t xml:space="preserve">（</w:t>
      </w:r>
      <w:r>
        <w:rPr>
          <w:color w:val="000000" w:themeColor="text1"/>
          <w:szCs w:val="21"/>
        </w:rPr>
        <w:t xml:space="preserve">3</w:t>
      </w:r>
      <w:r>
        <w:rPr>
          <w:color w:val="000000" w:themeColor="text1"/>
          <w:szCs w:val="21"/>
        </w:rPr>
        <w:t xml:space="preserve">）未按照招标文件规定要求签署、盖章的；</w:t>
      </w:r>
      <w:r/>
    </w:p>
    <w:p>
      <w:pPr>
        <w:ind w:firstLine="315"/>
        <w:jc w:val="left"/>
        <w:spacing w:line="360" w:lineRule="auto"/>
        <w:rPr>
          <w:color w:val="000000" w:themeColor="text1"/>
          <w:szCs w:val="21"/>
        </w:rPr>
      </w:pPr>
      <w:r>
        <w:rPr>
          <w:color w:val="000000" w:themeColor="text1"/>
          <w:szCs w:val="21"/>
        </w:rPr>
        <w:t xml:space="preserve">（</w:t>
      </w:r>
      <w:r>
        <w:rPr>
          <w:rFonts w:hint="eastAsia"/>
          <w:color w:val="000000" w:themeColor="text1"/>
          <w:szCs w:val="21"/>
        </w:rPr>
        <w:t xml:space="preserve">4</w:t>
      </w:r>
      <w:r>
        <w:rPr>
          <w:color w:val="000000" w:themeColor="text1"/>
          <w:szCs w:val="21"/>
        </w:rPr>
        <w:t xml:space="preserve">）报价超过招标文件中规定的预算金额或者最高限价的；</w:t>
      </w:r>
      <w:r/>
    </w:p>
    <w:p>
      <w:pPr>
        <w:ind w:firstLine="315"/>
        <w:jc w:val="left"/>
        <w:spacing w:line="360" w:lineRule="auto"/>
        <w:rPr>
          <w:color w:val="000000" w:themeColor="text1"/>
          <w:szCs w:val="21"/>
        </w:rPr>
      </w:pPr>
      <w:r>
        <w:rPr>
          <w:color w:val="000000" w:themeColor="text1"/>
          <w:szCs w:val="21"/>
        </w:rPr>
        <w:t xml:space="preserve">（</w:t>
      </w:r>
      <w:r>
        <w:rPr>
          <w:rFonts w:hint="eastAsia"/>
          <w:color w:val="000000" w:themeColor="text1"/>
          <w:szCs w:val="21"/>
        </w:rPr>
        <w:t xml:space="preserve">5</w:t>
      </w:r>
      <w:r>
        <w:rPr>
          <w:color w:val="000000" w:themeColor="text1"/>
          <w:szCs w:val="21"/>
        </w:rPr>
        <w:t xml:space="preserve">）投标文件中承诺的投标有效期不满足招标文件中载明的投标有效期的；</w:t>
      </w:r>
      <w:r/>
    </w:p>
    <w:p>
      <w:pPr>
        <w:ind w:firstLine="315"/>
        <w:jc w:val="left"/>
        <w:spacing w:line="360" w:lineRule="auto"/>
        <w:rPr>
          <w:color w:val="000000" w:themeColor="text1"/>
          <w:szCs w:val="21"/>
        </w:rPr>
      </w:pPr>
      <w:r>
        <w:rPr>
          <w:color w:val="000000" w:themeColor="text1"/>
          <w:szCs w:val="21"/>
        </w:rPr>
        <w:t xml:space="preserve">（</w:t>
      </w:r>
      <w:r>
        <w:rPr>
          <w:rFonts w:hint="eastAsia"/>
          <w:color w:val="000000" w:themeColor="text1"/>
          <w:szCs w:val="21"/>
        </w:rPr>
        <w:t xml:space="preserve">6</w:t>
      </w:r>
      <w:r>
        <w:rPr>
          <w:color w:val="000000" w:themeColor="text1"/>
          <w:szCs w:val="21"/>
        </w:rPr>
        <w:t xml:space="preserve">）未按照招标文件规定提交投标保证金的；</w:t>
      </w:r>
      <w:r/>
    </w:p>
    <w:p>
      <w:pPr>
        <w:ind w:firstLine="315"/>
        <w:jc w:val="left"/>
        <w:spacing w:line="360" w:lineRule="auto"/>
        <w:rPr>
          <w:color w:val="000000" w:themeColor="text1"/>
          <w:szCs w:val="21"/>
        </w:rPr>
      </w:pPr>
      <w:r>
        <w:rPr>
          <w:color w:val="000000" w:themeColor="text1"/>
          <w:szCs w:val="21"/>
        </w:rPr>
        <w:t xml:space="preserve">（</w:t>
      </w:r>
      <w:r>
        <w:rPr>
          <w:rFonts w:hint="eastAsia"/>
          <w:color w:val="000000" w:themeColor="text1"/>
          <w:szCs w:val="21"/>
        </w:rPr>
        <w:t xml:space="preserve">7</w:t>
      </w:r>
      <w:r>
        <w:rPr>
          <w:color w:val="000000" w:themeColor="text1"/>
          <w:szCs w:val="21"/>
        </w:rPr>
        <w:t xml:space="preserve">）投标文件含有采购人不能接受的附加条件的；</w:t>
      </w:r>
      <w:r/>
    </w:p>
    <w:p>
      <w:pPr>
        <w:ind w:firstLine="315"/>
        <w:jc w:val="left"/>
        <w:spacing w:line="360" w:lineRule="auto"/>
        <w:rPr>
          <w:color w:val="000000" w:themeColor="text1"/>
          <w:szCs w:val="21"/>
        </w:rPr>
      </w:pPr>
      <w:r>
        <w:rPr>
          <w:color w:val="000000" w:themeColor="text1"/>
          <w:szCs w:val="21"/>
        </w:rPr>
        <w:t xml:space="preserve">（</w:t>
      </w:r>
      <w:r>
        <w:rPr>
          <w:rFonts w:hint="eastAsia"/>
          <w:color w:val="000000" w:themeColor="text1"/>
          <w:szCs w:val="21"/>
        </w:rPr>
        <w:t xml:space="preserve">8</w:t>
      </w:r>
      <w:r>
        <w:rPr>
          <w:color w:val="000000" w:themeColor="text1"/>
          <w:szCs w:val="21"/>
        </w:rPr>
        <w:t xml:space="preserve">）投标文件不符合招标文件中规定的其它实质性要求的；</w:t>
      </w:r>
      <w:r/>
    </w:p>
    <w:p>
      <w:pPr>
        <w:ind w:firstLine="315"/>
        <w:jc w:val="left"/>
        <w:spacing w:line="360" w:lineRule="auto"/>
        <w:rPr>
          <w:color w:val="000000" w:themeColor="text1"/>
          <w:szCs w:val="21"/>
        </w:rPr>
      </w:pPr>
      <w:r>
        <w:rPr>
          <w:color w:val="000000" w:themeColor="text1"/>
          <w:szCs w:val="21"/>
        </w:rPr>
        <w:t xml:space="preserve">（</w:t>
      </w:r>
      <w:r>
        <w:rPr>
          <w:rFonts w:hint="eastAsia"/>
          <w:color w:val="000000" w:themeColor="text1"/>
          <w:szCs w:val="21"/>
        </w:rPr>
        <w:t xml:space="preserve">9</w:t>
      </w:r>
      <w:r>
        <w:rPr>
          <w:color w:val="000000" w:themeColor="text1"/>
          <w:szCs w:val="21"/>
        </w:rPr>
        <w:t xml:space="preserve">）现行法律、法规、规章和招标文件规定的其他无效情形。</w:t>
      </w:r>
      <w:r/>
    </w:p>
    <w:p>
      <w:pPr>
        <w:pStyle w:val="911"/>
        <w:ind w:left="0" w:right="210"/>
        <w:spacing w:before="0" w:after="0" w:line="360" w:lineRule="auto"/>
        <w:rPr>
          <w:color w:val="000000" w:themeColor="text1"/>
        </w:rPr>
      </w:pPr>
      <w:r/>
      <w:bookmarkStart w:id="237" w:name="_Toc104560872"/>
      <w:r/>
      <w:bookmarkStart w:id="238" w:name="_Toc107246251"/>
      <w:r/>
      <w:bookmarkStart w:id="239" w:name="_Toc103848557"/>
      <w:r/>
      <w:bookmarkStart w:id="240" w:name="_Toc27733"/>
      <w:r/>
      <w:bookmarkEnd w:id="222"/>
      <w:r>
        <w:rPr>
          <w:color w:val="000000" w:themeColor="text1"/>
        </w:rPr>
        <w:t xml:space="preserve">30.3</w:t>
      </w:r>
      <w:r>
        <w:rPr>
          <w:color w:val="000000" w:themeColor="text1"/>
        </w:rPr>
        <w:t xml:space="preserve">投标文件澄清</w:t>
      </w:r>
      <w:bookmarkEnd w:id="237"/>
      <w:r/>
      <w:bookmarkEnd w:id="238"/>
      <w:r/>
      <w:bookmarkEnd w:id="239"/>
      <w:r/>
      <w:bookmarkEnd w:id="240"/>
      <w:r/>
      <w:r/>
    </w:p>
    <w:p>
      <w:pPr>
        <w:ind w:firstLine="420"/>
        <w:jc w:val="left"/>
        <w:spacing w:line="360" w:lineRule="auto"/>
        <w:rPr>
          <w:color w:val="000000" w:themeColor="text1"/>
          <w:szCs w:val="21"/>
        </w:rPr>
      </w:pPr>
      <w:r>
        <w:rPr>
          <w:color w:val="000000" w:themeColor="text1"/>
          <w:szCs w:val="21"/>
        </w:rPr>
        <w:t xml:space="preserve">30.3.1</w:t>
      </w:r>
      <w:r>
        <w:rPr>
          <w:color w:val="000000" w:themeColor="text1"/>
          <w:szCs w:val="21"/>
        </w:rPr>
        <w:t xml:space="preserve">对于投标文件中含义不明确、同类问题表述不一致或者有明显文字和计算错误的内容，评标委员会应当以书面形式要求投标人</w:t>
      </w:r>
      <w:r>
        <w:rPr>
          <w:color w:val="000000" w:themeColor="text1"/>
          <w:szCs w:val="21"/>
        </w:rPr>
        <w:t xml:space="preserve">作出</w:t>
      </w:r>
      <w:r>
        <w:rPr>
          <w:color w:val="000000" w:themeColor="text1"/>
          <w:szCs w:val="21"/>
        </w:rPr>
        <w:t xml:space="preserve">必要的澄清、说明或者补正。</w:t>
      </w:r>
      <w:r/>
    </w:p>
    <w:p>
      <w:pPr>
        <w:ind w:firstLine="420"/>
        <w:jc w:val="left"/>
        <w:spacing w:line="360" w:lineRule="auto"/>
        <w:rPr>
          <w:color w:val="000000" w:themeColor="text1"/>
          <w:szCs w:val="21"/>
        </w:rPr>
      </w:pPr>
      <w:r>
        <w:rPr>
          <w:color w:val="000000" w:themeColor="text1"/>
          <w:szCs w:val="21"/>
        </w:rPr>
        <w:t xml:space="preserve">30.3.2</w:t>
      </w:r>
      <w:r>
        <w:rPr>
          <w:color w:val="000000" w:themeColor="text1"/>
          <w:szCs w:val="21"/>
        </w:rPr>
        <w:t xml:space="preserve">投标人的澄清、说明或者补正应当采用书面形式，并加盖公章，或者由法定代表人或其授权的代表签字。投标人的澄清、说明或者补正不得超出投标文件的范围或者改变投标文</w:t>
      </w:r>
      <w:r>
        <w:rPr>
          <w:color w:val="000000" w:themeColor="text1"/>
          <w:szCs w:val="21"/>
        </w:rPr>
        <w:t xml:space="preserve">件的实质性内容。</w:t>
      </w:r>
      <w:r/>
    </w:p>
    <w:p>
      <w:pPr>
        <w:ind w:firstLine="420"/>
        <w:jc w:val="left"/>
        <w:spacing w:line="360" w:lineRule="auto"/>
        <w:rPr>
          <w:color w:val="000000" w:themeColor="text1"/>
          <w:szCs w:val="21"/>
        </w:rPr>
      </w:pPr>
      <w:r>
        <w:rPr>
          <w:color w:val="000000" w:themeColor="text1"/>
          <w:szCs w:val="21"/>
        </w:rPr>
        <w:t xml:space="preserve">30.3.3</w:t>
      </w:r>
      <w:r>
        <w:rPr>
          <w:color w:val="000000" w:themeColor="text1"/>
          <w:szCs w:val="21"/>
        </w:rPr>
        <w:t xml:space="preserve">评标委员会不接受投标人主动提出的澄清、说明。</w:t>
      </w:r>
      <w:r/>
    </w:p>
    <w:p>
      <w:pPr>
        <w:ind w:firstLine="420"/>
        <w:jc w:val="left"/>
        <w:spacing w:line="360" w:lineRule="auto"/>
        <w:rPr>
          <w:color w:val="000000" w:themeColor="text1"/>
          <w:szCs w:val="21"/>
        </w:rPr>
      </w:pPr>
      <w:r>
        <w:rPr>
          <w:color w:val="000000" w:themeColor="text1"/>
          <w:szCs w:val="21"/>
        </w:rPr>
        <w:t xml:space="preserve">30.3.4</w:t>
      </w:r>
      <w:r>
        <w:rPr>
          <w:color w:val="000000" w:themeColor="text1"/>
          <w:szCs w:val="21"/>
        </w:rPr>
        <w:t xml:space="preserve">有效的书面澄清材料，是投标文件的补充材料，成为投标文件的组成部分。</w:t>
      </w:r>
      <w:r/>
    </w:p>
    <w:p>
      <w:pPr>
        <w:ind w:firstLine="420"/>
        <w:jc w:val="left"/>
        <w:spacing w:line="360" w:lineRule="auto"/>
        <w:rPr>
          <w:color w:val="000000" w:themeColor="text1"/>
          <w:szCs w:val="21"/>
        </w:rPr>
      </w:pPr>
      <w:r>
        <w:rPr>
          <w:color w:val="000000" w:themeColor="text1"/>
          <w:szCs w:val="21"/>
        </w:rPr>
        <w:t xml:space="preserve">30.3.5</w:t>
      </w:r>
      <w:r>
        <w:rPr>
          <w:color w:val="000000" w:themeColor="text1"/>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911"/>
        <w:ind w:left="0" w:right="210"/>
        <w:spacing w:before="0" w:after="0" w:line="360" w:lineRule="auto"/>
        <w:rPr>
          <w:color w:val="000000" w:themeColor="text1"/>
        </w:rPr>
      </w:pPr>
      <w:r/>
      <w:bookmarkStart w:id="241" w:name="_Toc107246252"/>
      <w:r/>
      <w:bookmarkStart w:id="242" w:name="_Toc14800"/>
      <w:r>
        <w:rPr>
          <w:color w:val="000000" w:themeColor="text1"/>
        </w:rPr>
        <w:t xml:space="preserve">30.4</w:t>
      </w:r>
      <w:bookmarkEnd w:id="241"/>
      <w:r>
        <w:rPr>
          <w:color w:val="000000" w:themeColor="text1"/>
        </w:rPr>
        <w:t xml:space="preserve">报价修正</w:t>
      </w:r>
      <w:bookmarkEnd w:id="242"/>
      <w:r/>
      <w:r/>
    </w:p>
    <w:p>
      <w:pPr>
        <w:ind w:firstLine="420"/>
        <w:jc w:val="left"/>
        <w:spacing w:line="360" w:lineRule="auto"/>
        <w:rPr>
          <w:color w:val="000000" w:themeColor="text1"/>
          <w:szCs w:val="21"/>
        </w:rPr>
      </w:pPr>
      <w:r>
        <w:rPr>
          <w:color w:val="000000" w:themeColor="text1"/>
          <w:szCs w:val="21"/>
        </w:rPr>
        <w:t xml:space="preserve">30.4.1</w:t>
      </w:r>
      <w:r>
        <w:rPr>
          <w:color w:val="000000" w:themeColor="text1"/>
          <w:szCs w:val="21"/>
        </w:rPr>
        <w:t xml:space="preserve">投标文件报价出现前后不一致的，除招标文件另有规定外，按照下列规定修正：</w:t>
      </w:r>
      <w:r/>
    </w:p>
    <w:p>
      <w:pPr>
        <w:ind w:firstLine="315"/>
        <w:jc w:val="left"/>
        <w:spacing w:line="360" w:lineRule="auto"/>
        <w:rPr>
          <w:color w:val="000000" w:themeColor="text1"/>
          <w:szCs w:val="21"/>
        </w:rPr>
      </w:pPr>
      <w:r>
        <w:rPr>
          <w:color w:val="000000" w:themeColor="text1"/>
          <w:szCs w:val="21"/>
        </w:rPr>
        <w:t xml:space="preserve">（</w:t>
      </w:r>
      <w:r>
        <w:rPr>
          <w:color w:val="000000" w:themeColor="text1"/>
          <w:szCs w:val="21"/>
        </w:rPr>
        <w:t xml:space="preserve">1</w:t>
      </w:r>
      <w:r>
        <w:rPr>
          <w:color w:val="000000" w:themeColor="text1"/>
          <w:szCs w:val="21"/>
        </w:rPr>
        <w:t xml:space="preserve">）投标文件中开标一览表（报价表）内容与投标文件中相应内容不一致的，以开标一览表（报价表）为准；</w:t>
      </w:r>
      <w:r/>
    </w:p>
    <w:p>
      <w:pPr>
        <w:ind w:firstLine="315"/>
        <w:jc w:val="left"/>
        <w:spacing w:line="360" w:lineRule="auto"/>
        <w:rPr>
          <w:color w:val="000000" w:themeColor="text1"/>
          <w:szCs w:val="21"/>
        </w:rPr>
      </w:pPr>
      <w:r>
        <w:rPr>
          <w:color w:val="000000" w:themeColor="text1"/>
          <w:szCs w:val="21"/>
        </w:rPr>
        <w:t xml:space="preserve">（</w:t>
      </w:r>
      <w:r>
        <w:rPr>
          <w:color w:val="000000" w:themeColor="text1"/>
          <w:szCs w:val="21"/>
        </w:rPr>
        <w:t xml:space="preserve">2</w:t>
      </w:r>
      <w:r>
        <w:rPr>
          <w:color w:val="000000" w:themeColor="text1"/>
          <w:szCs w:val="21"/>
        </w:rPr>
        <w:t xml:space="preserve">）大写金额和小写金额不一致的，以大写金额为准；</w:t>
      </w:r>
      <w:r/>
    </w:p>
    <w:p>
      <w:pPr>
        <w:ind w:firstLine="315"/>
        <w:jc w:val="left"/>
        <w:spacing w:line="360" w:lineRule="auto"/>
        <w:rPr>
          <w:color w:val="000000" w:themeColor="text1"/>
          <w:szCs w:val="21"/>
        </w:rPr>
      </w:pPr>
      <w:r>
        <w:rPr>
          <w:color w:val="000000" w:themeColor="text1"/>
          <w:szCs w:val="21"/>
        </w:rPr>
        <w:t xml:space="preserve">（</w:t>
      </w:r>
      <w:r>
        <w:rPr>
          <w:color w:val="000000" w:themeColor="text1"/>
          <w:szCs w:val="21"/>
        </w:rPr>
        <w:t xml:space="preserve">3</w:t>
      </w:r>
      <w:r>
        <w:rPr>
          <w:color w:val="000000" w:themeColor="text1"/>
          <w:szCs w:val="21"/>
        </w:rPr>
        <w:t xml:space="preserve">）单价金额小数点或者百分比有明显错位的，以开标一览表的总价为准，并修改单价；</w:t>
      </w:r>
      <w:r/>
    </w:p>
    <w:p>
      <w:pPr>
        <w:ind w:firstLine="315"/>
        <w:jc w:val="left"/>
        <w:spacing w:line="360" w:lineRule="auto"/>
        <w:rPr>
          <w:color w:val="000000" w:themeColor="text1"/>
          <w:szCs w:val="21"/>
        </w:rPr>
      </w:pPr>
      <w:r>
        <w:rPr>
          <w:color w:val="000000" w:themeColor="text1"/>
          <w:szCs w:val="21"/>
        </w:rPr>
        <w:t xml:space="preserve">（</w:t>
      </w:r>
      <w:r>
        <w:rPr>
          <w:color w:val="000000" w:themeColor="text1"/>
          <w:szCs w:val="21"/>
        </w:rPr>
        <w:t xml:space="preserve">4</w:t>
      </w:r>
      <w:r>
        <w:rPr>
          <w:color w:val="000000" w:themeColor="text1"/>
          <w:szCs w:val="21"/>
        </w:rPr>
        <w:t xml:space="preserve">）总价金额与按单价汇总金额不一致的，以单价金额计算结果为准。</w:t>
      </w:r>
      <w:r/>
    </w:p>
    <w:p>
      <w:pPr>
        <w:ind w:firstLine="420"/>
        <w:jc w:val="left"/>
        <w:spacing w:line="360" w:lineRule="auto"/>
        <w:rPr>
          <w:color w:val="000000" w:themeColor="text1"/>
          <w:szCs w:val="21"/>
        </w:rPr>
      </w:pPr>
      <w:r>
        <w:rPr>
          <w:color w:val="000000" w:themeColor="text1"/>
          <w:szCs w:val="21"/>
        </w:rPr>
        <w:t xml:space="preserve">同时出现两种以上不一致的，按照前款规定的顺序修正。修正后的报价按照上述规定经投标人确认后产生约束力，投标人不确认的，其投标无效。</w:t>
      </w:r>
      <w:r/>
    </w:p>
    <w:p>
      <w:pPr>
        <w:pStyle w:val="911"/>
        <w:ind w:left="0" w:right="210"/>
        <w:spacing w:before="0" w:after="0" w:line="360" w:lineRule="auto"/>
        <w:rPr>
          <w:color w:val="000000" w:themeColor="text1"/>
        </w:rPr>
      </w:pPr>
      <w:r/>
      <w:bookmarkStart w:id="243" w:name="_Toc104560873"/>
      <w:r/>
      <w:bookmarkStart w:id="244" w:name="_Toc12814"/>
      <w:r/>
      <w:bookmarkStart w:id="245" w:name="_Toc103848558"/>
      <w:r/>
      <w:bookmarkStart w:id="246" w:name="_Toc107246253"/>
      <w:r>
        <w:rPr>
          <w:color w:val="000000" w:themeColor="text1"/>
        </w:rPr>
        <w:t xml:space="preserve">30.5</w:t>
      </w:r>
      <w:r>
        <w:rPr>
          <w:color w:val="000000" w:themeColor="text1"/>
        </w:rPr>
        <w:t xml:space="preserve">同品牌多家投标人处理原则</w:t>
      </w:r>
      <w:bookmarkEnd w:id="243"/>
      <w:r/>
      <w:bookmarkEnd w:id="244"/>
      <w:r/>
      <w:bookmarkEnd w:id="245"/>
      <w:r/>
      <w:bookmarkEnd w:id="246"/>
      <w:r/>
      <w:r/>
    </w:p>
    <w:p>
      <w:pPr>
        <w:ind w:firstLine="420"/>
        <w:jc w:val="left"/>
        <w:spacing w:line="360" w:lineRule="auto"/>
        <w:rPr>
          <w:color w:val="000000" w:themeColor="text1"/>
          <w:szCs w:val="21"/>
        </w:rPr>
      </w:pPr>
      <w:r>
        <w:rPr>
          <w:color w:val="000000" w:themeColor="text1"/>
          <w:szCs w:val="21"/>
        </w:rPr>
        <w:t xml:space="preserve">30.5.1</w:t>
      </w:r>
      <w:r>
        <w:rPr>
          <w:color w:val="000000" w:themeColor="text1"/>
          <w:szCs w:val="21"/>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color w:val="000000" w:themeColor="text1"/>
          <w:szCs w:val="21"/>
        </w:rPr>
      </w:pPr>
      <w:r>
        <w:rPr>
          <w:color w:val="000000" w:themeColor="text1"/>
          <w:szCs w:val="21"/>
        </w:rPr>
        <w:t xml:space="preserve">30.5.2</w:t>
      </w:r>
      <w:r>
        <w:rPr>
          <w:color w:val="000000" w:themeColor="text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color w:val="000000" w:themeColor="text1"/>
          <w:szCs w:val="21"/>
        </w:rPr>
      </w:pPr>
      <w:r>
        <w:rPr>
          <w:color w:val="000000" w:themeColor="text1"/>
          <w:szCs w:val="21"/>
        </w:rPr>
        <w:t xml:space="preserve">30.5.3</w:t>
      </w:r>
      <w:r>
        <w:rPr>
          <w:color w:val="000000" w:themeColor="text1"/>
          <w:szCs w:val="21"/>
        </w:rPr>
        <w:t xml:space="preserve">非单一产品采购项目，根据采购项目技术构成、产品价格比重等合理确定核心产品，核心产品见</w:t>
      </w:r>
      <w:r>
        <w:rPr>
          <w:b/>
          <w:color w:val="000000" w:themeColor="text1"/>
          <w:szCs w:val="21"/>
        </w:rPr>
        <w:t xml:space="preserve">投标人须知前附表</w:t>
      </w:r>
      <w:r>
        <w:rPr>
          <w:color w:val="000000" w:themeColor="text1"/>
          <w:szCs w:val="21"/>
        </w:rPr>
        <w:t xml:space="preserve">。多家投标人提供的核心产品品牌相同的，按前两款规定处理。</w:t>
      </w:r>
      <w:r/>
    </w:p>
    <w:p>
      <w:pPr>
        <w:pStyle w:val="911"/>
        <w:ind w:left="0" w:right="210"/>
        <w:spacing w:before="0" w:after="0" w:line="360" w:lineRule="auto"/>
        <w:rPr>
          <w:color w:val="000000" w:themeColor="text1"/>
        </w:rPr>
      </w:pPr>
      <w:r/>
      <w:bookmarkStart w:id="247" w:name="_Toc7674"/>
      <w:r/>
      <w:bookmarkStart w:id="248" w:name="_Toc104560874"/>
      <w:r/>
      <w:bookmarkStart w:id="249" w:name="_Toc103848559"/>
      <w:r/>
      <w:bookmarkStart w:id="250" w:name="_Toc107246254"/>
      <w:r>
        <w:rPr>
          <w:color w:val="000000" w:themeColor="text1"/>
        </w:rPr>
        <w:t xml:space="preserve">30.6</w:t>
      </w:r>
      <w:r>
        <w:rPr>
          <w:color w:val="000000" w:themeColor="text1"/>
        </w:rPr>
        <w:t xml:space="preserve">比较与评价</w:t>
      </w:r>
      <w:bookmarkEnd w:id="247"/>
      <w:r/>
      <w:bookmarkEnd w:id="248"/>
      <w:r/>
      <w:bookmarkEnd w:id="249"/>
      <w:r/>
      <w:bookmarkEnd w:id="250"/>
      <w:r/>
      <w:r/>
    </w:p>
    <w:p>
      <w:pPr>
        <w:ind w:firstLine="420"/>
        <w:jc w:val="left"/>
        <w:spacing w:line="360" w:lineRule="auto"/>
        <w:rPr>
          <w:color w:val="000000" w:themeColor="text1"/>
          <w:szCs w:val="21"/>
        </w:rPr>
      </w:pPr>
      <w:r>
        <w:rPr>
          <w:color w:val="000000" w:themeColor="text1"/>
          <w:szCs w:val="21"/>
        </w:rPr>
        <w:t xml:space="preserve">30.6.1</w:t>
      </w:r>
      <w:r>
        <w:rPr>
          <w:color w:val="000000" w:themeColor="text1"/>
          <w:szCs w:val="21"/>
        </w:rPr>
        <w:t xml:space="preserve">评标委员会应当按照招标文件中第五章《评标方法和评标标准》，对符合性审查合格的投标文件进行比较与评价。</w:t>
      </w:r>
      <w:r/>
    </w:p>
    <w:p>
      <w:pPr>
        <w:pStyle w:val="911"/>
        <w:ind w:left="0" w:right="210"/>
        <w:spacing w:before="0" w:after="0" w:line="360" w:lineRule="auto"/>
        <w:rPr>
          <w:color w:val="000000" w:themeColor="text1"/>
        </w:rPr>
      </w:pPr>
      <w:r/>
      <w:bookmarkStart w:id="251" w:name="_Toc107246255"/>
      <w:r/>
      <w:bookmarkStart w:id="252" w:name="_Toc14387"/>
      <w:r>
        <w:rPr>
          <w:color w:val="000000" w:themeColor="text1"/>
        </w:rPr>
        <w:t xml:space="preserve">30.7</w:t>
      </w:r>
      <w:r>
        <w:rPr>
          <w:color w:val="000000" w:themeColor="text1"/>
        </w:rPr>
        <w:t xml:space="preserve">编写评标报告</w:t>
      </w:r>
      <w:bookmarkEnd w:id="251"/>
      <w:r/>
      <w:bookmarkEnd w:id="252"/>
      <w:r/>
      <w:r/>
    </w:p>
    <w:p>
      <w:pPr>
        <w:ind w:firstLine="420"/>
        <w:jc w:val="left"/>
        <w:spacing w:line="360" w:lineRule="auto"/>
        <w:rPr>
          <w:color w:val="000000" w:themeColor="text1"/>
          <w:szCs w:val="21"/>
        </w:rPr>
      </w:pPr>
      <w:r>
        <w:rPr>
          <w:color w:val="000000" w:themeColor="text1"/>
          <w:szCs w:val="21"/>
        </w:rPr>
        <w:t xml:space="preserve">30.7.1</w:t>
      </w:r>
      <w:r>
        <w:rPr>
          <w:color w:val="000000" w:themeColor="text1"/>
          <w:szCs w:val="21"/>
        </w:rPr>
        <w:t xml:space="preserve">评标委员会根据全体评标成员签字的原始评标记录和评标结果编写评标报告。</w:t>
      </w:r>
      <w:r/>
    </w:p>
    <w:p>
      <w:pPr>
        <w:pStyle w:val="911"/>
        <w:ind w:left="0" w:right="210"/>
        <w:spacing w:before="0" w:after="0" w:line="360" w:lineRule="auto"/>
        <w:tabs>
          <w:tab w:val="left" w:pos="5882" w:leader="none"/>
        </w:tabs>
        <w:rPr>
          <w:color w:val="000000" w:themeColor="text1"/>
        </w:rPr>
      </w:pPr>
      <w:r/>
      <w:bookmarkStart w:id="253" w:name="_Toc107246256"/>
      <w:r/>
      <w:bookmarkStart w:id="254" w:name="_Toc31678"/>
      <w:r/>
      <w:bookmarkStart w:id="255" w:name="_Toc103848561"/>
      <w:r/>
      <w:bookmarkStart w:id="256" w:name="_Toc104560876"/>
      <w:r>
        <w:rPr>
          <w:color w:val="000000" w:themeColor="text1"/>
        </w:rPr>
        <w:t xml:space="preserve">30.8</w:t>
      </w:r>
      <w:r>
        <w:rPr>
          <w:color w:val="000000" w:themeColor="text1"/>
        </w:rPr>
        <w:t xml:space="preserve">评标过程的保密</w:t>
      </w:r>
      <w:bookmarkEnd w:id="253"/>
      <w:r/>
      <w:bookmarkEnd w:id="254"/>
      <w:r/>
      <w:bookmarkEnd w:id="255"/>
      <w:r/>
      <w:bookmarkEnd w:id="256"/>
      <w:r>
        <w:rPr>
          <w:color w:val="000000" w:themeColor="text1"/>
        </w:rPr>
        <w:tab/>
      </w:r>
      <w:r/>
    </w:p>
    <w:p>
      <w:pPr>
        <w:ind w:firstLine="315"/>
        <w:jc w:val="left"/>
        <w:spacing w:line="360" w:lineRule="auto"/>
        <w:rPr>
          <w:color w:val="000000" w:themeColor="text1"/>
          <w:szCs w:val="21"/>
        </w:rPr>
      </w:pPr>
      <w:r>
        <w:rPr>
          <w:color w:val="000000" w:themeColor="text1"/>
          <w:szCs w:val="21"/>
        </w:rPr>
        <w:t xml:space="preserve">30.8.1</w:t>
      </w:r>
      <w:r>
        <w:rPr>
          <w:color w:val="000000" w:themeColor="text1"/>
          <w:szCs w:val="21"/>
        </w:rPr>
        <w:t xml:space="preserve">评标委员会成员名单在评标结果公示前应当保密。</w:t>
      </w:r>
      <w:r/>
    </w:p>
    <w:p>
      <w:pPr>
        <w:ind w:firstLine="315"/>
        <w:jc w:val="left"/>
        <w:spacing w:line="360" w:lineRule="auto"/>
        <w:rPr>
          <w:color w:val="000000" w:themeColor="text1"/>
          <w:szCs w:val="21"/>
        </w:rPr>
      </w:pPr>
      <w:r>
        <w:rPr>
          <w:color w:val="000000" w:themeColor="text1"/>
          <w:szCs w:val="21"/>
        </w:rPr>
        <w:t xml:space="preserve">30.8.2</w:t>
      </w:r>
      <w:r>
        <w:rPr>
          <w:color w:val="000000" w:themeColor="text1"/>
          <w:szCs w:val="21"/>
        </w:rPr>
        <w:t xml:space="preserve">采购方应当采取必要的措施，保证评标在严格保密的情况下进行。</w:t>
      </w:r>
      <w:r/>
    </w:p>
    <w:p>
      <w:pPr>
        <w:ind w:firstLine="315"/>
        <w:jc w:val="left"/>
        <w:spacing w:line="360" w:lineRule="auto"/>
        <w:rPr>
          <w:color w:val="000000" w:themeColor="text1"/>
          <w:szCs w:val="21"/>
        </w:rPr>
      </w:pPr>
      <w:r>
        <w:rPr>
          <w:color w:val="000000" w:themeColor="text1"/>
          <w:szCs w:val="21"/>
        </w:rPr>
        <w:t xml:space="preserve">30.8.3</w:t>
      </w:r>
      <w:r>
        <w:rPr>
          <w:color w:val="000000" w:themeColor="text1"/>
          <w:szCs w:val="21"/>
        </w:rPr>
        <w:t xml:space="preserve">有关人员对评标情况以及在评标过程中获悉的国家秘密、商业秘密负有保密责任。</w:t>
      </w:r>
      <w:r/>
    </w:p>
    <w:p>
      <w:pPr>
        <w:pStyle w:val="911"/>
        <w:ind w:left="0" w:right="210"/>
        <w:spacing w:before="0" w:after="0" w:line="360" w:lineRule="auto"/>
        <w:rPr>
          <w:color w:val="000000" w:themeColor="text1"/>
        </w:rPr>
      </w:pPr>
      <w:r/>
      <w:bookmarkStart w:id="257" w:name="_Toc13796"/>
      <w:r>
        <w:rPr>
          <w:color w:val="000000" w:themeColor="text1"/>
        </w:rPr>
        <w:t xml:space="preserve">六．确定中标</w:t>
      </w:r>
      <w:bookmarkEnd w:id="257"/>
      <w:r/>
      <w:r/>
    </w:p>
    <w:p>
      <w:pPr>
        <w:pStyle w:val="911"/>
        <w:ind w:left="0" w:right="210"/>
        <w:spacing w:before="0" w:after="0" w:line="360" w:lineRule="auto"/>
        <w:rPr>
          <w:color w:val="000000" w:themeColor="text1"/>
        </w:rPr>
      </w:pPr>
      <w:r/>
      <w:bookmarkStart w:id="258" w:name="_Toc103848563"/>
      <w:r/>
      <w:bookmarkStart w:id="259" w:name="_Toc104560878"/>
      <w:r/>
      <w:bookmarkStart w:id="260" w:name="_Toc107246258"/>
      <w:r/>
      <w:bookmarkStart w:id="261" w:name="_Toc1740"/>
      <w:r>
        <w:rPr>
          <w:color w:val="000000" w:themeColor="text1"/>
        </w:rPr>
        <w:t xml:space="preserve">31.</w:t>
      </w:r>
      <w:r>
        <w:rPr>
          <w:color w:val="000000" w:themeColor="text1"/>
        </w:rPr>
        <w:t xml:space="preserve">确定中标</w:t>
      </w:r>
      <w:bookmarkEnd w:id="258"/>
      <w:r/>
      <w:bookmarkEnd w:id="259"/>
      <w:r>
        <w:rPr>
          <w:color w:val="000000" w:themeColor="text1"/>
        </w:rPr>
        <w:t xml:space="preserve">人</w:t>
      </w:r>
      <w:bookmarkEnd w:id="260"/>
      <w:r/>
      <w:bookmarkEnd w:id="261"/>
      <w:r/>
      <w:r/>
    </w:p>
    <w:p>
      <w:pPr>
        <w:ind w:firstLine="420"/>
        <w:jc w:val="left"/>
        <w:spacing w:line="360" w:lineRule="auto"/>
        <w:rPr>
          <w:color w:val="000000" w:themeColor="text1"/>
          <w:szCs w:val="21"/>
        </w:rPr>
      </w:pPr>
      <w:r>
        <w:rPr>
          <w:color w:val="000000" w:themeColor="text1"/>
          <w:szCs w:val="21"/>
        </w:rPr>
        <w:t xml:space="preserve">31.1</w:t>
      </w:r>
      <w:r>
        <w:rPr>
          <w:color w:val="000000" w:themeColor="text1"/>
          <w:szCs w:val="21"/>
        </w:rPr>
        <w:t xml:space="preserve">采用最低评标价法的，评标结果按投标报价由低到高顺序排列。投标报价相同的并列。投标文件满足招标文件全部实质性要求且投标报价最低的投标人为排名第一的中标候选人。</w:t>
      </w:r>
      <w:r/>
    </w:p>
    <w:p>
      <w:pPr>
        <w:ind w:firstLine="420"/>
        <w:jc w:val="left"/>
        <w:spacing w:line="360" w:lineRule="auto"/>
        <w:rPr>
          <w:color w:val="000000" w:themeColor="text1"/>
          <w:szCs w:val="21"/>
        </w:rPr>
      </w:pPr>
      <w:r>
        <w:rPr>
          <w:color w:val="000000" w:themeColor="text1"/>
          <w:szCs w:val="21"/>
        </w:rPr>
        <w:t xml:space="preserve">31.2</w:t>
      </w:r>
      <w:r>
        <w:rPr>
          <w:color w:val="000000" w:themeColor="text1"/>
          <w:szCs w:val="21"/>
        </w:rPr>
        <w:t xml:space="preserve">采用综合评分法的，评标结果按评审后得分由高到低顺序排列。得分相同的，按投标报价由低到高顺序排列。得分且投标报价相同的并列。投标文件满足招标文件全部实质性要求，</w:t>
      </w:r>
      <w:r>
        <w:rPr>
          <w:color w:val="000000" w:themeColor="text1"/>
          <w:szCs w:val="21"/>
        </w:rPr>
        <w:t xml:space="preserve">且按照</w:t>
      </w:r>
      <w:r>
        <w:rPr>
          <w:color w:val="000000" w:themeColor="text1"/>
          <w:szCs w:val="21"/>
        </w:rPr>
        <w:t xml:space="preserve">评审因素的量化指标评审得分最高的投标人为排名第一的中标候选人。</w:t>
      </w:r>
      <w:r/>
    </w:p>
    <w:p>
      <w:pPr>
        <w:ind w:firstLine="420"/>
        <w:jc w:val="left"/>
        <w:spacing w:line="360" w:lineRule="auto"/>
        <w:rPr>
          <w:color w:val="000000" w:themeColor="text1"/>
          <w:szCs w:val="21"/>
        </w:rPr>
      </w:pPr>
      <w:r>
        <w:rPr>
          <w:color w:val="000000" w:themeColor="text1"/>
          <w:szCs w:val="21"/>
        </w:rPr>
        <w:t xml:space="preserve">31.3</w:t>
      </w:r>
      <w:r>
        <w:rPr>
          <w:color w:val="000000" w:themeColor="text1"/>
          <w:szCs w:val="21"/>
        </w:rPr>
        <w:t xml:space="preserve">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line="360" w:lineRule="auto"/>
        <w:rPr>
          <w:color w:val="000000" w:themeColor="text1"/>
          <w:szCs w:val="21"/>
        </w:rPr>
      </w:pPr>
      <w:r>
        <w:rPr>
          <w:color w:val="000000" w:themeColor="text1"/>
          <w:szCs w:val="21"/>
        </w:rPr>
        <w:t xml:space="preserve">31.4</w:t>
      </w:r>
      <w:r>
        <w:rPr>
          <w:color w:val="000000" w:themeColor="text1"/>
          <w:szCs w:val="21"/>
        </w:rPr>
        <w:t xml:space="preserve">评审结束后，中标人名单</w:t>
      </w:r>
      <w:r>
        <w:rPr>
          <w:rFonts w:hint="eastAsia"/>
          <w:color w:val="000000" w:themeColor="text1"/>
          <w:szCs w:val="21"/>
        </w:rPr>
        <w:t xml:space="preserve">将在</w:t>
      </w:r>
      <w:r>
        <w:rPr>
          <w:color w:val="000000" w:themeColor="text1"/>
          <w:szCs w:val="21"/>
        </w:rPr>
        <w:t xml:space="preserve">省级以上财政部门指定的媒体上公告中标结果，中标公告期为</w:t>
      </w:r>
      <w:r>
        <w:rPr>
          <w:color w:val="000000" w:themeColor="text1"/>
          <w:szCs w:val="21"/>
        </w:rPr>
        <w:t xml:space="preserve">1</w:t>
      </w:r>
      <w:r>
        <w:rPr>
          <w:color w:val="000000" w:themeColor="text1"/>
          <w:szCs w:val="21"/>
        </w:rPr>
        <w:t xml:space="preserve">个工作日，公告</w:t>
      </w:r>
      <w:r>
        <w:rPr>
          <w:color w:val="000000" w:themeColor="text1"/>
          <w:szCs w:val="21"/>
        </w:rPr>
        <w:t xml:space="preserve">媒体见</w:t>
      </w:r>
      <w:r>
        <w:rPr>
          <w:b/>
          <w:color w:val="000000" w:themeColor="text1"/>
          <w:szCs w:val="21"/>
        </w:rPr>
        <w:t xml:space="preserve">投标人须知前附表。</w:t>
      </w:r>
      <w:r/>
    </w:p>
    <w:p>
      <w:pPr>
        <w:pStyle w:val="911"/>
        <w:ind w:left="0" w:right="210"/>
        <w:spacing w:before="0" w:after="0" w:line="360" w:lineRule="auto"/>
        <w:rPr>
          <w:color w:val="000000" w:themeColor="text1"/>
        </w:rPr>
      </w:pPr>
      <w:r/>
      <w:bookmarkStart w:id="262" w:name="_Toc11513"/>
      <w:r/>
      <w:bookmarkStart w:id="263" w:name="_Toc104560879"/>
      <w:r/>
      <w:bookmarkStart w:id="264" w:name="_Toc103848564"/>
      <w:r/>
      <w:bookmarkStart w:id="265" w:name="_Toc107246259"/>
      <w:r>
        <w:rPr>
          <w:color w:val="000000" w:themeColor="text1"/>
        </w:rPr>
        <w:t xml:space="preserve">32.</w:t>
      </w:r>
      <w:r>
        <w:rPr>
          <w:color w:val="000000" w:themeColor="text1"/>
        </w:rPr>
        <w:t xml:space="preserve">中标通知书</w:t>
      </w:r>
      <w:bookmarkEnd w:id="262"/>
      <w:r/>
      <w:bookmarkEnd w:id="263"/>
      <w:r/>
      <w:bookmarkEnd w:id="264"/>
      <w:r/>
      <w:bookmarkEnd w:id="265"/>
      <w:r/>
      <w:r/>
    </w:p>
    <w:p>
      <w:pPr>
        <w:ind w:firstLine="420"/>
        <w:jc w:val="left"/>
        <w:spacing w:line="360" w:lineRule="auto"/>
        <w:rPr>
          <w:color w:val="000000" w:themeColor="text1"/>
          <w:szCs w:val="21"/>
        </w:rPr>
      </w:pPr>
      <w:r>
        <w:rPr>
          <w:color w:val="000000" w:themeColor="text1"/>
          <w:szCs w:val="21"/>
        </w:rPr>
        <w:t xml:space="preserve">32.1</w:t>
      </w:r>
      <w:r>
        <w:rPr>
          <w:color w:val="000000" w:themeColor="text1"/>
          <w:szCs w:val="21"/>
        </w:rPr>
        <w:t xml:space="preserve">采购代理机构将在中标公告发布的同时向中标人发出中标通知书。</w:t>
      </w:r>
      <w:r/>
    </w:p>
    <w:p>
      <w:pPr>
        <w:ind w:firstLine="420"/>
        <w:jc w:val="left"/>
        <w:spacing w:line="360" w:lineRule="auto"/>
        <w:rPr>
          <w:color w:val="000000" w:themeColor="text1"/>
          <w:szCs w:val="21"/>
        </w:rPr>
      </w:pPr>
      <w:r>
        <w:rPr>
          <w:color w:val="000000" w:themeColor="text1"/>
          <w:szCs w:val="21"/>
        </w:rPr>
        <w:t xml:space="preserve">32.2</w:t>
      </w:r>
      <w:r>
        <w:rPr>
          <w:color w:val="000000" w:themeColor="text1"/>
          <w:szCs w:val="21"/>
        </w:rPr>
        <w:t xml:space="preserve">中标通知书将是合同的组成部分。对采购人和中标人均具有法律效力。</w:t>
      </w:r>
      <w:r/>
    </w:p>
    <w:p>
      <w:pPr>
        <w:ind w:firstLine="420"/>
        <w:jc w:val="left"/>
        <w:spacing w:line="360" w:lineRule="auto"/>
        <w:rPr>
          <w:color w:val="000000" w:themeColor="text1"/>
          <w:szCs w:val="21"/>
        </w:rPr>
      </w:pPr>
      <w:r>
        <w:rPr>
          <w:color w:val="000000" w:themeColor="text1"/>
          <w:szCs w:val="21"/>
        </w:rPr>
        <w:t xml:space="preserve">32.3</w:t>
      </w:r>
      <w:bookmarkStart w:id="266" w:name="_Toc103848560"/>
      <w:r/>
      <w:bookmarkStart w:id="267" w:name="_Toc104560875"/>
      <w:r>
        <w:rPr>
          <w:color w:val="000000" w:themeColor="text1"/>
          <w:szCs w:val="21"/>
        </w:rPr>
        <w:t xml:space="preserve">中标通知书发出后，中标人无正当理由不得放弃中标，否则将依法承担法律责任。</w:t>
      </w:r>
      <w:r/>
    </w:p>
    <w:p>
      <w:pPr>
        <w:pStyle w:val="911"/>
        <w:ind w:left="0" w:right="210"/>
        <w:spacing w:before="0" w:after="0" w:line="360" w:lineRule="auto"/>
        <w:rPr>
          <w:color w:val="000000" w:themeColor="text1"/>
        </w:rPr>
      </w:pPr>
      <w:r/>
      <w:bookmarkStart w:id="268" w:name="_Toc27379"/>
      <w:r/>
      <w:bookmarkStart w:id="269" w:name="_Toc107246260"/>
      <w:r>
        <w:rPr>
          <w:color w:val="000000" w:themeColor="text1"/>
        </w:rPr>
        <w:t xml:space="preserve">33.</w:t>
      </w:r>
      <w:r>
        <w:rPr>
          <w:color w:val="000000" w:themeColor="text1"/>
        </w:rPr>
        <w:t xml:space="preserve">废标</w:t>
      </w:r>
      <w:bookmarkEnd w:id="266"/>
      <w:r/>
      <w:bookmarkEnd w:id="267"/>
      <w:r/>
      <w:bookmarkEnd w:id="268"/>
      <w:r/>
      <w:bookmarkEnd w:id="269"/>
      <w:r/>
      <w:r/>
    </w:p>
    <w:p>
      <w:pPr>
        <w:ind w:firstLine="316"/>
        <w:jc w:val="left"/>
        <w:spacing w:line="360" w:lineRule="auto"/>
        <w:rPr>
          <w:b/>
          <w:color w:val="000000" w:themeColor="text1"/>
          <w:szCs w:val="21"/>
        </w:rPr>
      </w:pPr>
      <w:r>
        <w:rPr>
          <w:b/>
          <w:color w:val="000000" w:themeColor="text1"/>
          <w:szCs w:val="21"/>
        </w:rPr>
        <w:t xml:space="preserve">★33.1</w:t>
      </w:r>
      <w:r>
        <w:rPr>
          <w:b/>
          <w:color w:val="000000" w:themeColor="text1"/>
          <w:szCs w:val="21"/>
        </w:rPr>
        <w:t xml:space="preserve">出现下列情形之一的，应予废标：</w:t>
      </w:r>
      <w:r/>
    </w:p>
    <w:p>
      <w:pPr>
        <w:ind w:firstLine="315"/>
        <w:jc w:val="left"/>
        <w:spacing w:line="360" w:lineRule="auto"/>
        <w:rPr>
          <w:bCs/>
          <w:color w:val="000000" w:themeColor="text1"/>
          <w:szCs w:val="21"/>
        </w:rPr>
      </w:pPr>
      <w:r>
        <w:rPr>
          <w:bCs/>
          <w:color w:val="000000" w:themeColor="text1"/>
          <w:szCs w:val="21"/>
        </w:rPr>
        <w:t xml:space="preserve">（</w:t>
      </w:r>
      <w:r>
        <w:rPr>
          <w:bCs/>
          <w:color w:val="000000" w:themeColor="text1"/>
          <w:szCs w:val="21"/>
        </w:rPr>
        <w:t xml:space="preserve">1</w:t>
      </w:r>
      <w:r>
        <w:rPr>
          <w:bCs/>
          <w:color w:val="000000" w:themeColor="text1"/>
          <w:szCs w:val="21"/>
        </w:rPr>
        <w:t xml:space="preserve">）符合专业条件的投标人或者对招标文件作实质响应的投标人不足三家的；</w:t>
      </w:r>
      <w:r/>
    </w:p>
    <w:p>
      <w:pPr>
        <w:ind w:firstLine="315"/>
        <w:jc w:val="left"/>
        <w:spacing w:line="360" w:lineRule="auto"/>
        <w:rPr>
          <w:bCs/>
          <w:color w:val="000000" w:themeColor="text1"/>
          <w:szCs w:val="21"/>
        </w:rPr>
      </w:pPr>
      <w:r>
        <w:rPr>
          <w:bCs/>
          <w:color w:val="000000" w:themeColor="text1"/>
          <w:szCs w:val="21"/>
        </w:rPr>
        <w:t xml:space="preserve">（</w:t>
      </w:r>
      <w:r>
        <w:rPr>
          <w:bCs/>
          <w:color w:val="000000" w:themeColor="text1"/>
          <w:szCs w:val="21"/>
        </w:rPr>
        <w:t xml:space="preserve">2</w:t>
      </w:r>
      <w:r>
        <w:rPr>
          <w:bCs/>
          <w:color w:val="000000" w:themeColor="text1"/>
          <w:szCs w:val="21"/>
        </w:rPr>
        <w:t xml:space="preserve">）出现影响采购公正的违法、违规行为的；</w:t>
      </w:r>
      <w:r/>
    </w:p>
    <w:p>
      <w:pPr>
        <w:ind w:firstLine="315"/>
        <w:jc w:val="left"/>
        <w:spacing w:line="360" w:lineRule="auto"/>
        <w:rPr>
          <w:bCs/>
          <w:color w:val="000000" w:themeColor="text1"/>
          <w:szCs w:val="21"/>
        </w:rPr>
      </w:pPr>
      <w:r>
        <w:rPr>
          <w:bCs/>
          <w:color w:val="000000" w:themeColor="text1"/>
          <w:szCs w:val="21"/>
        </w:rPr>
        <w:t xml:space="preserve">（</w:t>
      </w:r>
      <w:r>
        <w:rPr>
          <w:bCs/>
          <w:color w:val="000000" w:themeColor="text1"/>
          <w:szCs w:val="21"/>
        </w:rPr>
        <w:t xml:space="preserve">3</w:t>
      </w:r>
      <w:r>
        <w:rPr>
          <w:bCs/>
          <w:color w:val="000000" w:themeColor="text1"/>
          <w:szCs w:val="21"/>
        </w:rPr>
        <w:t xml:space="preserve">）投标人的报价均超过了采购预算，采购人不能支付的；</w:t>
      </w:r>
      <w:r/>
    </w:p>
    <w:p>
      <w:pPr>
        <w:ind w:firstLine="315"/>
        <w:jc w:val="left"/>
        <w:spacing w:line="360" w:lineRule="auto"/>
        <w:rPr>
          <w:bCs/>
          <w:color w:val="000000" w:themeColor="text1"/>
          <w:szCs w:val="21"/>
        </w:rPr>
      </w:pPr>
      <w:r>
        <w:rPr>
          <w:bCs/>
          <w:color w:val="000000" w:themeColor="text1"/>
          <w:szCs w:val="21"/>
        </w:rPr>
        <w:t xml:space="preserve">（</w:t>
      </w:r>
      <w:r>
        <w:rPr>
          <w:bCs/>
          <w:color w:val="000000" w:themeColor="text1"/>
          <w:szCs w:val="21"/>
        </w:rPr>
        <w:t xml:space="preserve">4</w:t>
      </w:r>
      <w:r>
        <w:rPr>
          <w:bCs/>
          <w:color w:val="000000" w:themeColor="text1"/>
          <w:szCs w:val="21"/>
        </w:rPr>
        <w:t xml:space="preserve">）因重大变故，采购任务取消的。</w:t>
      </w:r>
      <w:r/>
    </w:p>
    <w:p>
      <w:pPr>
        <w:ind w:firstLine="315"/>
        <w:jc w:val="left"/>
        <w:spacing w:line="360" w:lineRule="auto"/>
        <w:rPr>
          <w:color w:val="000000" w:themeColor="text1"/>
          <w:szCs w:val="21"/>
        </w:rPr>
      </w:pPr>
      <w:r>
        <w:rPr>
          <w:color w:val="000000" w:themeColor="text1"/>
          <w:szCs w:val="21"/>
        </w:rPr>
        <w:t xml:space="preserve">33.2</w:t>
      </w:r>
      <w:r>
        <w:rPr>
          <w:color w:val="000000" w:themeColor="text1"/>
          <w:szCs w:val="21"/>
        </w:rPr>
        <w:t xml:space="preserve">废标后</w:t>
      </w:r>
      <w:r>
        <w:rPr>
          <w:color w:val="000000" w:themeColor="text1"/>
          <w:szCs w:val="21"/>
        </w:rPr>
        <w:t xml:space="preserve">，采购人将</w:t>
      </w:r>
      <w:r>
        <w:rPr>
          <w:color w:val="000000" w:themeColor="text1"/>
          <w:szCs w:val="21"/>
        </w:rPr>
        <w:t xml:space="preserve">废标理由</w:t>
      </w:r>
      <w:r>
        <w:rPr>
          <w:color w:val="000000" w:themeColor="text1"/>
          <w:szCs w:val="21"/>
        </w:rPr>
        <w:t xml:space="preserve">通知所有投标人。</w:t>
      </w:r>
      <w:r/>
    </w:p>
    <w:p>
      <w:pPr>
        <w:pStyle w:val="911"/>
        <w:ind w:left="0" w:right="210"/>
        <w:spacing w:before="0" w:after="0" w:line="360" w:lineRule="auto"/>
        <w:rPr>
          <w:color w:val="000000" w:themeColor="text1"/>
        </w:rPr>
      </w:pPr>
      <w:r/>
      <w:bookmarkStart w:id="270" w:name="_Toc103848565"/>
      <w:r/>
      <w:bookmarkStart w:id="271" w:name="_Toc28147"/>
      <w:r/>
      <w:bookmarkStart w:id="272" w:name="_Toc104560880"/>
      <w:r/>
      <w:bookmarkStart w:id="273" w:name="_Toc107246261"/>
      <w:r/>
      <w:bookmarkStart w:id="274" w:name="_Toc20823309"/>
      <w:r/>
      <w:bookmarkStart w:id="275" w:name="_Toc513029237"/>
      <w:r/>
      <w:bookmarkStart w:id="276" w:name="_Toc16938553"/>
      <w:r>
        <w:rPr>
          <w:color w:val="000000" w:themeColor="text1"/>
        </w:rPr>
        <w:t xml:space="preserve">34.</w:t>
      </w:r>
      <w:r>
        <w:rPr>
          <w:color w:val="000000" w:themeColor="text1"/>
        </w:rPr>
        <w:t xml:space="preserve">签订合同</w:t>
      </w:r>
      <w:bookmarkEnd w:id="270"/>
      <w:r/>
      <w:bookmarkEnd w:id="271"/>
      <w:r/>
      <w:bookmarkEnd w:id="272"/>
      <w:r/>
      <w:bookmarkEnd w:id="273"/>
      <w:r/>
      <w:r/>
    </w:p>
    <w:p>
      <w:pPr>
        <w:ind w:firstLine="420"/>
        <w:jc w:val="left"/>
        <w:spacing w:line="360" w:lineRule="auto"/>
        <w:rPr>
          <w:color w:val="000000" w:themeColor="text1"/>
          <w:szCs w:val="21"/>
        </w:rPr>
      </w:pPr>
      <w:r>
        <w:rPr>
          <w:color w:val="000000" w:themeColor="text1"/>
          <w:szCs w:val="21"/>
        </w:rPr>
        <w:t xml:space="preserve">34.1</w:t>
      </w:r>
      <w:r>
        <w:rPr>
          <w:color w:val="000000" w:themeColor="text1"/>
          <w:szCs w:val="21"/>
        </w:rPr>
        <w:t xml:space="preserve">中标人、采购人应当自中标通知书发出之日起</w:t>
      </w:r>
      <w:r>
        <w:rPr>
          <w:color w:val="000000" w:themeColor="text1"/>
          <w:szCs w:val="21"/>
        </w:rPr>
        <w:t xml:space="preserve">30</w:t>
      </w:r>
      <w:r>
        <w:rPr>
          <w:color w:val="000000" w:themeColor="text1"/>
          <w:szCs w:val="21"/>
        </w:rPr>
        <w:t xml:space="preserve">日内，按照招标文件和中标人投标文件的规定签订书面合同。所签订的合同不得对招标文件确定的事项和中标人投标文件作实质性修改。</w:t>
      </w:r>
      <w:r/>
    </w:p>
    <w:p>
      <w:pPr>
        <w:ind w:firstLine="420"/>
        <w:jc w:val="left"/>
        <w:spacing w:line="360" w:lineRule="auto"/>
        <w:rPr>
          <w:color w:val="000000" w:themeColor="text1"/>
          <w:szCs w:val="21"/>
        </w:rPr>
      </w:pPr>
      <w:r>
        <w:rPr>
          <w:color w:val="000000" w:themeColor="text1"/>
          <w:szCs w:val="21"/>
        </w:rPr>
        <w:t xml:space="preserve">34.2</w:t>
      </w:r>
      <w:r>
        <w:rPr>
          <w:color w:val="000000" w:themeColor="text1"/>
          <w:szCs w:val="21"/>
        </w:rPr>
        <w:t xml:space="preserve">中标人拒绝与采购人签订合同的，采购人可以按照评标报告推荐的中标候选人名单排序，确定下一候选人为中标人，也可以重新开展政府采购活动。</w:t>
      </w:r>
      <w:r/>
    </w:p>
    <w:p>
      <w:pPr>
        <w:ind w:firstLine="420"/>
        <w:jc w:val="left"/>
        <w:spacing w:line="360" w:lineRule="auto"/>
        <w:rPr>
          <w:color w:val="000000" w:themeColor="text1"/>
          <w:szCs w:val="21"/>
        </w:rPr>
      </w:pPr>
      <w:r>
        <w:rPr>
          <w:color w:val="000000" w:themeColor="text1"/>
          <w:szCs w:val="21"/>
        </w:rPr>
        <w:t xml:space="preserve">34.3</w:t>
      </w:r>
      <w:r>
        <w:rPr>
          <w:color w:val="000000" w:themeColor="text1"/>
          <w:szCs w:val="21"/>
        </w:rPr>
        <w:t xml:space="preserve">联合体中标的，联合体各方应当共同与采购人签订合同，就中标项目向采购人承担连带责任。</w:t>
      </w:r>
      <w:r/>
    </w:p>
    <w:p>
      <w:pPr>
        <w:ind w:firstLine="420"/>
        <w:jc w:val="left"/>
        <w:spacing w:line="360" w:lineRule="auto"/>
        <w:rPr>
          <w:color w:val="000000" w:themeColor="text1"/>
          <w:szCs w:val="21"/>
        </w:rPr>
      </w:pPr>
      <w:r>
        <w:rPr>
          <w:color w:val="000000" w:themeColor="text1"/>
          <w:szCs w:val="21"/>
        </w:rPr>
        <w:t xml:space="preserve">34.4</w:t>
      </w:r>
      <w:r>
        <w:rPr>
          <w:color w:val="000000" w:themeColor="text1"/>
          <w:szCs w:val="21"/>
        </w:rPr>
        <w:t xml:space="preserve">政府采购合同不能转包。未经采购人同意，中标人也不得采用分包的形式履行合同，否则采购人有权终止合同。转包或分包造成采购人损失的，中标人应承担相应赔偿责任。</w:t>
      </w:r>
      <w:r/>
    </w:p>
    <w:p>
      <w:pPr>
        <w:pStyle w:val="911"/>
        <w:ind w:left="0" w:right="210"/>
        <w:spacing w:before="0" w:after="0" w:line="360" w:lineRule="auto"/>
        <w:rPr>
          <w:color w:val="000000" w:themeColor="text1"/>
          <w:szCs w:val="21"/>
        </w:rPr>
      </w:pPr>
      <w:r/>
      <w:bookmarkStart w:id="277" w:name="_Toc103848567"/>
      <w:r/>
      <w:bookmarkStart w:id="278" w:name="_Toc104560881"/>
      <w:r/>
      <w:bookmarkStart w:id="279" w:name="_Toc730"/>
      <w:r/>
      <w:bookmarkStart w:id="280" w:name="_Toc107246262"/>
      <w:r>
        <w:rPr>
          <w:color w:val="000000" w:themeColor="text1"/>
          <w:szCs w:val="21"/>
        </w:rPr>
        <w:t xml:space="preserve">35.</w:t>
      </w:r>
      <w:r>
        <w:rPr>
          <w:color w:val="000000" w:themeColor="text1"/>
          <w:szCs w:val="21"/>
        </w:rPr>
        <w:t xml:space="preserve">履约保证金</w:t>
      </w:r>
      <w:bookmarkEnd w:id="277"/>
      <w:r/>
      <w:bookmarkEnd w:id="278"/>
      <w:r/>
      <w:bookmarkEnd w:id="279"/>
      <w:r/>
      <w:bookmarkEnd w:id="280"/>
      <w:r/>
      <w:r/>
    </w:p>
    <w:p>
      <w:pPr>
        <w:ind w:firstLine="420"/>
        <w:jc w:val="left"/>
        <w:spacing w:line="360" w:lineRule="auto"/>
        <w:rPr>
          <w:color w:val="000000" w:themeColor="text1"/>
          <w:szCs w:val="21"/>
        </w:rPr>
      </w:pPr>
      <w:r>
        <w:rPr>
          <w:color w:val="000000" w:themeColor="text1"/>
          <w:szCs w:val="21"/>
        </w:rPr>
        <w:t xml:space="preserve">35.1</w:t>
      </w:r>
      <w:r>
        <w:rPr>
          <w:color w:val="000000" w:themeColor="text1"/>
          <w:szCs w:val="21"/>
        </w:rPr>
        <w:t xml:space="preserve">本项目是否缴纳履约保证金见</w:t>
      </w:r>
      <w:r>
        <w:rPr>
          <w:b/>
          <w:color w:val="000000" w:themeColor="text1"/>
          <w:szCs w:val="21"/>
        </w:rPr>
        <w:t xml:space="preserve">投标人须知前附表</w:t>
      </w:r>
      <w:r>
        <w:rPr>
          <w:color w:val="000000" w:themeColor="text1"/>
          <w:szCs w:val="21"/>
        </w:rPr>
        <w:t xml:space="preserve">。</w:t>
      </w:r>
      <w:r/>
    </w:p>
    <w:p>
      <w:pPr>
        <w:ind w:firstLine="420"/>
        <w:jc w:val="left"/>
        <w:spacing w:line="360" w:lineRule="auto"/>
        <w:rPr>
          <w:color w:val="000000" w:themeColor="text1"/>
          <w:szCs w:val="21"/>
        </w:rPr>
      </w:pPr>
      <w:r>
        <w:rPr>
          <w:color w:val="000000" w:themeColor="text1"/>
          <w:szCs w:val="21"/>
        </w:rPr>
        <w:t xml:space="preserve">35.2</w:t>
      </w:r>
      <w:r>
        <w:rPr>
          <w:b/>
          <w:color w:val="000000" w:themeColor="text1"/>
          <w:szCs w:val="21"/>
        </w:rPr>
        <w:t xml:space="preserve">投标人须知前附表</w:t>
      </w:r>
      <w:r>
        <w:rPr>
          <w:color w:val="000000" w:themeColor="text1"/>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color w:val="000000" w:themeColor="text1"/>
          <w:szCs w:val="21"/>
        </w:rPr>
      </w:pPr>
      <w:r>
        <w:rPr>
          <w:b/>
          <w:color w:val="000000" w:themeColor="text1"/>
          <w:szCs w:val="21"/>
        </w:rPr>
        <w:t xml:space="preserve">★</w:t>
      </w:r>
      <w:r>
        <w:rPr>
          <w:color w:val="000000" w:themeColor="text1"/>
          <w:szCs w:val="21"/>
        </w:rPr>
        <w:t xml:space="preserve">35.3</w:t>
      </w:r>
      <w:r>
        <w:rPr>
          <w:color w:val="000000" w:themeColor="text1"/>
          <w:szCs w:val="21"/>
        </w:rPr>
        <w:t xml:space="preserve">中标人没有按照</w:t>
      </w:r>
      <w:r>
        <w:rPr>
          <w:b/>
          <w:color w:val="000000" w:themeColor="text1"/>
          <w:szCs w:val="21"/>
        </w:rPr>
        <w:t xml:space="preserve">投标人须知前附表</w:t>
      </w:r>
      <w:r>
        <w:rPr>
          <w:color w:val="000000" w:themeColor="text1"/>
          <w:szCs w:val="21"/>
        </w:rPr>
        <w:t xml:space="preserve">的规定提交履约保证金的，视为放弃中标，其投标保证金不予退还。</w:t>
      </w:r>
      <w:r/>
    </w:p>
    <w:p>
      <w:pPr>
        <w:pStyle w:val="911"/>
        <w:ind w:left="0" w:right="210"/>
        <w:spacing w:before="0" w:after="0" w:line="360" w:lineRule="auto"/>
        <w:rPr>
          <w:color w:val="000000" w:themeColor="text1"/>
        </w:rPr>
      </w:pPr>
      <w:r/>
      <w:bookmarkStart w:id="281" w:name="_Toc11360"/>
      <w:r/>
      <w:bookmarkEnd w:id="274"/>
      <w:r/>
      <w:bookmarkEnd w:id="275"/>
      <w:r/>
      <w:bookmarkEnd w:id="276"/>
      <w:r>
        <w:rPr>
          <w:color w:val="000000" w:themeColor="text1"/>
        </w:rPr>
        <w:t xml:space="preserve">七．</w:t>
      </w:r>
      <w:bookmarkStart w:id="282" w:name="_Toc103848569"/>
      <w:r>
        <w:rPr>
          <w:color w:val="000000" w:themeColor="text1"/>
        </w:rPr>
        <w:t xml:space="preserve">询问与质疑</w:t>
      </w:r>
      <w:bookmarkEnd w:id="281"/>
      <w:r/>
      <w:r/>
    </w:p>
    <w:p>
      <w:pPr>
        <w:pStyle w:val="911"/>
        <w:ind w:left="0" w:right="210"/>
        <w:spacing w:before="0" w:after="0" w:line="360" w:lineRule="auto"/>
        <w:rPr>
          <w:color w:val="000000" w:themeColor="text1"/>
          <w:szCs w:val="21"/>
        </w:rPr>
      </w:pPr>
      <w:r/>
      <w:bookmarkStart w:id="283" w:name="_Toc102117305"/>
      <w:r/>
      <w:bookmarkStart w:id="284" w:name="_Toc104560883"/>
      <w:r/>
      <w:bookmarkStart w:id="285" w:name="_Toc29011"/>
      <w:r/>
      <w:bookmarkStart w:id="286" w:name="_Toc107246264"/>
      <w:r/>
      <w:bookmarkEnd w:id="282"/>
      <w:r>
        <w:rPr>
          <w:color w:val="000000" w:themeColor="text1"/>
          <w:szCs w:val="21"/>
        </w:rPr>
        <w:t xml:space="preserve">36.</w:t>
      </w:r>
      <w:r>
        <w:rPr>
          <w:color w:val="000000" w:themeColor="text1"/>
          <w:szCs w:val="21"/>
        </w:rPr>
        <w:t xml:space="preserve">询问</w:t>
      </w:r>
      <w:bookmarkEnd w:id="283"/>
      <w:r/>
      <w:bookmarkEnd w:id="284"/>
      <w:r/>
      <w:bookmarkEnd w:id="285"/>
      <w:r/>
      <w:bookmarkEnd w:id="286"/>
      <w:r/>
      <w:r/>
    </w:p>
    <w:p>
      <w:pPr>
        <w:ind w:firstLine="420"/>
        <w:jc w:val="left"/>
        <w:spacing w:line="360" w:lineRule="auto"/>
        <w:rPr>
          <w:color w:val="000000" w:themeColor="text1"/>
          <w:szCs w:val="21"/>
        </w:rPr>
      </w:pPr>
      <w:r>
        <w:rPr>
          <w:color w:val="000000" w:themeColor="text1"/>
          <w:szCs w:val="21"/>
        </w:rPr>
        <w:t xml:space="preserve">36.1</w:t>
      </w:r>
      <w:r>
        <w:rPr>
          <w:color w:val="000000" w:themeColor="text1"/>
          <w:szCs w:val="21"/>
        </w:rPr>
        <w:t xml:space="preserve">投标人对政府采购活动事项有疑问的，可依法提出询问。</w:t>
      </w:r>
      <w:r/>
    </w:p>
    <w:p>
      <w:pPr>
        <w:ind w:firstLine="420"/>
        <w:jc w:val="left"/>
        <w:spacing w:line="360" w:lineRule="auto"/>
        <w:rPr>
          <w:color w:val="000000" w:themeColor="text1"/>
          <w:szCs w:val="21"/>
        </w:rPr>
      </w:pPr>
      <w:r>
        <w:rPr>
          <w:color w:val="000000" w:themeColor="text1"/>
          <w:szCs w:val="21"/>
        </w:rPr>
        <w:t xml:space="preserve">36.2</w:t>
      </w:r>
      <w:r>
        <w:rPr>
          <w:color w:val="000000" w:themeColor="text1"/>
          <w:szCs w:val="21"/>
        </w:rPr>
        <w:t xml:space="preserve">采购方对投标人依法提出的询问，在</w:t>
      </w:r>
      <w:r>
        <w:rPr>
          <w:color w:val="000000" w:themeColor="text1"/>
          <w:szCs w:val="21"/>
        </w:rPr>
        <w:t xml:space="preserve">3</w:t>
      </w:r>
      <w:r>
        <w:rPr>
          <w:color w:val="000000" w:themeColor="text1"/>
          <w:szCs w:val="21"/>
        </w:rPr>
        <w:t xml:space="preserve">个工作日内</w:t>
      </w:r>
      <w:r>
        <w:rPr>
          <w:color w:val="000000" w:themeColor="text1"/>
          <w:szCs w:val="21"/>
        </w:rPr>
        <w:t xml:space="preserve">作出</w:t>
      </w:r>
      <w:r>
        <w:rPr>
          <w:color w:val="000000" w:themeColor="text1"/>
          <w:szCs w:val="21"/>
        </w:rPr>
        <w:t xml:space="preserve">答复，但答复的内容不得涉及商业秘密。</w:t>
      </w:r>
      <w:r/>
    </w:p>
    <w:p>
      <w:pPr>
        <w:pStyle w:val="911"/>
        <w:ind w:left="0" w:right="210"/>
        <w:spacing w:before="0" w:after="0" w:line="360" w:lineRule="auto"/>
        <w:rPr>
          <w:color w:val="000000" w:themeColor="text1"/>
          <w:szCs w:val="21"/>
        </w:rPr>
      </w:pPr>
      <w:r/>
      <w:bookmarkStart w:id="287" w:name="_Toc104560884"/>
      <w:r/>
      <w:bookmarkStart w:id="288" w:name="_Toc102117306"/>
      <w:r/>
      <w:bookmarkStart w:id="289" w:name="_Toc107246265"/>
      <w:r/>
      <w:bookmarkStart w:id="290" w:name="_Toc12120"/>
      <w:r>
        <w:rPr>
          <w:color w:val="000000" w:themeColor="text1"/>
          <w:szCs w:val="21"/>
        </w:rPr>
        <w:t xml:space="preserve">37.</w:t>
      </w:r>
      <w:r>
        <w:rPr>
          <w:color w:val="000000" w:themeColor="text1"/>
          <w:szCs w:val="21"/>
        </w:rPr>
        <w:t xml:space="preserve">质疑</w:t>
      </w:r>
      <w:bookmarkEnd w:id="287"/>
      <w:r/>
      <w:bookmarkEnd w:id="288"/>
      <w:r/>
      <w:bookmarkEnd w:id="289"/>
      <w:r/>
      <w:bookmarkEnd w:id="290"/>
      <w:r/>
      <w:r/>
    </w:p>
    <w:p>
      <w:pPr>
        <w:ind w:firstLine="420"/>
        <w:jc w:val="left"/>
        <w:spacing w:line="360" w:lineRule="auto"/>
        <w:rPr>
          <w:color w:val="000000" w:themeColor="text1"/>
          <w:szCs w:val="21"/>
        </w:rPr>
      </w:pPr>
      <w:r>
        <w:rPr>
          <w:color w:val="000000" w:themeColor="text1"/>
          <w:szCs w:val="21"/>
        </w:rPr>
        <w:t xml:space="preserve">37.1</w:t>
      </w:r>
      <w:r>
        <w:rPr>
          <w:color w:val="000000" w:themeColor="text1"/>
          <w:szCs w:val="21"/>
        </w:rPr>
        <w:t xml:space="preserve">投标人认为采购文件、采购过程和成交结果使自己的权益受到损害的，可以在知道或者应知其权益受到损害之日起</w:t>
      </w:r>
      <w:r>
        <w:rPr>
          <w:color w:val="000000" w:themeColor="text1"/>
          <w:szCs w:val="21"/>
        </w:rPr>
        <w:t xml:space="preserve">7</w:t>
      </w:r>
      <w:r>
        <w:rPr>
          <w:color w:val="000000" w:themeColor="text1"/>
          <w:szCs w:val="21"/>
        </w:rPr>
        <w:t xml:space="preserve">个工作日内，以</w:t>
      </w:r>
      <w:r>
        <w:rPr>
          <w:b/>
          <w:color w:val="000000" w:themeColor="text1"/>
          <w:szCs w:val="21"/>
        </w:rPr>
        <w:t xml:space="preserve">投标人须知前附表</w:t>
      </w:r>
      <w:r>
        <w:rPr>
          <w:color w:val="000000" w:themeColor="text1"/>
          <w:szCs w:val="21"/>
        </w:rPr>
        <w:t xml:space="preserve">的要求向采购方提出质疑。采购方将以书面形式答复质疑投标人，但答复的内容不涉及商业秘密。投标人在法定质疑期内针对同一采购程序环节的质疑必须一次性提出。</w:t>
      </w:r>
      <w:r/>
    </w:p>
    <w:p>
      <w:pPr>
        <w:ind w:firstLine="420"/>
        <w:jc w:val="left"/>
        <w:spacing w:line="360" w:lineRule="auto"/>
        <w:rPr>
          <w:color w:val="000000" w:themeColor="text1"/>
          <w:szCs w:val="21"/>
        </w:rPr>
      </w:pPr>
      <w:r>
        <w:rPr>
          <w:color w:val="000000" w:themeColor="text1"/>
          <w:szCs w:val="21"/>
        </w:rPr>
        <w:t xml:space="preserve">37.2</w:t>
      </w:r>
      <w:r>
        <w:rPr>
          <w:color w:val="000000" w:themeColor="text1"/>
          <w:szCs w:val="21"/>
        </w:rPr>
        <w:t xml:space="preserve">以联合体形</w:t>
      </w:r>
      <w:r>
        <w:rPr>
          <w:color w:val="000000" w:themeColor="text1"/>
          <w:szCs w:val="21"/>
        </w:rPr>
        <w:t xml:space="preserve">式参加</w:t>
      </w:r>
      <w:r>
        <w:rPr>
          <w:color w:val="000000" w:themeColor="text1"/>
          <w:szCs w:val="21"/>
        </w:rPr>
        <w:t xml:space="preserve">投标的，应当由组成联合体的所有投标人共同提出。</w:t>
      </w:r>
      <w:r/>
    </w:p>
    <w:p>
      <w:pPr>
        <w:ind w:firstLine="420"/>
        <w:jc w:val="left"/>
        <w:spacing w:line="360" w:lineRule="auto"/>
        <w:rPr>
          <w:color w:val="000000" w:themeColor="text1"/>
          <w:szCs w:val="21"/>
        </w:rPr>
      </w:pPr>
      <w:r>
        <w:rPr>
          <w:color w:val="000000" w:themeColor="text1"/>
          <w:szCs w:val="21"/>
        </w:rPr>
        <w:t xml:space="preserve">37.3</w:t>
      </w:r>
      <w:r>
        <w:rPr>
          <w:color w:val="000000" w:themeColor="text1"/>
          <w:szCs w:val="21"/>
        </w:rPr>
        <w:t xml:space="preserve">质疑函应使用</w:t>
      </w:r>
      <w:r>
        <w:rPr>
          <w:color w:val="000000" w:themeColor="text1"/>
          <w:szCs w:val="21"/>
        </w:rPr>
        <w:t xml:space="preserve">财政部制定的范本文件。</w:t>
      </w:r>
      <w:r/>
    </w:p>
    <w:p>
      <w:pPr>
        <w:pStyle w:val="911"/>
        <w:ind w:left="0" w:right="210"/>
        <w:spacing w:before="0" w:after="0" w:line="360" w:lineRule="auto"/>
        <w:rPr>
          <w:color w:val="000000" w:themeColor="text1"/>
        </w:rPr>
      </w:pPr>
      <w:r/>
      <w:bookmarkStart w:id="291" w:name="_Toc6748"/>
      <w:r>
        <w:rPr>
          <w:color w:val="000000" w:themeColor="text1"/>
        </w:rPr>
        <w:t xml:space="preserve">八．其他</w:t>
      </w:r>
      <w:bookmarkEnd w:id="291"/>
      <w:r/>
      <w:r/>
    </w:p>
    <w:p>
      <w:pPr>
        <w:pStyle w:val="911"/>
        <w:ind w:left="0" w:right="210"/>
        <w:spacing w:before="0" w:after="0" w:line="360" w:lineRule="auto"/>
        <w:rPr>
          <w:color w:val="000000" w:themeColor="text1"/>
          <w:szCs w:val="21"/>
        </w:rPr>
      </w:pPr>
      <w:r/>
      <w:bookmarkStart w:id="292" w:name="_Toc103848572"/>
      <w:r/>
      <w:bookmarkStart w:id="293" w:name="_Toc18184"/>
      <w:r/>
      <w:bookmarkStart w:id="294" w:name="_Toc107246267"/>
      <w:r/>
      <w:bookmarkStart w:id="295" w:name="_Toc104560886"/>
      <w:r>
        <w:rPr>
          <w:color w:val="000000" w:themeColor="text1"/>
          <w:szCs w:val="21"/>
        </w:rPr>
        <w:t xml:space="preserve">38.</w:t>
      </w:r>
      <w:r>
        <w:rPr>
          <w:color w:val="000000" w:themeColor="text1"/>
          <w:szCs w:val="21"/>
        </w:rPr>
        <w:t xml:space="preserve">招标代理服务费</w:t>
      </w:r>
      <w:bookmarkEnd w:id="292"/>
      <w:r/>
      <w:bookmarkEnd w:id="293"/>
      <w:r/>
      <w:bookmarkEnd w:id="294"/>
      <w:r/>
      <w:bookmarkEnd w:id="295"/>
      <w:r/>
      <w:r/>
    </w:p>
    <w:p>
      <w:pPr>
        <w:ind w:firstLine="420"/>
        <w:jc w:val="left"/>
        <w:spacing w:line="360" w:lineRule="auto"/>
        <w:rPr>
          <w:color w:val="000000" w:themeColor="text1"/>
          <w:szCs w:val="21"/>
        </w:rPr>
      </w:pPr>
      <w:r>
        <w:rPr>
          <w:color w:val="000000" w:themeColor="text1"/>
          <w:szCs w:val="21"/>
        </w:rPr>
        <w:t xml:space="preserve">38.1</w:t>
      </w:r>
      <w:r>
        <w:rPr>
          <w:color w:val="000000" w:themeColor="text1"/>
          <w:szCs w:val="21"/>
        </w:rPr>
        <w:t xml:space="preserve">中标人是否交纳招标代理服务费及相关要求见</w:t>
      </w:r>
      <w:r>
        <w:rPr>
          <w:b/>
          <w:color w:val="000000" w:themeColor="text1"/>
          <w:szCs w:val="21"/>
        </w:rPr>
        <w:t xml:space="preserve">投标人须知前附表</w:t>
      </w:r>
      <w:r>
        <w:rPr>
          <w:color w:val="000000" w:themeColor="text1"/>
          <w:szCs w:val="21"/>
        </w:rPr>
        <w:t xml:space="preserve">。</w:t>
      </w:r>
      <w:r/>
    </w:p>
    <w:p>
      <w:pPr>
        <w:pStyle w:val="911"/>
        <w:ind w:left="0" w:right="210"/>
        <w:spacing w:before="0" w:after="0" w:line="360" w:lineRule="auto"/>
        <w:rPr>
          <w:color w:val="000000" w:themeColor="text1"/>
          <w:szCs w:val="21"/>
        </w:rPr>
      </w:pPr>
      <w:r/>
      <w:bookmarkStart w:id="296" w:name="_Toc107246268"/>
      <w:r/>
      <w:bookmarkStart w:id="297" w:name="_Toc8458"/>
      <w:r/>
      <w:bookmarkStart w:id="298" w:name="_Toc103848573"/>
      <w:r/>
      <w:bookmarkStart w:id="299" w:name="_Toc104560887"/>
      <w:r>
        <w:rPr>
          <w:color w:val="000000" w:themeColor="text1"/>
          <w:szCs w:val="21"/>
        </w:rPr>
        <w:t xml:space="preserve">39.</w:t>
      </w:r>
      <w:r>
        <w:rPr>
          <w:color w:val="000000" w:themeColor="text1"/>
          <w:szCs w:val="21"/>
        </w:rPr>
        <w:t xml:space="preserve">其他规定</w:t>
      </w:r>
      <w:bookmarkEnd w:id="296"/>
      <w:r/>
      <w:bookmarkEnd w:id="297"/>
      <w:r/>
      <w:bookmarkEnd w:id="298"/>
      <w:r/>
      <w:bookmarkEnd w:id="299"/>
      <w:r/>
      <w:r/>
    </w:p>
    <w:p>
      <w:pPr>
        <w:ind w:firstLine="420"/>
        <w:jc w:val="left"/>
        <w:spacing w:line="360" w:lineRule="auto"/>
        <w:rPr>
          <w:color w:val="000000" w:themeColor="text1"/>
          <w:szCs w:val="21"/>
        </w:rPr>
      </w:pPr>
      <w:r>
        <w:rPr>
          <w:color w:val="000000" w:themeColor="text1"/>
          <w:szCs w:val="21"/>
        </w:rPr>
        <w:t xml:space="preserve">39.1</w:t>
      </w:r>
      <w:r>
        <w:rPr>
          <w:color w:val="000000" w:themeColor="text1"/>
          <w:szCs w:val="21"/>
        </w:rPr>
        <w:t xml:space="preserve">投标文件的其他规定见</w:t>
      </w:r>
      <w:r>
        <w:rPr>
          <w:b/>
          <w:color w:val="000000" w:themeColor="text1"/>
          <w:szCs w:val="21"/>
        </w:rPr>
        <w:t xml:space="preserve">投标人须知前附</w:t>
      </w:r>
      <w:r>
        <w:rPr>
          <w:color w:val="000000" w:themeColor="text1"/>
          <w:szCs w:val="21"/>
        </w:rPr>
        <w:t xml:space="preserve">表。</w:t>
      </w:r>
      <w:r/>
    </w:p>
    <w:p>
      <w:pPr>
        <w:pStyle w:val="911"/>
        <w:ind w:left="0" w:right="210"/>
        <w:spacing w:before="0" w:after="0" w:line="360" w:lineRule="auto"/>
        <w:rPr>
          <w:color w:val="000000" w:themeColor="text1"/>
          <w:szCs w:val="21"/>
        </w:rPr>
      </w:pPr>
      <w:r/>
      <w:bookmarkStart w:id="300" w:name="_Toc107246269"/>
      <w:r/>
      <w:bookmarkStart w:id="301" w:name="_Toc104560888"/>
      <w:r/>
      <w:bookmarkStart w:id="302" w:name="_Toc103848574"/>
      <w:r/>
      <w:bookmarkStart w:id="303" w:name="_Toc14178"/>
      <w:r>
        <w:rPr>
          <w:color w:val="000000" w:themeColor="text1"/>
          <w:szCs w:val="21"/>
        </w:rPr>
        <w:t xml:space="preserve">40.</w:t>
      </w:r>
      <w:r>
        <w:rPr>
          <w:color w:val="000000" w:themeColor="text1"/>
          <w:szCs w:val="21"/>
        </w:rPr>
        <w:t xml:space="preserve">文件解释权</w:t>
      </w:r>
      <w:bookmarkEnd w:id="300"/>
      <w:r/>
      <w:bookmarkEnd w:id="301"/>
      <w:r/>
      <w:bookmarkEnd w:id="302"/>
      <w:r/>
      <w:bookmarkEnd w:id="303"/>
      <w:r/>
      <w:r/>
    </w:p>
    <w:p>
      <w:pPr>
        <w:ind w:firstLine="420"/>
        <w:jc w:val="left"/>
        <w:spacing w:line="360" w:lineRule="auto"/>
        <w:rPr>
          <w:color w:val="000000" w:themeColor="text1"/>
          <w:szCs w:val="21"/>
        </w:rPr>
      </w:pPr>
      <w:r>
        <w:rPr>
          <w:color w:val="000000" w:themeColor="text1"/>
          <w:szCs w:val="21"/>
        </w:rPr>
        <w:t xml:space="preserve">40.1</w:t>
      </w:r>
      <w:r>
        <w:rPr>
          <w:color w:val="000000" w:themeColor="text1"/>
          <w:szCs w:val="21"/>
        </w:rPr>
        <w:t xml:space="preserve">本招标文件的解释权归采购人（或采购代理机构）所有。</w:t>
      </w:r>
      <w:r/>
    </w:p>
    <w:p>
      <w:pPr>
        <w:pStyle w:val="949"/>
        <w:rPr>
          <w:rFonts w:ascii="Times New Roman" w:hAnsi="Times New Roman"/>
          <w:color w:val="000000" w:themeColor="text1"/>
        </w:rPr>
      </w:pPr>
      <w:r/>
      <w:bookmarkStart w:id="304" w:name="_Toc91836563"/>
      <w:r/>
      <w:bookmarkEnd w:id="209"/>
      <w:r>
        <w:rPr>
          <w:rFonts w:ascii="Times New Roman" w:hAnsi="Times New Roman"/>
          <w:color w:val="000000" w:themeColor="text1"/>
        </w:rPr>
        <w:br w:type="page" w:clear="all"/>
      </w:r>
      <w:bookmarkStart w:id="305" w:name="_Toc31220"/>
      <w:r>
        <w:rPr>
          <w:rFonts w:ascii="Times New Roman" w:hAnsi="Times New Roman"/>
          <w:color w:val="000000" w:themeColor="text1"/>
        </w:rPr>
        <w:t xml:space="preserve">第三章</w:t>
      </w:r>
      <w:r>
        <w:rPr>
          <w:rFonts w:ascii="Times New Roman" w:hAnsi="Times New Roman"/>
          <w:color w:val="000000" w:themeColor="text1"/>
        </w:rPr>
        <w:t xml:space="preserve"> </w:t>
      </w:r>
      <w:r>
        <w:rPr>
          <w:rFonts w:ascii="Times New Roman" w:hAnsi="Times New Roman"/>
          <w:color w:val="000000" w:themeColor="text1"/>
        </w:rPr>
        <w:t xml:space="preserve">政府采购合同条款</w:t>
      </w:r>
      <w:bookmarkEnd w:id="304"/>
      <w:r>
        <w:rPr>
          <w:rFonts w:ascii="Times New Roman" w:hAnsi="Times New Roman"/>
          <w:color w:val="000000" w:themeColor="text1"/>
        </w:rPr>
        <w:t xml:space="preserve">及格式</w:t>
      </w:r>
      <w:bookmarkEnd w:id="305"/>
      <w:r/>
      <w:r/>
    </w:p>
    <w:p>
      <w:pPr>
        <w:jc w:val="center"/>
        <w:spacing w:line="360" w:lineRule="auto"/>
        <w:rPr>
          <w:rFonts w:eastAsia="黑体"/>
          <w:b/>
          <w:color w:val="000000" w:themeColor="text1"/>
          <w:sz w:val="28"/>
          <w:szCs w:val="28"/>
        </w:rPr>
      </w:pPr>
      <w:r/>
      <w:bookmarkStart w:id="306" w:name="_Toc6085"/>
      <w:r>
        <w:rPr>
          <w:rFonts w:eastAsia="黑体"/>
          <w:b/>
          <w:color w:val="000000" w:themeColor="text1"/>
          <w:sz w:val="28"/>
          <w:szCs w:val="28"/>
        </w:rPr>
        <w:t xml:space="preserve">（参考格式，本合同内容条款在正式签署前可具体补充细化，仅作参考，最终合同以采购人法</w:t>
      </w:r>
      <w:r>
        <w:rPr>
          <w:rFonts w:eastAsia="黑体"/>
          <w:b/>
          <w:color w:val="000000" w:themeColor="text1"/>
          <w:sz w:val="28"/>
          <w:szCs w:val="28"/>
        </w:rPr>
        <w:t xml:space="preserve">务</w:t>
      </w:r>
      <w:r>
        <w:rPr>
          <w:rFonts w:eastAsia="黑体"/>
          <w:b/>
          <w:color w:val="000000" w:themeColor="text1"/>
          <w:sz w:val="28"/>
          <w:szCs w:val="28"/>
        </w:rPr>
        <w:t xml:space="preserve">审查通过的版本为准）</w:t>
      </w:r>
      <w:bookmarkEnd w:id="306"/>
      <w:r/>
      <w:r/>
    </w:p>
    <w:p>
      <w:pPr>
        <w:spacing w:line="360" w:lineRule="auto"/>
        <w:rPr>
          <w:b/>
          <w:color w:val="000000" w:themeColor="text1"/>
          <w:szCs w:val="21"/>
          <w:u w:val="single"/>
        </w:rPr>
      </w:pPr>
      <w:r/>
      <w:bookmarkStart w:id="307" w:name="_Hlk198052200"/>
      <w:r>
        <w:rPr>
          <w:b/>
          <w:color w:val="000000" w:themeColor="text1"/>
          <w:szCs w:val="21"/>
        </w:rPr>
        <w:t xml:space="preserve">合同编号：</w:t>
      </w:r>
      <w:r>
        <w:rPr>
          <w:b/>
          <w:color w:val="000000" w:themeColor="text1"/>
          <w:szCs w:val="21"/>
          <w:u w:val="single"/>
        </w:rPr>
        <w:t xml:space="preserve">             </w:t>
      </w:r>
      <w:r/>
    </w:p>
    <w:p>
      <w:pPr>
        <w:jc w:val="center"/>
        <w:spacing w:line="360" w:lineRule="auto"/>
        <w:rPr>
          <w:b/>
          <w:color w:val="000000" w:themeColor="text1"/>
          <w:sz w:val="24"/>
        </w:rPr>
        <w:outlineLvl w:val="0"/>
      </w:pPr>
      <w:r/>
      <w:bookmarkStart w:id="308" w:name="_Toc2402"/>
      <w:r>
        <w:rPr>
          <w:b/>
          <w:color w:val="000000" w:themeColor="text1"/>
          <w:sz w:val="24"/>
          <w:u w:val="single"/>
        </w:rPr>
        <w:t xml:space="preserve">（项目名称）</w:t>
      </w:r>
      <w:r>
        <w:rPr>
          <w:b/>
          <w:color w:val="000000" w:themeColor="text1"/>
          <w:sz w:val="24"/>
        </w:rPr>
        <w:t xml:space="preserve">采购合同</w:t>
      </w:r>
      <w:bookmarkEnd w:id="308"/>
      <w:r/>
      <w:r/>
    </w:p>
    <w:p>
      <w:pPr>
        <w:jc w:val="center"/>
        <w:spacing w:line="360" w:lineRule="auto"/>
        <w:rPr>
          <w:b/>
          <w:color w:val="000000" w:themeColor="text1"/>
          <w:sz w:val="24"/>
        </w:rPr>
      </w:pPr>
      <w:r>
        <w:rPr>
          <w:b/>
          <w:color w:val="000000" w:themeColor="text1"/>
          <w:sz w:val="24"/>
        </w:rPr>
        <w:t xml:space="preserve">（</w:t>
      </w:r>
      <w:r>
        <w:rPr>
          <w:rFonts w:hint="eastAsia"/>
          <w:b/>
          <w:color w:val="000000" w:themeColor="text1"/>
          <w:sz w:val="24"/>
        </w:rPr>
        <w:t xml:space="preserve">服务</w:t>
      </w:r>
      <w:r>
        <w:rPr>
          <w:b/>
          <w:color w:val="000000" w:themeColor="text1"/>
          <w:sz w:val="24"/>
        </w:rPr>
        <w:t xml:space="preserve">类）</w:t>
      </w:r>
      <w:r/>
    </w:p>
    <w:p>
      <w:pPr>
        <w:jc w:val="center"/>
        <w:spacing w:line="360" w:lineRule="auto"/>
        <w:rPr>
          <w:color w:val="000000" w:themeColor="text1"/>
          <w:szCs w:val="21"/>
        </w:rPr>
      </w:pPr>
      <w:r/>
      <w:bookmarkStart w:id="309" w:name="_Hlk196398995"/>
      <w:r>
        <w:rPr>
          <w:color w:val="000000" w:themeColor="text1"/>
          <w:szCs w:val="21"/>
        </w:rPr>
        <w:t xml:space="preserve">    </w:t>
      </w:r>
      <w:bookmarkEnd w:id="309"/>
      <w:r/>
      <w:r/>
    </w:p>
    <w:p>
      <w:pPr>
        <w:spacing w:line="360" w:lineRule="auto"/>
        <w:widowControl/>
        <w:rPr>
          <w:rFonts w:ascii="宋体" w:cs="宋体"/>
          <w:color w:val="000000" w:themeColor="text1"/>
        </w:rPr>
      </w:pPr>
      <w:r>
        <w:rPr>
          <w:rFonts w:hint="eastAsia" w:ascii="宋体" w:cs="宋体"/>
          <w:color w:val="000000" w:themeColor="text1"/>
        </w:rPr>
        <w:t xml:space="preserve">合同编号：</w:t>
      </w:r>
      <w:r/>
    </w:p>
    <w:p>
      <w:pPr>
        <w:spacing w:line="360" w:lineRule="auto"/>
        <w:widowControl/>
        <w:rPr>
          <w:rFonts w:ascii="宋体" w:cs="宋体"/>
          <w:color w:val="000000" w:themeColor="text1"/>
        </w:rPr>
      </w:pPr>
      <w:r>
        <w:rPr>
          <w:rFonts w:hint="eastAsia" w:ascii="宋体" w:cs="宋体"/>
          <w:color w:val="000000" w:themeColor="text1"/>
        </w:rPr>
        <w:t xml:space="preserve">政府采购计划号：</w:t>
      </w:r>
      <w:r/>
    </w:p>
    <w:tbl>
      <w:tblPr>
        <w:tblW w:w="5000" w:type="pct"/>
        <w:jc w:val="center"/>
        <w:tblLayout w:type="fixed"/>
        <w:tblLook w:val="04A0" w:firstRow="1" w:lastRow="0" w:firstColumn="1" w:lastColumn="0" w:noHBand="0" w:noVBand="1"/>
      </w:tblPr>
      <w:tblGrid>
        <w:gridCol w:w="4375"/>
        <w:gridCol w:w="4355"/>
      </w:tblGrid>
      <w:tr>
        <w:trPr>
          <w:jc w:val="center"/>
        </w:trPr>
        <w:tc>
          <w:tcPr>
            <w:tcBorders>
              <w:top w:val="none" w:color="000000" w:sz="4" w:space="0"/>
              <w:left w:val="none" w:color="000000" w:sz="4" w:space="0"/>
              <w:bottom w:val="none" w:color="000000" w:sz="4" w:space="0"/>
              <w:right w:val="none" w:color="000000" w:sz="4" w:space="0"/>
            </w:tcBorders>
            <w:tcMar>
              <w:left w:w="108" w:type="dxa"/>
              <w:right w:w="108" w:type="dxa"/>
            </w:tcMar>
            <w:tcW w:w="4483" w:type="dxa"/>
            <w:textDirection w:val="lrTb"/>
            <w:noWrap/>
          </w:tcPr>
          <w:p>
            <w:pPr>
              <w:jc w:val="left"/>
              <w:spacing w:line="360" w:lineRule="auto"/>
              <w:widowControl/>
              <w:rPr>
                <w:rFonts w:ascii="宋体" w:cs="宋体"/>
                <w:color w:val="000000" w:themeColor="text1"/>
              </w:rPr>
            </w:pPr>
            <w:r>
              <w:rPr>
                <w:rFonts w:hint="eastAsia" w:ascii="宋体" w:cs="宋体"/>
                <w:color w:val="000000" w:themeColor="text1"/>
              </w:rPr>
              <w:t xml:space="preserve">采购人（以下称甲方）：</w:t>
            </w:r>
            <w:r/>
          </w:p>
        </w:tc>
        <w:tc>
          <w:tcPr>
            <w:tcBorders>
              <w:top w:val="none" w:color="000000" w:sz="4" w:space="0"/>
              <w:left w:val="none" w:color="000000" w:sz="4" w:space="0"/>
              <w:bottom w:val="none" w:color="000000" w:sz="4" w:space="0"/>
              <w:right w:val="none" w:color="000000" w:sz="4" w:space="0"/>
            </w:tcBorders>
            <w:tcMar>
              <w:left w:w="108" w:type="dxa"/>
              <w:right w:w="108" w:type="dxa"/>
            </w:tcMar>
            <w:tcW w:w="4463" w:type="dxa"/>
            <w:textDirection w:val="lrTb"/>
            <w:noWrap/>
          </w:tcPr>
          <w:p>
            <w:pPr>
              <w:jc w:val="left"/>
              <w:spacing w:line="360" w:lineRule="auto"/>
              <w:widowControl/>
              <w:rPr>
                <w:rFonts w:ascii="宋体" w:cs="宋体"/>
                <w:color w:val="000000" w:themeColor="text1"/>
              </w:rPr>
            </w:pPr>
            <w:r>
              <w:rPr>
                <w:rFonts w:hint="eastAsia" w:ascii="宋体" w:cs="宋体"/>
                <w:color w:val="000000" w:themeColor="text1"/>
              </w:rPr>
              <w:t xml:space="preserve">供应商：（以下称乙方）</w:t>
            </w:r>
            <w:r/>
          </w:p>
        </w:tc>
      </w:tr>
      <w:tr>
        <w:trPr>
          <w:jc w:val="center"/>
        </w:trPr>
        <w:tc>
          <w:tcPr>
            <w:tcBorders>
              <w:top w:val="none" w:color="000000" w:sz="4" w:space="0"/>
              <w:left w:val="none" w:color="000000" w:sz="4" w:space="0"/>
              <w:bottom w:val="none" w:color="000000" w:sz="4" w:space="0"/>
              <w:right w:val="none" w:color="000000" w:sz="4" w:space="0"/>
            </w:tcBorders>
            <w:tcMar>
              <w:left w:w="108" w:type="dxa"/>
              <w:right w:w="108" w:type="dxa"/>
            </w:tcMar>
            <w:tcW w:w="4483" w:type="dxa"/>
            <w:textDirection w:val="lrTb"/>
            <w:noWrap/>
          </w:tcPr>
          <w:p>
            <w:pPr>
              <w:jc w:val="left"/>
              <w:spacing w:line="360" w:lineRule="auto"/>
              <w:widowControl/>
              <w:rPr>
                <w:rFonts w:ascii="宋体" w:cs="宋体"/>
                <w:color w:val="000000" w:themeColor="text1"/>
              </w:rPr>
            </w:pPr>
            <w:r>
              <w:rPr>
                <w:rFonts w:hint="eastAsia" w:ascii="宋体" w:cs="宋体"/>
                <w:color w:val="000000" w:themeColor="text1"/>
              </w:rPr>
              <w:t xml:space="preserve">住所地：</w:t>
            </w:r>
            <w:r/>
          </w:p>
        </w:tc>
        <w:tc>
          <w:tcPr>
            <w:tcBorders>
              <w:top w:val="none" w:color="000000" w:sz="4" w:space="0"/>
              <w:left w:val="none" w:color="000000" w:sz="4" w:space="0"/>
              <w:bottom w:val="none" w:color="000000" w:sz="4" w:space="0"/>
              <w:right w:val="none" w:color="000000" w:sz="4" w:space="0"/>
            </w:tcBorders>
            <w:tcMar>
              <w:left w:w="108" w:type="dxa"/>
              <w:right w:w="108" w:type="dxa"/>
            </w:tcMar>
            <w:tcW w:w="4463" w:type="dxa"/>
            <w:textDirection w:val="lrTb"/>
            <w:noWrap/>
          </w:tcPr>
          <w:p>
            <w:pPr>
              <w:jc w:val="left"/>
              <w:spacing w:line="360" w:lineRule="auto"/>
              <w:widowControl/>
              <w:rPr>
                <w:rFonts w:ascii="宋体" w:cs="宋体"/>
                <w:color w:val="000000" w:themeColor="text1"/>
              </w:rPr>
            </w:pPr>
            <w:r>
              <w:rPr>
                <w:rFonts w:hint="eastAsia" w:ascii="宋体" w:cs="宋体"/>
                <w:color w:val="000000" w:themeColor="text1"/>
              </w:rPr>
              <w:t xml:space="preserve">住所地：</w:t>
            </w:r>
            <w:r/>
          </w:p>
        </w:tc>
      </w:tr>
    </w:tbl>
    <w:p>
      <w:pPr>
        <w:jc w:val="left"/>
        <w:spacing w:line="360" w:lineRule="auto"/>
        <w:widowControl/>
        <w:rPr>
          <w:rFonts w:ascii="宋体" w:cs="宋体"/>
          <w:color w:val="000000" w:themeColor="text1"/>
        </w:rPr>
      </w:pPr>
      <w:r>
        <w:rPr>
          <w:rFonts w:hint="eastAsia" w:ascii="宋体" w:cs="宋体"/>
          <w:color w:val="000000" w:themeColor="text1"/>
        </w:rPr>
        <w:t xml:space="preserve">根据《中华人民共和国政府采购法》、《中华人民共和国民法典》合同编、《政府购买服务管理办法》等法律法规的规定，甲乙双方按照</w:t>
      </w:r>
      <w:r>
        <w:rPr>
          <w:rFonts w:hint="eastAsia" w:ascii="宋体" w:cs="宋体"/>
          <w:color w:val="000000" w:themeColor="text1"/>
          <w:u w:val="single"/>
        </w:rPr>
        <w:t xml:space="preserve">                         </w:t>
      </w:r>
      <w:r>
        <w:rPr>
          <w:rFonts w:hint="eastAsia" w:ascii="宋体" w:cs="宋体"/>
          <w:color w:val="000000" w:themeColor="text1"/>
        </w:rPr>
        <w:t xml:space="preserve">的采购结果签订本合同。</w:t>
      </w:r>
      <w:r/>
    </w:p>
    <w:p>
      <w:pPr>
        <w:spacing w:line="360" w:lineRule="auto"/>
        <w:widowControl/>
        <w:rPr>
          <w:rFonts w:ascii="宋体" w:cs="宋体"/>
          <w:color w:val="000000" w:themeColor="text1"/>
        </w:rPr>
      </w:pPr>
      <w:r>
        <w:rPr>
          <w:rFonts w:hint="eastAsia" w:ascii="宋体" w:cs="宋体"/>
          <w:b/>
          <w:bCs/>
          <w:color w:val="000000" w:themeColor="text1"/>
        </w:rPr>
        <w:t xml:space="preserve">第一条合同标的</w:t>
      </w:r>
      <w:r>
        <w:rPr>
          <w:rFonts w:hint="eastAsia" w:ascii="宋体" w:cs="宋体"/>
          <w:color w:val="000000" w:themeColor="text1"/>
        </w:rPr>
        <w:t xml:space="preserve"> </w:t>
      </w:r>
      <w:r/>
    </w:p>
    <w:p>
      <w:pPr>
        <w:spacing w:line="360" w:lineRule="auto"/>
        <w:widowControl/>
        <w:rPr>
          <w:rFonts w:ascii="宋体" w:cs="宋体"/>
          <w:color w:val="000000" w:themeColor="text1"/>
        </w:rPr>
      </w:pPr>
      <w:r>
        <w:rPr>
          <w:rFonts w:hint="eastAsia" w:ascii="宋体" w:cs="宋体"/>
          <w:color w:val="000000" w:themeColor="text1"/>
        </w:rPr>
        <w:t xml:space="preserve">乙方根据甲方要求提供下列服务：</w:t>
      </w:r>
      <w:r>
        <w:rPr>
          <w:rFonts w:hint="eastAsia" w:ascii="宋体" w:cs="宋体"/>
          <w:color w:val="000000" w:themeColor="text1"/>
          <w:u w:val="single"/>
        </w:rPr>
        <w:t xml:space="preserve">                 </w:t>
      </w:r>
      <w:r/>
    </w:p>
    <w:p>
      <w:pPr>
        <w:spacing w:line="360" w:lineRule="auto"/>
        <w:widowControl/>
        <w:rPr>
          <w:rFonts w:ascii="宋体" w:cs="宋体"/>
          <w:color w:val="000000" w:themeColor="text1"/>
        </w:rPr>
      </w:pPr>
      <w:r>
        <w:rPr>
          <w:rFonts w:hint="eastAsia" w:ascii="宋体" w:cs="宋体"/>
          <w:color w:val="000000" w:themeColor="text1"/>
        </w:rPr>
        <w:t xml:space="preserve">服务内容详见乙方响应性文件等。</w:t>
      </w:r>
      <w:r/>
    </w:p>
    <w:p>
      <w:pPr>
        <w:jc w:val="left"/>
        <w:spacing w:line="360" w:lineRule="auto"/>
        <w:widowControl/>
        <w:rPr>
          <w:rFonts w:ascii="宋体" w:cs="宋体"/>
          <w:color w:val="000000" w:themeColor="text1"/>
        </w:rPr>
      </w:pPr>
      <w:r>
        <w:rPr>
          <w:rFonts w:hint="eastAsia" w:ascii="宋体" w:cs="宋体"/>
          <w:b/>
          <w:bCs/>
          <w:color w:val="000000" w:themeColor="text1"/>
        </w:rPr>
        <w:t xml:space="preserve">第二条  合同总价款</w:t>
      </w:r>
      <w:r/>
    </w:p>
    <w:p>
      <w:pPr>
        <w:jc w:val="left"/>
        <w:spacing w:line="360" w:lineRule="auto"/>
        <w:widowControl/>
        <w:rPr>
          <w:rFonts w:ascii="宋体" w:cs="宋体"/>
          <w:color w:val="000000" w:themeColor="text1"/>
        </w:rPr>
      </w:pPr>
      <w:r>
        <w:rPr>
          <w:rFonts w:hint="eastAsia" w:ascii="宋体" w:cs="宋体"/>
          <w:color w:val="000000" w:themeColor="text1"/>
        </w:rPr>
        <w:t xml:space="preserve">本合同项下服务总价款为</w:t>
      </w:r>
      <w:r>
        <w:rPr>
          <w:rFonts w:hint="eastAsia" w:ascii="宋体" w:cs="宋体"/>
          <w:color w:val="000000" w:themeColor="text1"/>
          <w:u w:val="single"/>
        </w:rPr>
        <w:t xml:space="preserve">      </w:t>
      </w:r>
      <w:r>
        <w:rPr>
          <w:rFonts w:hint="eastAsia" w:ascii="宋体" w:cs="宋体"/>
          <w:color w:val="000000" w:themeColor="text1"/>
        </w:rPr>
        <w:t xml:space="preserve">（大写）</w:t>
      </w:r>
      <w:r>
        <w:rPr>
          <w:rFonts w:hint="eastAsia" w:ascii="宋体" w:cs="宋体"/>
          <w:color w:val="000000" w:themeColor="text1"/>
          <w:u w:val="single"/>
        </w:rPr>
        <w:t xml:space="preserve">       （</w:t>
      </w:r>
      <w:r>
        <w:rPr>
          <w:rFonts w:hint="eastAsia" w:ascii="宋体" w:cs="宋体"/>
          <w:color w:val="000000" w:themeColor="text1"/>
        </w:rPr>
        <w:t xml:space="preserve">小写） 人民币，</w:t>
      </w:r>
      <w:r/>
    </w:p>
    <w:p>
      <w:pPr>
        <w:jc w:val="left"/>
        <w:spacing w:line="360" w:lineRule="auto"/>
        <w:widowControl/>
        <w:rPr>
          <w:rFonts w:ascii="宋体" w:cs="宋体"/>
          <w:color w:val="000000" w:themeColor="text1"/>
        </w:rPr>
      </w:pPr>
      <w:r>
        <w:rPr>
          <w:rFonts w:hint="eastAsia" w:ascii="宋体" w:cs="宋体"/>
          <w:color w:val="000000" w:themeColor="text1"/>
        </w:rPr>
        <w:t xml:space="preserve">单价为</w:t>
      </w:r>
      <w:r>
        <w:rPr>
          <w:rFonts w:hint="eastAsia" w:ascii="宋体" w:cs="宋体"/>
          <w:color w:val="000000" w:themeColor="text1"/>
          <w:u w:val="single"/>
        </w:rPr>
        <w:t xml:space="preserve">      </w:t>
      </w:r>
      <w:r>
        <w:rPr>
          <w:rFonts w:hint="eastAsia" w:ascii="宋体" w:cs="宋体"/>
          <w:color w:val="000000" w:themeColor="text1"/>
        </w:rPr>
        <w:t xml:space="preserve">（大写）</w:t>
      </w:r>
      <w:r>
        <w:rPr>
          <w:rFonts w:hint="eastAsia" w:ascii="宋体" w:cs="宋体"/>
          <w:color w:val="000000" w:themeColor="text1"/>
          <w:u w:val="single"/>
        </w:rPr>
        <w:t xml:space="preserve">       </w:t>
      </w:r>
      <w:r>
        <w:rPr>
          <w:rFonts w:hint="eastAsia" w:ascii="宋体" w:cs="宋体"/>
          <w:color w:val="000000" w:themeColor="text1"/>
        </w:rPr>
        <w:t xml:space="preserve">（小写）</w:t>
      </w:r>
      <w:r/>
    </w:p>
    <w:p>
      <w:pPr>
        <w:jc w:val="left"/>
        <w:spacing w:line="360" w:lineRule="auto"/>
        <w:widowControl/>
        <w:rPr>
          <w:rFonts w:ascii="宋体" w:cs="宋体"/>
          <w:color w:val="000000" w:themeColor="text1"/>
        </w:rPr>
      </w:pPr>
      <w:r>
        <w:rPr>
          <w:rFonts w:hint="eastAsia" w:ascii="宋体" w:cs="宋体"/>
          <w:color w:val="000000" w:themeColor="text1"/>
        </w:rPr>
        <w:t xml:space="preserve">分项价款在“分项报价表”中有明确规定。</w:t>
      </w:r>
      <w:r/>
    </w:p>
    <w:p>
      <w:pPr>
        <w:jc w:val="left"/>
        <w:spacing w:line="360" w:lineRule="auto"/>
        <w:widowControl/>
        <w:rPr>
          <w:rFonts w:ascii="宋体" w:cs="宋体"/>
          <w:color w:val="000000" w:themeColor="text1"/>
        </w:rPr>
      </w:pPr>
      <w:r>
        <w:rPr>
          <w:rFonts w:hint="eastAsia" w:ascii="宋体" w:cs="宋体"/>
          <w:color w:val="000000" w:themeColor="text1"/>
        </w:rPr>
        <w:t xml:space="preserve">甲方就本合同不再向乙方支付任何其他款项。</w:t>
      </w:r>
      <w:r/>
    </w:p>
    <w:p>
      <w:pPr>
        <w:spacing w:line="360" w:lineRule="auto"/>
        <w:widowControl/>
        <w:rPr>
          <w:rFonts w:ascii="宋体" w:cs="宋体"/>
          <w:color w:val="000000" w:themeColor="text1"/>
        </w:rPr>
      </w:pPr>
      <w:r>
        <w:rPr>
          <w:rFonts w:hint="eastAsia" w:ascii="宋体" w:cs="宋体"/>
          <w:b/>
          <w:bCs/>
          <w:color w:val="000000" w:themeColor="text1"/>
        </w:rPr>
        <w:t xml:space="preserve">第三条  组成本合同的有关文件</w:t>
      </w:r>
      <w:r/>
    </w:p>
    <w:p>
      <w:pPr>
        <w:spacing w:line="360" w:lineRule="auto"/>
        <w:widowControl/>
        <w:rPr>
          <w:rFonts w:ascii="宋体" w:cs="宋体"/>
          <w:color w:val="000000" w:themeColor="text1"/>
        </w:rPr>
      </w:pPr>
      <w:r>
        <w:rPr>
          <w:rFonts w:hint="eastAsia" w:ascii="宋体" w:cs="宋体"/>
          <w:color w:val="000000" w:themeColor="text1"/>
        </w:rPr>
        <w:t xml:space="preserve">招标文件和有关附件是本合同不可分割的组成部分，与本合同具有同等法律效力。</w:t>
      </w:r>
      <w:r/>
    </w:p>
    <w:p>
      <w:pPr>
        <w:jc w:val="left"/>
        <w:spacing w:line="360" w:lineRule="auto"/>
        <w:widowControl/>
        <w:rPr>
          <w:rFonts w:ascii="宋体" w:cs="宋体"/>
          <w:color w:val="000000" w:themeColor="text1"/>
        </w:rPr>
      </w:pPr>
      <w:r>
        <w:rPr>
          <w:rFonts w:hint="eastAsia" w:ascii="宋体" w:cs="宋体"/>
          <w:b/>
          <w:bCs/>
          <w:color w:val="000000" w:themeColor="text1"/>
        </w:rPr>
        <w:t xml:space="preserve">第四条  权利保证</w:t>
      </w:r>
      <w:r/>
    </w:p>
    <w:p>
      <w:pPr>
        <w:jc w:val="left"/>
        <w:spacing w:line="360" w:lineRule="auto"/>
        <w:widowControl/>
        <w:rPr>
          <w:rFonts w:ascii="宋体" w:cs="宋体"/>
          <w:color w:val="000000" w:themeColor="text1"/>
        </w:rPr>
      </w:pPr>
      <w:r>
        <w:rPr>
          <w:rFonts w:hint="eastAsia" w:ascii="宋体" w:cs="宋体"/>
          <w:color w:val="000000" w:themeColor="text1"/>
        </w:rPr>
        <w:t xml:space="preserve">乙方应保证为甲方提供货物和服务任何一部分时不受第三方提出侵犯其专利权、版权、商标权或其他权利的起诉。一旦出现侵权，乙方应承担全部责任。</w:t>
      </w:r>
      <w:r/>
    </w:p>
    <w:p>
      <w:pPr>
        <w:jc w:val="left"/>
        <w:spacing w:line="360" w:lineRule="auto"/>
        <w:widowControl/>
        <w:rPr>
          <w:rFonts w:ascii="宋体" w:cs="宋体"/>
          <w:color w:val="000000" w:themeColor="text1"/>
        </w:rPr>
      </w:pPr>
      <w:r>
        <w:rPr>
          <w:rFonts w:hint="eastAsia" w:ascii="宋体" w:cs="宋体"/>
          <w:b/>
          <w:bCs/>
          <w:color w:val="000000" w:themeColor="text1"/>
        </w:rPr>
        <w:t xml:space="preserve">第五条  质量保证</w:t>
      </w:r>
      <w:r/>
    </w:p>
    <w:p>
      <w:pPr>
        <w:jc w:val="left"/>
        <w:spacing w:line="360" w:lineRule="auto"/>
        <w:widowControl/>
        <w:rPr>
          <w:rFonts w:ascii="宋体" w:cs="宋体"/>
          <w:color w:val="000000" w:themeColor="text1"/>
        </w:rPr>
      </w:pPr>
      <w:r>
        <w:rPr>
          <w:rFonts w:hint="eastAsia" w:ascii="宋体" w:cs="宋体"/>
          <w:color w:val="000000" w:themeColor="text1"/>
        </w:rPr>
        <w:t xml:space="preserve">1、乙方提供的服务必须全部达到采购文件各项要求，国家或行业有规定的，还要符合相应规定。</w:t>
      </w:r>
      <w:r/>
    </w:p>
    <w:p>
      <w:pPr>
        <w:jc w:val="left"/>
        <w:spacing w:line="360" w:lineRule="auto"/>
        <w:widowControl/>
        <w:rPr>
          <w:color w:val="000000" w:themeColor="text1"/>
        </w:rPr>
      </w:pPr>
      <w:r>
        <w:rPr>
          <w:rFonts w:hint="eastAsia"/>
          <w:color w:val="000000" w:themeColor="text1"/>
        </w:rPr>
        <w:t xml:space="preserve">2</w:t>
      </w:r>
      <w:r>
        <w:rPr>
          <w:rFonts w:hint="eastAsia"/>
          <w:color w:val="000000" w:themeColor="text1"/>
        </w:rPr>
        <w:t xml:space="preserve">、乙方应当建立政府购买服务</w:t>
      </w:r>
      <w:r>
        <w:rPr>
          <w:rFonts w:hint="eastAsia"/>
          <w:color w:val="000000" w:themeColor="text1"/>
        </w:rPr>
        <w:t xml:space="preserve">项目台</w:t>
      </w:r>
      <w:r>
        <w:rPr>
          <w:rFonts w:hint="eastAsia"/>
          <w:color w:val="000000" w:themeColor="text1"/>
        </w:rPr>
        <w:t xml:space="preserve">账，依照有关规定或合同约定记录保存并向甲方提供项目实施相关重要资料信息。</w:t>
      </w:r>
      <w:r/>
    </w:p>
    <w:p>
      <w:pPr>
        <w:jc w:val="left"/>
        <w:spacing w:line="360" w:lineRule="auto"/>
        <w:widowControl/>
        <w:rPr>
          <w:color w:val="000000" w:themeColor="text1"/>
        </w:rPr>
      </w:pPr>
      <w:r>
        <w:rPr>
          <w:rFonts w:hint="eastAsia"/>
          <w:color w:val="000000" w:themeColor="text1"/>
        </w:rPr>
        <w:t xml:space="preserve">3</w:t>
      </w:r>
      <w:r>
        <w:rPr>
          <w:rFonts w:hint="eastAsia"/>
          <w:color w:val="000000" w:themeColor="text1"/>
        </w:rPr>
        <w:t xml:space="preserve">、乙方应当严格遵守相关财务规定规范管理和使用项目资金，配合甲方或有关部门对项目资金使用情况进行监督检查与绩效评价评估，不受合同期限约束。</w:t>
      </w:r>
      <w:r/>
    </w:p>
    <w:p>
      <w:pPr>
        <w:jc w:val="left"/>
        <w:spacing w:line="360" w:lineRule="auto"/>
        <w:widowControl/>
        <w:rPr>
          <w:rFonts w:ascii="宋体" w:cs="宋体"/>
          <w:color w:val="000000" w:themeColor="text1"/>
        </w:rPr>
      </w:pPr>
      <w:r>
        <w:rPr>
          <w:rFonts w:hint="eastAsia" w:ascii="宋体" w:cs="宋体"/>
          <w:b/>
          <w:bCs/>
          <w:color w:val="000000" w:themeColor="text1"/>
        </w:rPr>
        <w:t xml:space="preserve">第六条  </w:t>
      </w:r>
      <w:r>
        <w:rPr>
          <w:rFonts w:hint="eastAsia" w:ascii="宋体" w:cs="宋体"/>
          <w:b/>
          <w:bCs/>
          <w:color w:val="000000" w:themeColor="text1"/>
        </w:rPr>
        <w:t xml:space="preserve">服务期限与验收</w:t>
      </w:r>
      <w:r/>
    </w:p>
    <w:p>
      <w:pPr>
        <w:jc w:val="left"/>
        <w:spacing w:line="360" w:lineRule="auto"/>
        <w:widowControl/>
        <w:rPr>
          <w:rFonts w:ascii="宋体" w:cs="宋体"/>
          <w:color w:val="000000" w:themeColor="text1"/>
        </w:rPr>
      </w:pPr>
      <w:r>
        <w:rPr>
          <w:rFonts w:hint="eastAsia" w:ascii="宋体" w:cs="宋体"/>
          <w:color w:val="000000" w:themeColor="text1"/>
        </w:rPr>
        <w:t xml:space="preserve">1、</w:t>
      </w:r>
      <w:r>
        <w:rPr>
          <w:rFonts w:ascii="宋体" w:cs="宋体"/>
          <w:color w:val="000000" w:themeColor="text1"/>
        </w:rPr>
        <w:t xml:space="preserve">服务时间：合同签订之日起三年。</w:t>
      </w:r>
      <w:r/>
    </w:p>
    <w:p>
      <w:pPr>
        <w:jc w:val="left"/>
        <w:spacing w:line="360" w:lineRule="auto"/>
        <w:widowControl/>
        <w:rPr>
          <w:rFonts w:ascii="宋体" w:cs="宋体"/>
          <w:color w:val="000000" w:themeColor="text1"/>
        </w:rPr>
      </w:pPr>
      <w:r>
        <w:rPr>
          <w:rFonts w:hint="eastAsia" w:ascii="宋体" w:cs="宋体"/>
          <w:color w:val="000000" w:themeColor="text1"/>
        </w:rPr>
        <w:t xml:space="preserve">2、甲方自行组织或视情邀请相关专家或国家认可的质量检测机构参加验收，乙方提供的服务不符合采购文件和合同规定的，甲方有权拒收，并承担验收费用等。</w:t>
      </w:r>
      <w:r/>
    </w:p>
    <w:p>
      <w:pPr>
        <w:jc w:val="left"/>
        <w:spacing w:line="360" w:lineRule="auto"/>
        <w:widowControl/>
        <w:rPr>
          <w:rFonts w:ascii="宋体" w:cs="宋体"/>
          <w:color w:val="000000" w:themeColor="text1"/>
        </w:rPr>
      </w:pPr>
      <w:r>
        <w:rPr>
          <w:rFonts w:hint="eastAsia" w:ascii="宋体" w:cs="宋体"/>
          <w:b/>
          <w:bCs/>
          <w:color w:val="000000" w:themeColor="text1"/>
        </w:rPr>
        <w:t xml:space="preserve">第七条  履约保证金</w:t>
      </w:r>
      <w:r/>
    </w:p>
    <w:p>
      <w:pPr>
        <w:jc w:val="left"/>
        <w:spacing w:line="360" w:lineRule="auto"/>
        <w:widowControl/>
        <w:rPr>
          <w:rFonts w:ascii="宋体" w:cs="宋体"/>
          <w:b/>
          <w:bCs/>
          <w:color w:val="000000" w:themeColor="text1"/>
        </w:rPr>
      </w:pPr>
      <w:r>
        <w:rPr>
          <w:rFonts w:hint="eastAsia" w:ascii="宋体" w:cs="宋体"/>
          <w:b/>
          <w:bCs/>
          <w:color w:val="000000" w:themeColor="text1"/>
        </w:rPr>
        <w:t xml:space="preserve">无。</w:t>
      </w:r>
      <w:r/>
    </w:p>
    <w:p>
      <w:pPr>
        <w:jc w:val="left"/>
        <w:spacing w:line="360" w:lineRule="auto"/>
        <w:widowControl/>
        <w:rPr>
          <w:rFonts w:ascii="宋体" w:cs="宋体"/>
          <w:color w:val="000000" w:themeColor="text1"/>
        </w:rPr>
      </w:pPr>
      <w:r>
        <w:rPr>
          <w:rFonts w:hint="eastAsia" w:ascii="宋体" w:cs="宋体"/>
          <w:b/>
          <w:bCs/>
          <w:color w:val="000000" w:themeColor="text1"/>
        </w:rPr>
        <w:t xml:space="preserve">第八条  合同款支付</w:t>
      </w:r>
      <w:r/>
    </w:p>
    <w:p>
      <w:pPr>
        <w:jc w:val="left"/>
        <w:spacing w:line="360" w:lineRule="auto"/>
        <w:widowControl/>
        <w:rPr>
          <w:rFonts w:ascii="宋体" w:cs="宋体"/>
          <w:color w:val="000000" w:themeColor="text1"/>
        </w:rPr>
      </w:pPr>
      <w:r>
        <w:rPr>
          <w:rFonts w:hint="eastAsia" w:ascii="宋体" w:cs="宋体"/>
          <w:color w:val="000000" w:themeColor="text1"/>
        </w:rPr>
        <w:t xml:space="preserve">（1）本合同项下所有款项均以人民币支付。</w:t>
      </w:r>
      <w:r/>
    </w:p>
    <w:p>
      <w:pPr>
        <w:spacing w:line="360" w:lineRule="auto"/>
        <w:rPr>
          <w:color w:val="000000" w:themeColor="text1"/>
          <w14:ligatures w14:val="standardContextual"/>
        </w:rPr>
      </w:pPr>
      <w:r>
        <w:rPr>
          <w:rFonts w:hint="eastAsia" w:ascii="宋体" w:cs="宋体"/>
          <w:color w:val="000000" w:themeColor="text1"/>
        </w:rPr>
        <w:t xml:space="preserve">（2）付款方式：</w:t>
      </w:r>
      <w:r>
        <w:rPr>
          <w:rFonts w:ascii="宋体" w:cs="宋体"/>
          <w:color w:val="000000" w:themeColor="text1"/>
        </w:rPr>
        <w:t xml:space="preserve"> </w:t>
      </w:r>
      <w:r>
        <w:rPr>
          <w:color w:val="000000" w:themeColor="text1"/>
          <w14:ligatures w14:val="standardContextual"/>
        </w:rPr>
        <w:t xml:space="preserve">1</w:t>
      </w:r>
      <w:r>
        <w:rPr>
          <w:color w:val="000000" w:themeColor="text1"/>
          <w14:ligatures w14:val="standardContextual"/>
        </w:rPr>
        <w:t xml:space="preserve">、保费资金主要来源于采购人的预算收入，纳入年度预算。</w:t>
      </w:r>
      <w:r/>
    </w:p>
    <w:p>
      <w:pPr>
        <w:ind w:firstLine="420"/>
        <w:spacing w:line="360" w:lineRule="auto"/>
        <w:rPr>
          <w:color w:val="000000" w:themeColor="text1"/>
          <w14:ligatures w14:val="standardContextual"/>
        </w:rPr>
      </w:pPr>
      <w:r>
        <w:rPr>
          <w:color w:val="000000" w:themeColor="text1"/>
          <w14:ligatures w14:val="standardContextual"/>
        </w:rPr>
        <w:t xml:space="preserve">2</w:t>
      </w:r>
      <w:r>
        <w:rPr>
          <w:color w:val="000000" w:themeColor="text1"/>
          <w14:ligatures w14:val="standardContextual"/>
        </w:rPr>
        <w:t xml:space="preserve">、中标公告发出后，签订保险协议，保险费支付分别按照下列方式支付：</w:t>
      </w:r>
      <w:r/>
    </w:p>
    <w:p>
      <w:pPr>
        <w:ind w:firstLine="420"/>
        <w:spacing w:line="360" w:lineRule="auto"/>
        <w:rPr>
          <w:color w:val="000000" w:themeColor="text1"/>
          <w14:ligatures w14:val="standardContextual"/>
        </w:rPr>
      </w:pPr>
      <w:r>
        <w:rPr>
          <w:rFonts w:ascii="Cambria Math" w:hAnsi="Cambria Math" w:cs="Cambria Math"/>
          <w:color w:val="000000" w:themeColor="text1"/>
          <w14:ligatures w14:val="standardContextual"/>
        </w:rPr>
        <w:t xml:space="preserve">①</w:t>
      </w:r>
      <w:r>
        <w:rPr>
          <w:color w:val="000000" w:themeColor="text1"/>
          <w14:ligatures w14:val="standardContextual"/>
        </w:rPr>
        <w:t xml:space="preserve">无偿献血者意外伤害综合保障</w:t>
      </w:r>
      <w:r/>
    </w:p>
    <w:p>
      <w:pPr>
        <w:ind w:firstLine="420"/>
        <w:spacing w:line="360" w:lineRule="auto"/>
        <w:rPr>
          <w:color w:val="000000" w:themeColor="text1"/>
          <w14:ligatures w14:val="standardContextual"/>
        </w:rPr>
      </w:pPr>
      <w:r>
        <w:rPr>
          <w:color w:val="000000" w:themeColor="text1"/>
          <w14:ligatures w14:val="standardContextual"/>
        </w:rPr>
        <w:t xml:space="preserve">采购人在制作《献血证》的同时加打印承保公司、保险金额、保险期间、保险险种，作为确认该被保险人已承保的依据之一。</w:t>
      </w:r>
      <w:r/>
    </w:p>
    <w:p>
      <w:pPr>
        <w:ind w:firstLine="420"/>
        <w:spacing w:line="360" w:lineRule="auto"/>
        <w:rPr>
          <w:color w:val="000000" w:themeColor="text1"/>
          <w14:ligatures w14:val="standardContextual"/>
        </w:rPr>
      </w:pPr>
      <w:r>
        <w:rPr>
          <w:color w:val="000000" w:themeColor="text1"/>
          <w14:ligatures w14:val="standardContextual"/>
        </w:rPr>
        <w:t xml:space="preserve">承保公司向投保人提供</w:t>
      </w:r>
      <w:r>
        <w:rPr>
          <w:color w:val="000000" w:themeColor="text1"/>
          <w14:ligatures w14:val="standardContextual"/>
        </w:rPr>
        <w:t xml:space="preserve">“</w:t>
      </w:r>
      <w:r>
        <w:rPr>
          <w:color w:val="000000" w:themeColor="text1"/>
          <w14:ligatures w14:val="standardContextual"/>
        </w:rPr>
        <w:t xml:space="preserve">保险说明书</w:t>
      </w:r>
      <w:r>
        <w:rPr>
          <w:color w:val="000000" w:themeColor="text1"/>
          <w14:ligatures w14:val="standardContextual"/>
        </w:rPr>
        <w:t xml:space="preserve">”</w:t>
      </w:r>
      <w:r>
        <w:rPr>
          <w:color w:val="000000" w:themeColor="text1"/>
          <w14:ligatures w14:val="standardContextual"/>
        </w:rPr>
        <w:t xml:space="preserve">，投保人全面了解</w:t>
      </w:r>
      <w:r>
        <w:rPr>
          <w:color w:val="000000" w:themeColor="text1"/>
          <w14:ligatures w14:val="standardContextual"/>
        </w:rPr>
        <w:t xml:space="preserve">“</w:t>
      </w:r>
      <w:r>
        <w:rPr>
          <w:color w:val="000000" w:themeColor="text1"/>
          <w14:ligatures w14:val="standardContextual"/>
        </w:rPr>
        <w:t xml:space="preserve">保险说明书</w:t>
      </w:r>
      <w:r>
        <w:rPr>
          <w:color w:val="000000" w:themeColor="text1"/>
          <w14:ligatures w14:val="standardContextual"/>
        </w:rPr>
        <w:t xml:space="preserve">”</w:t>
      </w:r>
      <w:r>
        <w:rPr>
          <w:color w:val="000000" w:themeColor="text1"/>
          <w14:ligatures w14:val="standardContextual"/>
        </w:rPr>
        <w:t xml:space="preserve">的内容，并在向无偿献血者发放《献血证》的同时，发放该</w:t>
      </w:r>
      <w:r>
        <w:rPr>
          <w:color w:val="000000" w:themeColor="text1"/>
          <w14:ligatures w14:val="standardContextual"/>
        </w:rPr>
        <w:t xml:space="preserve">“</w:t>
      </w:r>
      <w:r>
        <w:rPr>
          <w:color w:val="000000" w:themeColor="text1"/>
          <w14:ligatures w14:val="standardContextual"/>
        </w:rPr>
        <w:t xml:space="preserve">说明书</w:t>
      </w:r>
      <w:r>
        <w:rPr>
          <w:color w:val="000000" w:themeColor="text1"/>
          <w14:ligatures w14:val="standardContextual"/>
        </w:rPr>
        <w:t xml:space="preserve">”</w:t>
      </w:r>
      <w:r>
        <w:rPr>
          <w:color w:val="000000" w:themeColor="text1"/>
          <w14:ligatures w14:val="standardContextual"/>
        </w:rPr>
        <w:t xml:space="preserve">（或在其官网上发布），告知本保险的保险险种、保险金额（包括多次承保的最大保险金额）、保险期间和免责事由等。</w:t>
      </w:r>
      <w:r/>
    </w:p>
    <w:p>
      <w:pPr>
        <w:ind w:firstLine="420"/>
        <w:spacing w:line="360" w:lineRule="auto"/>
        <w:rPr>
          <w:color w:val="000000" w:themeColor="text1"/>
          <w14:ligatures w14:val="standardContextual"/>
        </w:rPr>
      </w:pPr>
      <w:r>
        <w:rPr>
          <w:color w:val="000000" w:themeColor="text1"/>
          <w14:ligatures w14:val="standardContextual"/>
        </w:rPr>
        <w:t xml:space="preserve">承保公司每月</w:t>
      </w:r>
      <w:r>
        <w:rPr>
          <w:color w:val="000000" w:themeColor="text1"/>
          <w14:ligatures w14:val="standardContextual"/>
        </w:rPr>
        <w:t xml:space="preserve">26</w:t>
      </w:r>
      <w:r>
        <w:rPr>
          <w:color w:val="000000" w:themeColor="text1"/>
          <w14:ligatures w14:val="standardContextual"/>
        </w:rPr>
        <w:t xml:space="preserve">日左右（节假日顺延），凭投保人提供的上月</w:t>
      </w:r>
      <w:r>
        <w:rPr>
          <w:color w:val="000000" w:themeColor="text1"/>
          <w14:ligatures w14:val="standardContextual"/>
        </w:rPr>
        <w:t xml:space="preserve">“</w:t>
      </w:r>
      <w:r>
        <w:rPr>
          <w:color w:val="000000" w:themeColor="text1"/>
          <w14:ligatures w14:val="standardContextual"/>
        </w:rPr>
        <w:t xml:space="preserve">献血人员名单</w:t>
      </w:r>
      <w:r>
        <w:rPr>
          <w:color w:val="000000" w:themeColor="text1"/>
          <w14:ligatures w14:val="standardContextual"/>
        </w:rPr>
        <w:t xml:space="preserve">”</w:t>
      </w:r>
      <w:r>
        <w:rPr>
          <w:color w:val="000000" w:themeColor="text1"/>
          <w14:ligatures w14:val="standardContextual"/>
        </w:rPr>
        <w:t xml:space="preserve">（注明身份证号码或出生年月日）</w:t>
      </w:r>
      <w:r>
        <w:rPr>
          <w:rFonts w:hint="eastAsia"/>
          <w:color w:val="000000" w:themeColor="text1"/>
          <w14:ligatures w14:val="standardContextual"/>
        </w:rPr>
        <w:t xml:space="preserve">,</w:t>
      </w:r>
      <w:r>
        <w:rPr>
          <w:rFonts w:hint="eastAsia"/>
          <w:color w:val="000000" w:themeColor="text1"/>
          <w14:ligatures w14:val="standardContextual"/>
        </w:rPr>
        <w:t xml:space="preserve">按实际投保人数乘以中标单价计算当月应付保险费</w:t>
      </w:r>
      <w:r>
        <w:rPr>
          <w:color w:val="000000" w:themeColor="text1"/>
          <w14:ligatures w14:val="standardContextual"/>
        </w:rPr>
        <w:t xml:space="preserve">，同时录入业务承保系统，出具保险单，并向投保人出具正式发票。</w:t>
      </w:r>
      <w:r/>
    </w:p>
    <w:p>
      <w:pPr>
        <w:jc w:val="left"/>
        <w:spacing w:line="360" w:lineRule="auto"/>
        <w:rPr>
          <w:rFonts w:ascii="宋体" w:cs="宋体"/>
          <w:color w:val="000000" w:themeColor="text1"/>
        </w:rPr>
      </w:pPr>
      <w:r>
        <w:rPr>
          <w:rFonts w:ascii="宋体" w:cs="宋体"/>
          <w:color w:val="000000" w:themeColor="text1"/>
        </w:rPr>
      </w:r>
      <w:r/>
    </w:p>
    <w:p>
      <w:pPr>
        <w:jc w:val="left"/>
        <w:spacing w:line="360" w:lineRule="auto"/>
        <w:widowControl/>
        <w:rPr>
          <w:rFonts w:ascii="宋体" w:cs="宋体"/>
          <w:color w:val="000000" w:themeColor="text1"/>
        </w:rPr>
      </w:pPr>
      <w:r>
        <w:rPr>
          <w:rFonts w:hint="eastAsia" w:ascii="宋体" w:cs="宋体"/>
          <w:b/>
          <w:bCs/>
          <w:color w:val="000000" w:themeColor="text1"/>
        </w:rPr>
        <w:t xml:space="preserve">第九条  违约责任</w:t>
      </w:r>
      <w:r/>
    </w:p>
    <w:p>
      <w:pPr>
        <w:jc w:val="left"/>
        <w:spacing w:line="360" w:lineRule="auto"/>
        <w:widowControl/>
        <w:rPr>
          <w:rFonts w:ascii="宋体" w:cs="宋体"/>
          <w:color w:val="000000" w:themeColor="text1"/>
        </w:rPr>
      </w:pPr>
      <w:r>
        <w:rPr>
          <w:rFonts w:hint="eastAsia" w:ascii="宋体" w:cs="宋体"/>
          <w:color w:val="000000" w:themeColor="text1"/>
        </w:rPr>
        <w:t xml:space="preserve">１、甲方无正当理由拒绝验收或拒付款的，甲方向乙方偿付合同总价的5%违约金。</w:t>
      </w:r>
      <w:r/>
    </w:p>
    <w:p>
      <w:pPr>
        <w:jc w:val="left"/>
        <w:spacing w:line="360" w:lineRule="auto"/>
        <w:widowControl/>
        <w:rPr>
          <w:rFonts w:ascii="宋体" w:cs="宋体"/>
          <w:color w:val="000000" w:themeColor="text1"/>
        </w:rPr>
      </w:pPr>
      <w:r>
        <w:rPr>
          <w:rFonts w:hint="eastAsia" w:ascii="宋体" w:cs="宋体"/>
          <w:color w:val="000000" w:themeColor="text1"/>
        </w:rPr>
        <w:t xml:space="preserve">２、甲方未按合同规定的期限向乙方支付合同款的，每逾期1天甲方向乙方偿付欠款总额的5‰滞纳金，但累计滞纳金总额不超过欠款总额的5%</w:t>
      </w:r>
      <w:r>
        <w:rPr>
          <w:rFonts w:hint="eastAsia" w:ascii="宋体" w:cs="宋体"/>
          <w:color w:val="000000" w:themeColor="text1"/>
        </w:rPr>
        <w:t xml:space="preserve"> </w:t>
      </w:r>
      <w:r>
        <w:rPr>
          <w:rFonts w:hint="eastAsia" w:ascii="宋体" w:cs="宋体"/>
          <w:color w:val="000000" w:themeColor="text1"/>
        </w:rPr>
        <w:t xml:space="preserve">。</w:t>
      </w:r>
      <w:r/>
    </w:p>
    <w:p>
      <w:pPr>
        <w:jc w:val="left"/>
        <w:spacing w:line="360" w:lineRule="auto"/>
        <w:widowControl/>
        <w:rPr>
          <w:rFonts w:ascii="宋体" w:cs="宋体"/>
          <w:color w:val="000000" w:themeColor="text1"/>
        </w:rPr>
      </w:pPr>
      <w:r>
        <w:rPr>
          <w:rFonts w:hint="eastAsia" w:ascii="宋体" w:cs="宋体"/>
          <w:color w:val="000000" w:themeColor="text1"/>
        </w:rPr>
        <w:t xml:space="preserve">３、如乙方不能按期交付服务的，乙方应向甲方支付合同总价5%的违约金。</w:t>
      </w:r>
      <w:r/>
    </w:p>
    <w:p>
      <w:pPr>
        <w:jc w:val="left"/>
        <w:spacing w:line="360" w:lineRule="auto"/>
        <w:widowControl/>
        <w:rPr>
          <w:rFonts w:ascii="宋体" w:cs="宋体"/>
          <w:color w:val="000000" w:themeColor="text1"/>
        </w:rPr>
      </w:pPr>
      <w:r>
        <w:rPr>
          <w:rFonts w:hint="eastAsia" w:ascii="宋体" w:cs="宋体"/>
          <w:color w:val="000000" w:themeColor="text1"/>
        </w:rPr>
        <w:t xml:space="preserve">４、乙方逾期交付的，每逾期1天，乙方向甲方偿付合同总额的5‰的滞纳金。如乙方逾期交付达10天，甲方有权解除合同，解除合同的通知自到达乙方时生效。乙方逾期交付的，今后参加政府采购信誉将受到影响。</w:t>
      </w:r>
      <w:r/>
    </w:p>
    <w:p>
      <w:pPr>
        <w:jc w:val="left"/>
        <w:spacing w:line="360" w:lineRule="auto"/>
        <w:widowControl/>
        <w:rPr>
          <w:rFonts w:ascii="宋体" w:cs="宋体"/>
          <w:color w:val="000000" w:themeColor="text1"/>
        </w:rPr>
      </w:pPr>
      <w:r>
        <w:rPr>
          <w:rFonts w:hint="eastAsia" w:ascii="宋体" w:cs="宋体"/>
          <w:color w:val="000000" w:themeColor="text1"/>
        </w:rPr>
        <w:t xml:space="preserve">5、乙方在承担违约责任后，仍应继续履行合同规定的义务（甲方解除合同的除外）。甲方未能及时追究乙方的任何一项违约责任并不表明甲方放弃追究乙方该项或其他违约责任。</w:t>
      </w:r>
      <w:r/>
    </w:p>
    <w:p>
      <w:pPr>
        <w:jc w:val="left"/>
        <w:spacing w:line="360" w:lineRule="auto"/>
        <w:widowControl/>
        <w:rPr>
          <w:rFonts w:ascii="宋体" w:cs="宋体"/>
          <w:color w:val="000000" w:themeColor="text1"/>
        </w:rPr>
      </w:pPr>
      <w:r>
        <w:rPr>
          <w:rFonts w:hint="eastAsia" w:ascii="宋体" w:cs="宋体"/>
          <w:color w:val="000000" w:themeColor="text1"/>
        </w:rPr>
        <w:t xml:space="preserve">6、乙方虚假承诺，或经权威部门检测提供的货物和服务不能满足采购文件要求，或是由于乙方的过错造成合同无法继续履行的，应向甲方支付不少于合同总价30%赔偿金。</w:t>
      </w:r>
      <w:r/>
    </w:p>
    <w:p>
      <w:pPr>
        <w:jc w:val="left"/>
        <w:spacing w:line="360" w:lineRule="auto"/>
        <w:widowControl/>
        <w:rPr>
          <w:rFonts w:ascii="宋体" w:cs="宋体"/>
          <w:color w:val="000000" w:themeColor="text1"/>
        </w:rPr>
      </w:pPr>
      <w:r>
        <w:rPr>
          <w:rFonts w:hint="eastAsia" w:ascii="宋体" w:cs="宋体"/>
          <w:b/>
          <w:bCs/>
          <w:color w:val="000000" w:themeColor="text1"/>
        </w:rPr>
        <w:t xml:space="preserve">第十条  合同的变更和终止</w:t>
      </w:r>
      <w:r/>
    </w:p>
    <w:p>
      <w:pPr>
        <w:jc w:val="left"/>
        <w:spacing w:line="360" w:lineRule="auto"/>
        <w:widowControl/>
        <w:rPr>
          <w:rFonts w:ascii="宋体" w:cs="宋体"/>
          <w:color w:val="000000" w:themeColor="text1"/>
        </w:rPr>
      </w:pPr>
      <w:r>
        <w:rPr>
          <w:rFonts w:hint="eastAsia" w:ascii="宋体" w:cs="宋体"/>
          <w:color w:val="000000" w:themeColor="text1"/>
        </w:rPr>
        <w:t xml:space="preserve">1、除《政府采购法》第50条第二款规定的情形外，本合同一经签订，甲乙双方不得擅自变更、中止或终止合同。</w:t>
      </w:r>
      <w:r/>
    </w:p>
    <w:p>
      <w:pPr>
        <w:jc w:val="left"/>
        <w:spacing w:line="360" w:lineRule="auto"/>
        <w:widowControl/>
        <w:rPr>
          <w:rFonts w:ascii="宋体" w:cs="宋体"/>
          <w:color w:val="000000" w:themeColor="text1"/>
        </w:rPr>
      </w:pPr>
      <w:r>
        <w:rPr>
          <w:rFonts w:hint="eastAsia" w:ascii="宋体" w:cs="宋体"/>
          <w:color w:val="000000" w:themeColor="text1"/>
        </w:rPr>
        <w:t xml:space="preserve">2、除发生法律规定的不能预见、不能避免并不能克服的客观情况外，甲乙双方不得放弃或拒绝履行合同。乙方放弃或拒绝履行合同，保证金不予退还，在三年内不得参加甲方组织的政府采购活动。</w:t>
      </w:r>
      <w:r/>
    </w:p>
    <w:p>
      <w:pPr>
        <w:jc w:val="left"/>
        <w:spacing w:line="360" w:lineRule="auto"/>
        <w:widowControl/>
        <w:rPr>
          <w:rFonts w:ascii="宋体" w:cs="宋体"/>
          <w:color w:val="000000" w:themeColor="text1"/>
        </w:rPr>
      </w:pPr>
      <w:r>
        <w:rPr>
          <w:rFonts w:hint="eastAsia" w:ascii="宋体" w:cs="宋体"/>
          <w:b/>
          <w:bCs/>
          <w:color w:val="000000" w:themeColor="text1"/>
        </w:rPr>
        <w:t xml:space="preserve">第十一条  合同的转让</w:t>
      </w:r>
      <w:r/>
    </w:p>
    <w:p>
      <w:pPr>
        <w:jc w:val="left"/>
        <w:spacing w:line="360" w:lineRule="auto"/>
        <w:widowControl/>
        <w:rPr>
          <w:rFonts w:ascii="宋体" w:cs="宋体"/>
          <w:color w:val="000000" w:themeColor="text1"/>
        </w:rPr>
      </w:pPr>
      <w:r>
        <w:rPr>
          <w:rFonts w:hint="eastAsia" w:ascii="宋体" w:cs="宋体"/>
          <w:color w:val="000000" w:themeColor="text1"/>
        </w:rPr>
        <w:t xml:space="preserve">乙方不得擅自部分或全部转让其应履行的合同义务，经甲方发现并查实，乙方须赔偿甲方因此遭受的相关的经济损失。</w:t>
      </w:r>
      <w:r/>
    </w:p>
    <w:p>
      <w:pPr>
        <w:jc w:val="left"/>
        <w:spacing w:line="360" w:lineRule="auto"/>
        <w:widowControl/>
        <w:rPr>
          <w:rFonts w:ascii="宋体" w:cs="宋体"/>
          <w:color w:val="000000" w:themeColor="text1"/>
        </w:rPr>
      </w:pPr>
      <w:r>
        <w:rPr>
          <w:rFonts w:hint="eastAsia" w:ascii="宋体" w:cs="宋体"/>
          <w:b/>
          <w:bCs/>
          <w:color w:val="000000" w:themeColor="text1"/>
        </w:rPr>
        <w:t xml:space="preserve">第十二条  争议的解决</w:t>
      </w:r>
      <w:r/>
    </w:p>
    <w:p>
      <w:pPr>
        <w:jc w:val="left"/>
        <w:spacing w:line="360" w:lineRule="auto"/>
        <w:widowControl/>
        <w:rPr>
          <w:rFonts w:ascii="宋体" w:cs="宋体"/>
          <w:color w:val="000000" w:themeColor="text1"/>
        </w:rPr>
      </w:pPr>
      <w:r>
        <w:rPr>
          <w:rFonts w:hint="eastAsia" w:ascii="宋体" w:cs="宋体"/>
          <w:color w:val="000000" w:themeColor="text1"/>
        </w:rPr>
        <w:t xml:space="preserve">1、因履行本合同引起的或与本合同有关的争议，甲、乙双方应首先通过友好协商解决，如果协商不能解决争议，则采取以下第（1）种方式解决争议：</w:t>
      </w:r>
      <w:r/>
    </w:p>
    <w:p>
      <w:pPr>
        <w:jc w:val="left"/>
        <w:spacing w:line="360" w:lineRule="auto"/>
        <w:widowControl/>
        <w:rPr>
          <w:rFonts w:ascii="宋体" w:cs="宋体"/>
          <w:color w:val="000000" w:themeColor="text1"/>
        </w:rPr>
      </w:pPr>
      <w:r>
        <w:rPr>
          <w:rFonts w:hint="eastAsia" w:ascii="宋体" w:cs="宋体"/>
          <w:color w:val="000000" w:themeColor="text1"/>
        </w:rPr>
        <w:t xml:space="preserve">（1）向甲方所在地有管辖权的人民法院提起诉讼；</w:t>
      </w:r>
      <w:r/>
    </w:p>
    <w:p>
      <w:pPr>
        <w:jc w:val="left"/>
        <w:spacing w:line="360" w:lineRule="auto"/>
        <w:widowControl/>
        <w:rPr>
          <w:rFonts w:ascii="宋体" w:cs="宋体"/>
          <w:color w:val="000000" w:themeColor="text1"/>
        </w:rPr>
      </w:pPr>
      <w:r>
        <w:rPr>
          <w:rFonts w:hint="eastAsia" w:ascii="宋体" w:cs="宋体"/>
          <w:b/>
          <w:bCs/>
          <w:color w:val="000000" w:themeColor="text1"/>
        </w:rPr>
        <w:t xml:space="preserve">第十三条  诚实信用</w:t>
      </w:r>
      <w:r/>
    </w:p>
    <w:p>
      <w:pPr>
        <w:jc w:val="left"/>
        <w:spacing w:line="360" w:lineRule="auto"/>
        <w:widowControl/>
        <w:rPr>
          <w:rFonts w:ascii="宋体" w:cs="宋体"/>
          <w:color w:val="000000" w:themeColor="text1"/>
        </w:rPr>
      </w:pPr>
      <w:r>
        <w:rPr>
          <w:rFonts w:hint="eastAsia" w:ascii="宋体" w:cs="宋体"/>
          <w:color w:val="000000" w:themeColor="text1"/>
        </w:rPr>
        <w:t xml:space="preserve">乙方应诚实信用，严格按照采购文件要求和承诺履行合同，不向甲方进行商业贿赂或者提供不正当利益。</w:t>
      </w:r>
      <w:r/>
    </w:p>
    <w:p>
      <w:pPr>
        <w:jc w:val="left"/>
        <w:spacing w:line="360" w:lineRule="auto"/>
        <w:widowControl/>
        <w:rPr>
          <w:rFonts w:ascii="宋体" w:cs="宋体"/>
          <w:color w:val="000000" w:themeColor="text1"/>
        </w:rPr>
      </w:pPr>
      <w:r>
        <w:rPr>
          <w:rFonts w:hint="eastAsia" w:ascii="宋体" w:cs="宋体"/>
          <w:b/>
          <w:bCs/>
          <w:color w:val="000000" w:themeColor="text1"/>
        </w:rPr>
        <w:t xml:space="preserve">第十四条  合同生效及其他</w:t>
      </w:r>
      <w:r/>
    </w:p>
    <w:p>
      <w:pPr>
        <w:jc w:val="left"/>
        <w:spacing w:line="360" w:lineRule="auto"/>
        <w:widowControl/>
        <w:rPr>
          <w:rFonts w:ascii="宋体" w:cs="宋体"/>
          <w:color w:val="000000" w:themeColor="text1"/>
        </w:rPr>
      </w:pPr>
      <w:r>
        <w:rPr>
          <w:rFonts w:hint="eastAsia" w:ascii="宋体" w:cs="宋体"/>
          <w:color w:val="000000" w:themeColor="text1"/>
        </w:rPr>
        <w:t xml:space="preserve">1、本合同自签订之日起生效。</w:t>
      </w:r>
      <w:r/>
    </w:p>
    <w:p>
      <w:pPr>
        <w:jc w:val="left"/>
        <w:spacing w:line="360" w:lineRule="auto"/>
        <w:widowControl/>
        <w:rPr>
          <w:rFonts w:ascii="宋体" w:cs="宋体"/>
          <w:color w:val="000000" w:themeColor="text1"/>
        </w:rPr>
      </w:pPr>
      <w:r>
        <w:rPr>
          <w:rFonts w:hint="eastAsia" w:ascii="宋体" w:cs="宋体"/>
          <w:color w:val="000000" w:themeColor="text1"/>
        </w:rPr>
        <w:t xml:space="preserve">2、本合同一式肆份，甲乙双方各执贰份。</w:t>
      </w:r>
      <w:r/>
    </w:p>
    <w:p>
      <w:pPr>
        <w:jc w:val="left"/>
        <w:spacing w:line="360" w:lineRule="auto"/>
        <w:widowControl/>
        <w:rPr>
          <w:rFonts w:ascii="宋体" w:cs="宋体"/>
          <w:color w:val="000000" w:themeColor="text1"/>
        </w:rPr>
      </w:pPr>
      <w:r>
        <w:rPr>
          <w:rFonts w:hint="eastAsia" w:ascii="宋体" w:cs="宋体"/>
          <w:color w:val="000000" w:themeColor="text1"/>
        </w:rPr>
        <w:t xml:space="preserve">3、本合同应按照中华人民共和国的现行法律进行解释。</w:t>
      </w:r>
      <w:r/>
    </w:p>
    <w:p>
      <w:pPr>
        <w:jc w:val="left"/>
        <w:spacing w:line="360" w:lineRule="auto"/>
        <w:widowControl/>
        <w:rPr>
          <w:rFonts w:ascii="宋体" w:cs="宋体"/>
          <w:color w:val="000000" w:themeColor="text1"/>
        </w:rPr>
      </w:pPr>
      <w:r>
        <w:rPr>
          <w:rFonts w:ascii="宋体" w:cs="宋体"/>
          <w:color w:val="000000" w:themeColor="text1"/>
        </w:rPr>
      </w:r>
      <w:r/>
    </w:p>
    <w:tbl>
      <w:tblPr>
        <w:tblW w:w="9286" w:type="dxa"/>
        <w:tblInd w:w="-108" w:type="dxa"/>
        <w:tblLayout w:type="fixed"/>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jc w:val="left"/>
              <w:spacing w:line="360" w:lineRule="auto"/>
              <w:widowControl/>
              <w:rPr>
                <w:rFonts w:ascii="宋体" w:cs="宋体"/>
                <w:color w:val="000000" w:themeColor="text1"/>
                <w:lang w:val="zh-CN"/>
              </w:rPr>
            </w:pPr>
            <w:r>
              <w:rPr>
                <w:rFonts w:hint="eastAsia" w:ascii="宋体" w:cs="宋体"/>
                <w:color w:val="000000" w:themeColor="text1"/>
                <w:lang w:val="zh-CN"/>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jc w:val="left"/>
              <w:spacing w:line="360" w:lineRule="auto"/>
              <w:widowControl/>
              <w:rPr>
                <w:rFonts w:ascii="宋体" w:cs="宋体"/>
                <w:color w:val="000000" w:themeColor="text1"/>
                <w:lang w:val="zh-CN"/>
              </w:rPr>
            </w:pPr>
            <w:r>
              <w:rPr>
                <w:rFonts w:hint="eastAsia" w:ascii="宋体" w:cs="宋体"/>
                <w:color w:val="000000" w:themeColor="text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jc w:val="left"/>
              <w:spacing w:line="360" w:lineRule="auto"/>
              <w:widowControl/>
              <w:rPr>
                <w:rFonts w:ascii="宋体" w:cs="宋体"/>
                <w:color w:val="000000" w:themeColor="text1"/>
              </w:rPr>
            </w:pPr>
            <w:r>
              <w:rPr>
                <w:rFonts w:hint="eastAsia" w:ascii="宋体" w:cs="宋体"/>
                <w:color w:val="000000" w:themeColor="text1"/>
                <w:lang w:val="zh-CN"/>
              </w:rPr>
              <w:t xml:space="preserve">法定代表人：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jc w:val="left"/>
              <w:spacing w:line="360" w:lineRule="auto"/>
              <w:widowControl/>
              <w:rPr>
                <w:rFonts w:ascii="宋体" w:cs="宋体"/>
                <w:color w:val="000000" w:themeColor="text1"/>
              </w:rPr>
            </w:pPr>
            <w:r>
              <w:rPr>
                <w:rFonts w:hint="eastAsia" w:ascii="宋体" w:cs="宋体"/>
                <w:color w:val="000000" w:themeColor="text1"/>
                <w:lang w:val="zh-CN"/>
              </w:rPr>
              <w:t xml:space="preserve">法定或委托代表人</w:t>
            </w:r>
            <w:r>
              <w:rPr>
                <w:rFonts w:hint="eastAsia" w:ascii="宋体" w:cs="宋体"/>
                <w:color w:val="000000" w:themeColor="text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jc w:val="left"/>
              <w:spacing w:line="360" w:lineRule="auto"/>
              <w:widowControl/>
              <w:rPr>
                <w:rFonts w:ascii="宋体" w:cs="宋体"/>
                <w:color w:val="000000" w:themeColor="text1"/>
              </w:rPr>
            </w:pPr>
            <w:r>
              <w:rPr>
                <w:rFonts w:hint="eastAsia" w:ascii="宋体" w:cs="宋体"/>
                <w:color w:val="000000" w:themeColor="text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jc w:val="left"/>
              <w:spacing w:line="360" w:lineRule="auto"/>
              <w:widowControl/>
              <w:rPr>
                <w:rFonts w:ascii="宋体" w:cs="宋体"/>
                <w:color w:val="000000" w:themeColor="text1"/>
              </w:rPr>
            </w:pPr>
            <w:r>
              <w:rPr>
                <w:rFonts w:hint="eastAsia" w:ascii="宋体" w:cs="宋体"/>
                <w:color w:val="000000" w:themeColor="text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jc w:val="left"/>
              <w:spacing w:line="360" w:lineRule="auto"/>
              <w:widowControl/>
              <w:rPr>
                <w:rFonts w:ascii="宋体" w:cs="宋体"/>
                <w:color w:val="000000" w:themeColor="text1"/>
              </w:rPr>
            </w:pPr>
            <w:r>
              <w:rPr>
                <w:rFonts w:hint="eastAsia" w:ascii="宋体" w:cs="宋体"/>
                <w:color w:val="000000" w:themeColor="text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jc w:val="left"/>
              <w:spacing w:line="360" w:lineRule="auto"/>
              <w:widowControl/>
              <w:rPr>
                <w:rFonts w:ascii="宋体" w:cs="宋体"/>
                <w:color w:val="000000" w:themeColor="text1"/>
              </w:rPr>
            </w:pPr>
            <w:r>
              <w:rPr>
                <w:rFonts w:hint="eastAsia" w:ascii="宋体" w:cs="宋体"/>
                <w:color w:val="000000" w:themeColor="text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jc w:val="left"/>
              <w:spacing w:line="360" w:lineRule="auto"/>
              <w:widowControl/>
              <w:rPr>
                <w:rFonts w:ascii="宋体" w:cs="宋体"/>
                <w:color w:val="000000" w:themeColor="text1"/>
              </w:rPr>
            </w:pPr>
            <w:r>
              <w:rPr>
                <w:rFonts w:hint="eastAsia" w:ascii="宋体" w:cs="宋体"/>
                <w:color w:val="000000" w:themeColor="text1"/>
              </w:rPr>
              <w:t xml:space="preserve">账</w:t>
            </w:r>
            <w:r>
              <w:rPr>
                <w:rFonts w:hint="eastAsia" w:ascii="宋体" w:cs="宋体"/>
                <w:color w:val="000000" w:themeColor="text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jc w:val="left"/>
              <w:spacing w:line="360" w:lineRule="auto"/>
              <w:widowControl/>
              <w:rPr>
                <w:rFonts w:ascii="宋体" w:cs="宋体"/>
                <w:color w:val="000000" w:themeColor="text1"/>
              </w:rPr>
            </w:pPr>
            <w:r>
              <w:rPr>
                <w:rFonts w:hint="eastAsia" w:ascii="宋体" w:cs="宋体"/>
                <w:color w:val="000000" w:themeColor="text1"/>
              </w:rPr>
              <w:t xml:space="preserve">账</w:t>
            </w:r>
            <w:r>
              <w:rPr>
                <w:rFonts w:hint="eastAsia" w:ascii="宋体" w:cs="宋体"/>
                <w:color w:val="000000" w:themeColor="text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jc w:val="left"/>
              <w:spacing w:line="360" w:lineRule="auto"/>
              <w:widowControl/>
              <w:rPr>
                <w:rFonts w:ascii="宋体" w:cs="宋体"/>
                <w:color w:val="000000" w:themeColor="text1"/>
                <w:lang w:val="zh-CN"/>
              </w:rPr>
            </w:pPr>
            <w:r>
              <w:rPr>
                <w:rFonts w:hint="eastAsia" w:ascii="宋体" w:cs="宋体"/>
                <w:color w:val="000000" w:themeColor="text1"/>
                <w:lang w:val="zh-CN"/>
              </w:rPr>
              <w:t xml:space="preserve">日期：年月日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tcPr>
          <w:p>
            <w:pPr>
              <w:jc w:val="left"/>
              <w:spacing w:line="360" w:lineRule="auto"/>
              <w:widowControl/>
              <w:rPr>
                <w:rFonts w:ascii="宋体" w:cs="宋体"/>
                <w:color w:val="000000" w:themeColor="text1"/>
                <w:lang w:val="zh-CN"/>
              </w:rPr>
            </w:pPr>
            <w:r>
              <w:rPr>
                <w:rFonts w:hint="eastAsia" w:ascii="宋体" w:cs="宋体"/>
                <w:color w:val="000000" w:themeColor="text1"/>
                <w:lang w:val="zh-CN"/>
              </w:rPr>
              <w:t xml:space="preserve">日期：年月日</w:t>
            </w:r>
            <w:bookmarkEnd w:id="307"/>
            <w:r/>
            <w:r/>
          </w:p>
        </w:tc>
      </w:tr>
    </w:tbl>
    <w:p>
      <w:pPr>
        <w:jc w:val="left"/>
        <w:spacing w:line="360" w:lineRule="auto"/>
        <w:rPr>
          <w:b/>
          <w:color w:val="000000" w:themeColor="text1"/>
          <w:szCs w:val="21"/>
        </w:rPr>
      </w:pPr>
      <w:r>
        <w:rPr>
          <w:b/>
          <w:color w:val="000000" w:themeColor="text1"/>
          <w:szCs w:val="21"/>
        </w:rPr>
        <w:br w:type="page" w:clear="all"/>
      </w:r>
      <w:r/>
    </w:p>
    <w:p>
      <w:pPr>
        <w:jc w:val="center"/>
        <w:spacing w:line="360" w:lineRule="auto"/>
        <w:rPr>
          <w:b/>
          <w:color w:val="000000" w:themeColor="text1"/>
          <w:szCs w:val="21"/>
        </w:rPr>
      </w:pPr>
      <w:r>
        <w:rPr>
          <w:b/>
          <w:color w:val="000000" w:themeColor="text1"/>
          <w:szCs w:val="21"/>
        </w:rPr>
        <w:t xml:space="preserve">合同附件</w:t>
      </w:r>
      <w:r/>
    </w:p>
    <w:p>
      <w:pPr>
        <w:jc w:val="center"/>
        <w:spacing w:line="360" w:lineRule="auto"/>
        <w:rPr>
          <w:b/>
          <w:color w:val="000000" w:themeColor="text1"/>
          <w:szCs w:val="21"/>
        </w:rPr>
      </w:pPr>
      <w:r>
        <w:rPr>
          <w:b/>
          <w:color w:val="000000" w:themeColor="text1"/>
          <w:szCs w:val="21"/>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44"/>
        <w:gridCol w:w="4376"/>
      </w:tblGrid>
      <w:tr>
        <w:trPr>
          <w:jc w:val="center"/>
          <w:trHeight w:val="454" w:hRule="exact"/>
        </w:trPr>
        <w:tc>
          <w:tcPr>
            <w:gridSpan w:val="2"/>
            <w:tcBorders>
              <w:top w:val="single" w:color="auto" w:sz="4" w:space="0"/>
              <w:left w:val="single" w:color="auto" w:sz="4" w:space="0"/>
              <w:right w:val="single" w:color="auto" w:sz="4" w:space="0"/>
            </w:tcBorders>
            <w:tcW w:w="5000" w:type="pct"/>
            <w:vAlign w:val="center"/>
            <w:textDirection w:val="lrTb"/>
            <w:noWrap w:val="false"/>
          </w:tcPr>
          <w:p>
            <w:pPr>
              <w:rPr>
                <w:color w:val="000000" w:themeColor="text1"/>
                <w:szCs w:val="21"/>
              </w:rPr>
            </w:pPr>
            <w:r>
              <w:rPr>
                <w:color w:val="000000" w:themeColor="text1"/>
                <w:szCs w:val="21"/>
              </w:rPr>
              <w:t xml:space="preserve">1</w:t>
            </w:r>
            <w:r>
              <w:rPr>
                <w:color w:val="000000" w:themeColor="text1"/>
                <w:szCs w:val="21"/>
              </w:rPr>
              <w:t xml:space="preserve">、供应商承诺具体事项：</w:t>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rPr>
                <w:color w:val="000000" w:themeColor="text1"/>
                <w:szCs w:val="21"/>
              </w:rPr>
            </w:pPr>
            <w:r>
              <w:rPr>
                <w:color w:val="000000" w:themeColor="text1"/>
                <w:szCs w:val="21"/>
              </w:rPr>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rPr>
                <w:color w:val="000000" w:themeColor="text1"/>
                <w:szCs w:val="21"/>
              </w:rPr>
            </w:pPr>
            <w:r>
              <w:rPr>
                <w:color w:val="000000" w:themeColor="text1"/>
                <w:szCs w:val="21"/>
              </w:rPr>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rPr>
                <w:color w:val="000000" w:themeColor="text1"/>
                <w:szCs w:val="21"/>
              </w:rPr>
            </w:pPr>
            <w:r>
              <w:rPr>
                <w:color w:val="000000" w:themeColor="text1"/>
                <w:szCs w:val="21"/>
              </w:rPr>
            </w:r>
            <w:r/>
          </w:p>
        </w:tc>
      </w:tr>
      <w:tr>
        <w:trPr>
          <w:jc w:val="center"/>
          <w:trHeight w:val="454" w:hRule="exact"/>
        </w:trPr>
        <w:tc>
          <w:tcPr>
            <w:gridSpan w:val="2"/>
            <w:tcBorders>
              <w:left w:val="single" w:color="auto" w:sz="4" w:space="0"/>
              <w:bottom w:val="single" w:color="auto" w:sz="4" w:space="0"/>
              <w:right w:val="single" w:color="auto" w:sz="4" w:space="0"/>
            </w:tcBorders>
            <w:tcW w:w="5000" w:type="pct"/>
            <w:vAlign w:val="center"/>
            <w:textDirection w:val="lrTb"/>
            <w:noWrap w:val="false"/>
          </w:tcPr>
          <w:p>
            <w:pPr>
              <w:rPr>
                <w:color w:val="000000" w:themeColor="text1"/>
                <w:szCs w:val="21"/>
              </w:rPr>
            </w:pPr>
            <w:r>
              <w:rPr>
                <w:color w:val="000000" w:themeColor="text1"/>
                <w:szCs w:val="21"/>
              </w:rPr>
              <w:t xml:space="preserve">2</w:t>
            </w:r>
            <w:r>
              <w:rPr>
                <w:color w:val="000000" w:themeColor="text1"/>
                <w:szCs w:val="21"/>
              </w:rPr>
              <w:t xml:space="preserve">、售后服务具体事项：</w:t>
            </w:r>
            <w:r/>
          </w:p>
        </w:tc>
      </w:tr>
      <w:tr>
        <w:trPr>
          <w:jc w:val="center"/>
          <w:trHeight w:val="454" w:hRule="exact"/>
        </w:trPr>
        <w:tc>
          <w:tcPr>
            <w:gridSpan w:val="2"/>
            <w:tcBorders>
              <w:top w:val="single" w:color="auto" w:sz="4" w:space="0"/>
              <w:left w:val="single" w:color="auto" w:sz="4" w:space="0"/>
              <w:right w:val="single" w:color="auto" w:sz="4" w:space="0"/>
            </w:tcBorders>
            <w:tcW w:w="5000" w:type="pct"/>
            <w:vAlign w:val="center"/>
            <w:textDirection w:val="lrTb"/>
            <w:noWrap w:val="false"/>
          </w:tcPr>
          <w:p>
            <w:pPr>
              <w:rPr>
                <w:color w:val="000000" w:themeColor="text1"/>
                <w:szCs w:val="21"/>
              </w:rPr>
            </w:pPr>
            <w:r>
              <w:rPr>
                <w:color w:val="000000" w:themeColor="text1"/>
                <w:szCs w:val="21"/>
              </w:rPr>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rPr>
                <w:color w:val="000000" w:themeColor="text1"/>
                <w:szCs w:val="21"/>
              </w:rPr>
            </w:pPr>
            <w:r>
              <w:rPr>
                <w:color w:val="000000" w:themeColor="text1"/>
                <w:szCs w:val="21"/>
              </w:rPr>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rPr>
                <w:color w:val="000000" w:themeColor="text1"/>
                <w:szCs w:val="21"/>
              </w:rPr>
            </w:pPr>
            <w:r>
              <w:rPr>
                <w:color w:val="000000" w:themeColor="text1"/>
                <w:szCs w:val="21"/>
              </w:rPr>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rPr>
                <w:color w:val="000000" w:themeColor="text1"/>
                <w:szCs w:val="21"/>
              </w:rPr>
            </w:pPr>
            <w:r>
              <w:rPr>
                <w:color w:val="000000" w:themeColor="text1"/>
                <w:szCs w:val="21"/>
              </w:rPr>
              <w:t xml:space="preserve">3</w:t>
            </w:r>
            <w:r>
              <w:rPr>
                <w:color w:val="000000" w:themeColor="text1"/>
                <w:szCs w:val="21"/>
              </w:rPr>
              <w:t xml:space="preserve">、责任：</w:t>
            </w:r>
            <w:r/>
          </w:p>
        </w:tc>
      </w:tr>
      <w:tr>
        <w:trPr>
          <w:jc w:val="center"/>
          <w:trHeight w:val="454" w:hRule="exact"/>
        </w:trPr>
        <w:tc>
          <w:tcPr>
            <w:gridSpan w:val="2"/>
            <w:tcBorders>
              <w:left w:val="single" w:color="auto" w:sz="4" w:space="0"/>
              <w:bottom w:val="single" w:color="auto" w:sz="4" w:space="0"/>
              <w:right w:val="single" w:color="auto" w:sz="4" w:space="0"/>
            </w:tcBorders>
            <w:tcW w:w="5000" w:type="pct"/>
            <w:vAlign w:val="center"/>
            <w:textDirection w:val="lrTb"/>
            <w:noWrap w:val="false"/>
          </w:tcPr>
          <w:p>
            <w:pPr>
              <w:rPr>
                <w:color w:val="000000" w:themeColor="text1"/>
                <w:szCs w:val="21"/>
              </w:rPr>
            </w:pPr>
            <w:r>
              <w:rPr>
                <w:color w:val="000000" w:themeColor="text1"/>
                <w:szCs w:val="21"/>
              </w:rPr>
            </w:r>
            <w:r/>
          </w:p>
        </w:tc>
      </w:tr>
      <w:tr>
        <w:trPr>
          <w:jc w:val="center"/>
          <w:trHeight w:val="454" w:hRule="exact"/>
        </w:trPr>
        <w:tc>
          <w:tcPr>
            <w:gridSpan w:val="2"/>
            <w:tcBorders>
              <w:top w:val="single" w:color="auto" w:sz="4" w:space="0"/>
              <w:left w:val="single" w:color="auto" w:sz="4" w:space="0"/>
              <w:right w:val="single" w:color="auto" w:sz="4" w:space="0"/>
            </w:tcBorders>
            <w:tcW w:w="5000" w:type="pct"/>
            <w:vAlign w:val="center"/>
            <w:textDirection w:val="lrTb"/>
            <w:noWrap w:val="false"/>
          </w:tcPr>
          <w:p>
            <w:pPr>
              <w:rPr>
                <w:color w:val="000000" w:themeColor="text1"/>
                <w:szCs w:val="21"/>
              </w:rPr>
            </w:pPr>
            <w:r>
              <w:rPr>
                <w:color w:val="000000" w:themeColor="text1"/>
                <w:szCs w:val="21"/>
              </w:rPr>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rPr>
                <w:color w:val="000000" w:themeColor="text1"/>
                <w:szCs w:val="21"/>
              </w:rPr>
            </w:pPr>
            <w:r>
              <w:rPr>
                <w:color w:val="000000" w:themeColor="text1"/>
                <w:szCs w:val="21"/>
              </w:rPr>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rPr>
                <w:color w:val="000000" w:themeColor="text1"/>
                <w:szCs w:val="21"/>
              </w:rPr>
            </w:pPr>
            <w:r>
              <w:rPr>
                <w:color w:val="000000" w:themeColor="text1"/>
                <w:szCs w:val="21"/>
              </w:rPr>
              <w:t xml:space="preserve">4</w:t>
            </w:r>
            <w:r>
              <w:rPr>
                <w:color w:val="000000" w:themeColor="text1"/>
                <w:szCs w:val="21"/>
              </w:rPr>
              <w:t xml:space="preserve">、其他具体事项：</w:t>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rPr>
                <w:color w:val="000000" w:themeColor="text1"/>
                <w:szCs w:val="21"/>
              </w:rPr>
            </w:pPr>
            <w:r>
              <w:rPr>
                <w:color w:val="000000" w:themeColor="text1"/>
                <w:szCs w:val="21"/>
              </w:rPr>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rPr>
                <w:color w:val="000000" w:themeColor="text1"/>
                <w:szCs w:val="21"/>
              </w:rPr>
            </w:pPr>
            <w:r>
              <w:rPr>
                <w:color w:val="000000" w:themeColor="text1"/>
                <w:szCs w:val="21"/>
              </w:rPr>
            </w:r>
            <w:r/>
          </w:p>
        </w:tc>
      </w:tr>
      <w:tr>
        <w:trPr>
          <w:jc w:val="center"/>
          <w:trHeight w:val="454" w:hRule="exact"/>
        </w:trPr>
        <w:tc>
          <w:tcPr>
            <w:gridSpan w:val="2"/>
            <w:tcBorders>
              <w:left w:val="single" w:color="auto" w:sz="4" w:space="0"/>
              <w:bottom w:val="single" w:color="auto" w:sz="4" w:space="0"/>
              <w:right w:val="single" w:color="auto" w:sz="4" w:space="0"/>
            </w:tcBorders>
            <w:tcW w:w="5000" w:type="pct"/>
            <w:vAlign w:val="center"/>
            <w:textDirection w:val="lrTb"/>
            <w:noWrap w:val="false"/>
          </w:tcPr>
          <w:p>
            <w:pPr>
              <w:rPr>
                <w:color w:val="000000" w:themeColor="text1"/>
                <w:szCs w:val="21"/>
              </w:rPr>
            </w:pPr>
            <w:r>
              <w:rPr>
                <w:color w:val="000000" w:themeColor="text1"/>
                <w:szCs w:val="21"/>
              </w:rPr>
            </w:r>
            <w:r/>
          </w:p>
        </w:tc>
      </w:tr>
      <w:tr>
        <w:trPr>
          <w:jc w:val="center"/>
          <w:trHeight w:val="454" w:hRule="exact"/>
        </w:trPr>
        <w:tc>
          <w:tcPr>
            <w:gridSpan w:val="2"/>
            <w:tcBorders>
              <w:top w:val="single" w:color="auto" w:sz="4" w:space="0"/>
              <w:left w:val="single" w:color="auto" w:sz="4" w:space="0"/>
              <w:right w:val="single" w:color="auto" w:sz="4" w:space="0"/>
            </w:tcBorders>
            <w:tcW w:w="5000" w:type="pct"/>
            <w:vAlign w:val="center"/>
            <w:textDirection w:val="lrTb"/>
            <w:noWrap w:val="false"/>
          </w:tcPr>
          <w:p>
            <w:pPr>
              <w:rPr>
                <w:color w:val="000000" w:themeColor="text1"/>
                <w:szCs w:val="21"/>
              </w:rPr>
            </w:pPr>
            <w:r>
              <w:rPr>
                <w:color w:val="000000" w:themeColor="text1"/>
                <w:szCs w:val="21"/>
              </w:rPr>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rPr>
                <w:color w:val="000000" w:themeColor="text1"/>
                <w:szCs w:val="21"/>
              </w:rPr>
            </w:pPr>
            <w:r>
              <w:rPr>
                <w:color w:val="000000" w:themeColor="text1"/>
                <w:szCs w:val="21"/>
              </w:rPr>
            </w:r>
            <w:r/>
          </w:p>
        </w:tc>
      </w:tr>
      <w:tr>
        <w:trPr>
          <w:jc w:val="center"/>
          <w:trHeight w:val="454" w:hRule="exact"/>
        </w:trPr>
        <w:tc>
          <w:tcPr>
            <w:gridSpan w:val="2"/>
            <w:tcBorders>
              <w:left w:val="single" w:color="auto" w:sz="4" w:space="0"/>
              <w:right w:val="single" w:color="auto" w:sz="4" w:space="0"/>
            </w:tcBorders>
            <w:tcW w:w="5000" w:type="pct"/>
            <w:vAlign w:val="center"/>
            <w:textDirection w:val="lrTb"/>
            <w:noWrap w:val="false"/>
          </w:tcPr>
          <w:p>
            <w:pPr>
              <w:rPr>
                <w:color w:val="000000" w:themeColor="text1"/>
                <w:szCs w:val="21"/>
              </w:rPr>
            </w:pPr>
            <w:r>
              <w:rPr>
                <w:color w:val="000000" w:themeColor="text1"/>
                <w:szCs w:val="21"/>
              </w:rPr>
            </w:r>
            <w:r/>
          </w:p>
        </w:tc>
      </w:tr>
      <w:tr>
        <w:trPr>
          <w:jc w:val="center"/>
          <w:trHeight w:val="454" w:hRule="exact"/>
        </w:trPr>
        <w:tc>
          <w:tcPr>
            <w:gridSpan w:val="2"/>
            <w:tcBorders>
              <w:left w:val="single" w:color="auto" w:sz="4" w:space="0"/>
              <w:bottom w:val="single" w:color="auto" w:sz="4" w:space="0"/>
              <w:right w:val="single" w:color="auto" w:sz="4" w:space="0"/>
            </w:tcBorders>
            <w:tcW w:w="5000" w:type="pct"/>
            <w:vAlign w:val="center"/>
            <w:textDirection w:val="lrTb"/>
            <w:noWrap w:val="false"/>
          </w:tcPr>
          <w:p>
            <w:pPr>
              <w:rPr>
                <w:color w:val="000000" w:themeColor="text1"/>
                <w:szCs w:val="21"/>
              </w:rPr>
            </w:pPr>
            <w:r>
              <w:rPr>
                <w:color w:val="000000" w:themeColor="text1"/>
                <w:szCs w:val="21"/>
              </w:rPr>
            </w:r>
            <w:r/>
          </w:p>
        </w:tc>
      </w:tr>
      <w:tr>
        <w:trPr>
          <w:jc w:val="center"/>
          <w:trHeight w:val="2577"/>
        </w:trPr>
        <w:tc>
          <w:tcPr>
            <w:tcBorders>
              <w:top w:val="single" w:color="auto" w:sz="4" w:space="0"/>
              <w:left w:val="single" w:color="auto" w:sz="4" w:space="0"/>
              <w:bottom w:val="single" w:color="auto" w:sz="4" w:space="0"/>
              <w:right w:val="single" w:color="auto" w:sz="4" w:space="0"/>
            </w:tcBorders>
            <w:tcW w:w="2491" w:type="pct"/>
            <w:vAlign w:val="center"/>
            <w:textDirection w:val="lrTb"/>
            <w:noWrap w:val="false"/>
          </w:tcPr>
          <w:p>
            <w:pPr>
              <w:rPr>
                <w:color w:val="000000" w:themeColor="text1"/>
                <w:szCs w:val="21"/>
              </w:rPr>
            </w:pPr>
            <w:r>
              <w:rPr>
                <w:color w:val="000000" w:themeColor="text1"/>
                <w:szCs w:val="21"/>
              </w:rPr>
              <w:t xml:space="preserve">甲方（公章）</w:t>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ind w:firstLine="525"/>
              <w:rPr>
                <w:color w:val="000000" w:themeColor="text1"/>
                <w:szCs w:val="21"/>
              </w:rPr>
            </w:pPr>
            <w:r>
              <w:rPr>
                <w:color w:val="000000" w:themeColor="text1"/>
                <w:szCs w:val="21"/>
              </w:rPr>
              <w:t xml:space="preserve">年</w:t>
            </w:r>
            <w:r>
              <w:rPr>
                <w:color w:val="000000" w:themeColor="text1"/>
                <w:szCs w:val="21"/>
              </w:rPr>
              <w:t xml:space="preserve">   </w:t>
            </w:r>
            <w:r>
              <w:rPr>
                <w:color w:val="000000" w:themeColor="text1"/>
                <w:szCs w:val="21"/>
              </w:rPr>
              <w:t xml:space="preserve">月</w:t>
            </w:r>
            <w:r>
              <w:rPr>
                <w:color w:val="000000" w:themeColor="text1"/>
                <w:szCs w:val="21"/>
              </w:rPr>
              <w:t xml:space="preserve">   </w:t>
            </w:r>
            <w:r>
              <w:rPr>
                <w:color w:val="000000" w:themeColor="text1"/>
                <w:szCs w:val="21"/>
              </w:rPr>
              <w:t xml:space="preserve">日</w:t>
            </w:r>
            <w:r/>
          </w:p>
        </w:tc>
        <w:tc>
          <w:tcPr>
            <w:tcBorders>
              <w:top w:val="single" w:color="auto" w:sz="4" w:space="0"/>
              <w:left w:val="single" w:color="auto" w:sz="4" w:space="0"/>
              <w:bottom w:val="single" w:color="auto" w:sz="4" w:space="0"/>
              <w:right w:val="single" w:color="auto" w:sz="4" w:space="0"/>
            </w:tcBorders>
            <w:tcW w:w="2508" w:type="pct"/>
            <w:vAlign w:val="center"/>
            <w:textDirection w:val="lrTb"/>
            <w:noWrap w:val="false"/>
          </w:tcPr>
          <w:p>
            <w:pPr>
              <w:rPr>
                <w:color w:val="000000" w:themeColor="text1"/>
                <w:szCs w:val="21"/>
              </w:rPr>
            </w:pPr>
            <w:r>
              <w:rPr>
                <w:color w:val="000000" w:themeColor="text1"/>
                <w:szCs w:val="21"/>
              </w:rPr>
              <w:t xml:space="preserve">乙方（公章）</w:t>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rPr>
                <w:color w:val="000000" w:themeColor="text1"/>
                <w:szCs w:val="21"/>
              </w:rPr>
            </w:pPr>
            <w:r>
              <w:rPr>
                <w:color w:val="000000" w:themeColor="text1"/>
                <w:szCs w:val="21"/>
              </w:rPr>
            </w:r>
            <w:r/>
          </w:p>
          <w:p>
            <w:pPr>
              <w:ind w:firstLine="525"/>
              <w:rPr>
                <w:color w:val="000000" w:themeColor="text1"/>
                <w:szCs w:val="21"/>
              </w:rPr>
            </w:pPr>
            <w:r>
              <w:rPr>
                <w:color w:val="000000" w:themeColor="text1"/>
                <w:szCs w:val="21"/>
              </w:rPr>
              <w:t xml:space="preserve">年</w:t>
            </w:r>
            <w:r>
              <w:rPr>
                <w:color w:val="000000" w:themeColor="text1"/>
                <w:szCs w:val="21"/>
              </w:rPr>
              <w:t xml:space="preserve">   </w:t>
            </w:r>
            <w:r>
              <w:rPr>
                <w:color w:val="000000" w:themeColor="text1"/>
                <w:szCs w:val="21"/>
              </w:rPr>
              <w:t xml:space="preserve">月</w:t>
            </w:r>
            <w:r>
              <w:rPr>
                <w:color w:val="000000" w:themeColor="text1"/>
                <w:szCs w:val="21"/>
              </w:rPr>
              <w:t xml:space="preserve">   </w:t>
            </w:r>
            <w:r>
              <w:rPr>
                <w:color w:val="000000" w:themeColor="text1"/>
                <w:szCs w:val="21"/>
              </w:rPr>
              <w:t xml:space="preserve">日</w:t>
            </w:r>
            <w:r/>
          </w:p>
        </w:tc>
      </w:tr>
    </w:tbl>
    <w:p>
      <w:pPr>
        <w:ind w:firstLine="420"/>
        <w:jc w:val="left"/>
        <w:spacing w:line="440" w:lineRule="exact"/>
        <w:rPr>
          <w:color w:val="000000" w:themeColor="text1"/>
          <w:szCs w:val="21"/>
        </w:rPr>
      </w:pPr>
      <w:r/>
      <w:bookmarkStart w:id="310" w:name="_Toc23861936"/>
      <w:r>
        <w:rPr>
          <w:color w:val="000000" w:themeColor="text1"/>
          <w:szCs w:val="21"/>
        </w:rPr>
        <w:t xml:space="preserve">注：售后服务事项填不下时可另加附页。</w:t>
      </w:r>
      <w:bookmarkEnd w:id="310"/>
      <w:r/>
      <w:r/>
    </w:p>
    <w:p>
      <w:pPr>
        <w:ind w:firstLine="720"/>
        <w:jc w:val="left"/>
        <w:spacing w:line="600" w:lineRule="exact"/>
        <w:rPr>
          <w:b/>
          <w:color w:val="000000" w:themeColor="text1"/>
          <w:szCs w:val="21"/>
        </w:rPr>
      </w:pPr>
      <w:r>
        <w:rPr>
          <w:rFonts w:eastAsia="方正小标宋_GBK"/>
          <w:color w:val="000000" w:themeColor="text1"/>
          <w:sz w:val="36"/>
          <w:szCs w:val="36"/>
        </w:rPr>
        <w:br w:type="page" w:clear="all"/>
      </w:r>
      <w:r/>
    </w:p>
    <w:p>
      <w:pPr>
        <w:pStyle w:val="911"/>
        <w:ind w:left="0" w:right="210"/>
        <w:jc w:val="center"/>
        <w:spacing w:before="0" w:after="0" w:line="360" w:lineRule="auto"/>
        <w:rPr>
          <w:color w:val="000000" w:themeColor="text1"/>
          <w:sz w:val="32"/>
          <w:szCs w:val="32"/>
        </w:rPr>
      </w:pPr>
      <w:r/>
      <w:bookmarkStart w:id="311" w:name="_Toc24026"/>
      <w:r>
        <w:rPr>
          <w:rFonts w:hint="eastAsia"/>
          <w:color w:val="000000" w:themeColor="text1"/>
          <w:sz w:val="32"/>
          <w:szCs w:val="32"/>
        </w:rPr>
        <w:t xml:space="preserve">第四章</w:t>
      </w:r>
      <w:r>
        <w:rPr>
          <w:rFonts w:hint="eastAsia"/>
          <w:color w:val="000000" w:themeColor="text1"/>
          <w:sz w:val="32"/>
          <w:szCs w:val="32"/>
        </w:rPr>
        <w:t xml:space="preserve"> </w:t>
      </w:r>
      <w:r>
        <w:rPr>
          <w:rFonts w:hint="eastAsia"/>
          <w:color w:val="000000" w:themeColor="text1"/>
          <w:sz w:val="32"/>
          <w:szCs w:val="32"/>
        </w:rPr>
        <w:t xml:space="preserve">采购需求</w:t>
      </w:r>
      <w:bookmarkEnd w:id="311"/>
      <w:r/>
      <w:r/>
    </w:p>
    <w:p>
      <w:pPr>
        <w:numPr>
          <w:ilvl w:val="1"/>
          <w:numId w:val="0"/>
        </w:numPr>
        <w:keepLines/>
        <w:keepNext/>
        <w:spacing w:before="260" w:after="260" w:line="360" w:lineRule="auto"/>
        <w:rPr>
          <w:rFonts w:ascii="Cambria" w:hAnsi="Cambria"/>
          <w:b/>
          <w:color w:val="000000" w:themeColor="text1"/>
          <w:sz w:val="24"/>
          <w14:ligatures w14:val="standardContextual"/>
        </w:rPr>
        <w:outlineLvl w:val="1"/>
      </w:pPr>
      <w:r>
        <w:rPr>
          <w:rFonts w:ascii="Cambria" w:hAnsi="Cambria"/>
          <w:b/>
          <w:color w:val="000000" w:themeColor="text1"/>
          <w:sz w:val="24"/>
          <w14:ligatures w14:val="standardContextual"/>
        </w:rPr>
        <w:t xml:space="preserve">一、项目概况</w:t>
      </w:r>
      <w:r/>
    </w:p>
    <w:p>
      <w:pPr>
        <w:ind w:firstLine="452"/>
        <w:spacing w:line="360" w:lineRule="auto"/>
        <w:shd w:val="clear" w:color="auto" w:fill="ffffff"/>
        <w:widowControl/>
        <w:rPr>
          <w:rFonts w:ascii="Arial" w:hAnsi="Arial" w:cs="Arial"/>
          <w:color w:val="000000" w:themeColor="text1"/>
          <w:spacing w:val="8"/>
          <w:szCs w:val="21"/>
          <w14:ligatures w14:val="standardContextual"/>
        </w:rPr>
      </w:pPr>
      <w:r>
        <w:rPr>
          <w:rFonts w:ascii="Arial" w:hAnsi="宋体" w:cs="Arial"/>
          <w:color w:val="000000" w:themeColor="text1"/>
          <w:spacing w:val="8"/>
          <w:szCs w:val="21"/>
          <w14:ligatures w14:val="standardContextual"/>
        </w:rPr>
        <w:t xml:space="preserve">项目名称：江苏省血液中心无偿献血者意外保险项目</w:t>
      </w:r>
      <w:r/>
    </w:p>
    <w:p>
      <w:pPr>
        <w:ind w:firstLine="452"/>
        <w:spacing w:line="360" w:lineRule="auto"/>
        <w:shd w:val="clear" w:color="auto" w:fill="ffffff"/>
        <w:widowControl/>
        <w:tabs>
          <w:tab w:val="left" w:pos="7142" w:leader="none"/>
        </w:tabs>
        <w:rPr>
          <w:rFonts w:hint="eastAsia" w:ascii="Arial" w:hAnsi="宋体" w:cs="Arial"/>
          <w:color w:val="000000" w:themeColor="text1"/>
          <w:spacing w:val="8"/>
          <w:szCs w:val="21"/>
          <w14:ligatures w14:val="standardContextual"/>
        </w:rPr>
      </w:pPr>
      <w:r>
        <w:rPr>
          <w:rFonts w:hint="eastAsia" w:ascii="Arial" w:hAnsi="宋体" w:cs="Arial"/>
          <w:color w:val="000000" w:themeColor="text1"/>
          <w:spacing w:val="8"/>
          <w:szCs w:val="21"/>
          <w14:ligatures w14:val="standardContextual"/>
        </w:rPr>
        <w:t xml:space="preserve">预算金额：</w:t>
      </w:r>
      <w:r>
        <w:rPr>
          <w:rFonts w:ascii="Arial" w:hAnsi="宋体" w:cs="Arial"/>
          <w:color w:val="000000" w:themeColor="text1"/>
          <w:spacing w:val="8"/>
          <w:szCs w:val="21"/>
          <w14:ligatures w14:val="standardContextual"/>
        </w:rPr>
        <w:t xml:space="preserve">210.000000</w:t>
      </w:r>
      <w:r>
        <w:rPr>
          <w:rFonts w:hint="eastAsia" w:ascii="Arial" w:hAnsi="宋体" w:cs="Arial"/>
          <w:color w:val="000000" w:themeColor="text1"/>
          <w:spacing w:val="8"/>
          <w:szCs w:val="21"/>
          <w14:ligatures w14:val="standardContextual"/>
        </w:rPr>
        <w:t xml:space="preserve">万元</w:t>
      </w:r>
      <w:r>
        <w:rPr>
          <w:rFonts w:ascii="Arial" w:hAnsi="宋体" w:cs="Arial"/>
          <w:color w:val="000000" w:themeColor="text1"/>
          <w:spacing w:val="8"/>
          <w:szCs w:val="21"/>
          <w14:ligatures w14:val="standardContextual"/>
        </w:rPr>
        <w:tab/>
      </w:r>
      <w:r/>
    </w:p>
    <w:p>
      <w:pPr>
        <w:ind w:firstLine="452"/>
        <w:spacing w:line="360" w:lineRule="auto"/>
        <w:shd w:val="clear" w:color="auto" w:fill="ffffff"/>
        <w:widowControl/>
        <w:rPr>
          <w:rFonts w:hint="eastAsia" w:ascii="Arial" w:hAnsi="宋体" w:cs="Arial"/>
          <w:color w:val="000000" w:themeColor="text1"/>
          <w:spacing w:val="8"/>
          <w:szCs w:val="21"/>
          <w14:ligatures w14:val="standardContextual"/>
        </w:rPr>
      </w:pPr>
      <w:r>
        <w:rPr>
          <w:rFonts w:hint="eastAsia" w:ascii="Arial" w:hAnsi="宋体" w:cs="Arial"/>
          <w:color w:val="000000" w:themeColor="text1"/>
          <w:spacing w:val="8"/>
          <w:szCs w:val="21"/>
          <w14:ligatures w14:val="standardContextual"/>
        </w:rPr>
        <w:t xml:space="preserve">最高限价：总价最高限价</w:t>
      </w:r>
      <w:r>
        <w:rPr>
          <w:rFonts w:hint="eastAsia" w:ascii="Arial" w:hAnsi="宋体" w:cs="Arial"/>
          <w:color w:val="000000" w:themeColor="text1"/>
          <w:spacing w:val="8"/>
          <w:szCs w:val="21"/>
          <w14:ligatures w14:val="standardContextual"/>
        </w:rPr>
        <w:t xml:space="preserve">210.000000</w:t>
      </w:r>
      <w:r>
        <w:rPr>
          <w:rFonts w:hint="eastAsia" w:ascii="Arial" w:hAnsi="宋体" w:cs="Arial"/>
          <w:color w:val="000000" w:themeColor="text1"/>
          <w:spacing w:val="8"/>
          <w:szCs w:val="21"/>
          <w14:ligatures w14:val="standardContextual"/>
        </w:rPr>
        <w:t xml:space="preserve">万元，单价最高限价</w:t>
      </w:r>
      <w:r>
        <w:rPr>
          <w:rFonts w:hint="eastAsia" w:ascii="Arial" w:hAnsi="宋体" w:cs="Arial"/>
          <w:color w:val="000000" w:themeColor="text1"/>
          <w:spacing w:val="8"/>
          <w:szCs w:val="21"/>
          <w14:ligatures w14:val="standardContextual"/>
        </w:rPr>
        <w:t xml:space="preserve">7</w:t>
      </w:r>
      <w:r>
        <w:rPr>
          <w:rFonts w:hint="eastAsia" w:ascii="Arial" w:hAnsi="宋体" w:cs="Arial"/>
          <w:color w:val="000000" w:themeColor="text1"/>
          <w:spacing w:val="8"/>
          <w:szCs w:val="21"/>
          <w14:ligatures w14:val="standardContextual"/>
        </w:rPr>
        <w:t xml:space="preserve">元</w:t>
      </w:r>
      <w:r>
        <w:rPr>
          <w:rFonts w:hint="eastAsia" w:ascii="Arial" w:hAnsi="宋体" w:cs="Arial"/>
          <w:color w:val="000000" w:themeColor="text1"/>
          <w:spacing w:val="8"/>
          <w:szCs w:val="21"/>
          <w14:ligatures w14:val="standardContextual"/>
        </w:rPr>
        <w:t xml:space="preserve">/</w:t>
      </w:r>
      <w:r>
        <w:rPr>
          <w:rFonts w:hint="eastAsia" w:ascii="Arial" w:hAnsi="宋体" w:cs="Arial"/>
          <w:color w:val="000000" w:themeColor="text1"/>
          <w:spacing w:val="8"/>
          <w:szCs w:val="21"/>
          <w14:ligatures w14:val="standardContextual"/>
        </w:rPr>
        <w:t xml:space="preserve">人，</w:t>
      </w:r>
      <w:r>
        <w:rPr>
          <w:rFonts w:ascii="Arial" w:hAnsi="宋体" w:cs="Arial"/>
          <w:color w:val="000000" w:themeColor="text1"/>
          <w:spacing w:val="8"/>
          <w:szCs w:val="21"/>
          <w14:ligatures w14:val="standardContextual"/>
        </w:rPr>
        <w:t xml:space="preserve">供应商总价及单价不得高于最高限价，否则作为无效响应处理。</w:t>
      </w:r>
      <w:r/>
    </w:p>
    <w:p>
      <w:pPr>
        <w:ind w:firstLine="452"/>
        <w:jc w:val="left"/>
        <w:spacing w:line="360" w:lineRule="auto"/>
        <w:rPr>
          <w:rFonts w:hint="eastAsia" w:ascii="Arial" w:hAnsi="宋体" w:cs="Arial"/>
          <w:color w:val="000000" w:themeColor="text1"/>
          <w:spacing w:val="8"/>
          <w:szCs w:val="21"/>
          <w14:ligatures w14:val="standardContextual"/>
        </w:rPr>
      </w:pPr>
      <w:r>
        <w:rPr>
          <w:rFonts w:ascii="Arial" w:hAnsi="宋体" w:cs="Arial"/>
          <w:color w:val="000000" w:themeColor="text1"/>
          <w:spacing w:val="8"/>
          <w:szCs w:val="21"/>
          <w14:ligatures w14:val="standardContextual"/>
        </w:rPr>
        <w:t xml:space="preserve">采购范围：江苏省血液中心无偿献血者意外保险项目</w:t>
      </w:r>
      <w:r>
        <w:rPr>
          <w:rFonts w:ascii="宋体" w:hAnsi="宋体" w:cs="宋体"/>
          <w:bCs/>
          <w:color w:val="000000" w:themeColor="text1"/>
          <w14:ligatures w14:val="standardContextual"/>
        </w:rPr>
        <w:t xml:space="preserve">。主要采购内容有：</w:t>
      </w:r>
      <w:r>
        <w:rPr>
          <w:rFonts w:ascii="Arial" w:hAnsi="宋体" w:cs="Arial"/>
          <w:color w:val="000000" w:themeColor="text1"/>
          <w:spacing w:val="8"/>
          <w:szCs w:val="21"/>
          <w14:ligatures w14:val="standardContextual"/>
        </w:rPr>
        <w:t xml:space="preserve">无偿献血者意外伤害综合保障，详见采购需求。</w:t>
      </w:r>
      <w:r/>
    </w:p>
    <w:p>
      <w:pPr>
        <w:ind w:firstLine="452"/>
        <w:spacing w:line="360" w:lineRule="auto"/>
        <w:shd w:val="clear" w:color="auto" w:fill="ffffff"/>
        <w:widowControl/>
        <w:rPr>
          <w:rFonts w:hint="eastAsia" w:ascii="Arial" w:hAnsi="宋体" w:cs="Arial"/>
          <w:color w:val="000000" w:themeColor="text1"/>
          <w:spacing w:val="8"/>
          <w:szCs w:val="21"/>
          <w14:ligatures w14:val="standardContextual"/>
        </w:rPr>
      </w:pPr>
      <w:r>
        <w:rPr>
          <w:rFonts w:ascii="Arial" w:hAnsi="宋体" w:cs="Arial"/>
          <w:color w:val="000000" w:themeColor="text1"/>
          <w:spacing w:val="8"/>
          <w:szCs w:val="21"/>
          <w14:ligatures w14:val="standardContextual"/>
        </w:rPr>
        <w:t xml:space="preserve">服务时间：合同签订之日起</w:t>
      </w:r>
      <w:r>
        <w:rPr>
          <w:rFonts w:hint="eastAsia" w:ascii="Arial" w:hAnsi="宋体" w:cs="Arial"/>
          <w:color w:val="000000" w:themeColor="text1"/>
          <w:spacing w:val="8"/>
          <w:szCs w:val="21"/>
          <w14:ligatures w14:val="standardContextual"/>
        </w:rPr>
        <w:t xml:space="preserve">三</w:t>
      </w:r>
      <w:r>
        <w:rPr>
          <w:rFonts w:ascii="Arial" w:hAnsi="宋体" w:cs="Arial"/>
          <w:color w:val="000000" w:themeColor="text1"/>
          <w:spacing w:val="8"/>
          <w:szCs w:val="21"/>
          <w14:ligatures w14:val="standardContextual"/>
        </w:rPr>
        <w:t xml:space="preserve">年。</w:t>
      </w:r>
      <w:r/>
    </w:p>
    <w:p>
      <w:pPr>
        <w:numPr>
          <w:ilvl w:val="1"/>
          <w:numId w:val="0"/>
        </w:numPr>
        <w:keepLines/>
        <w:keepNext/>
        <w:spacing w:before="260" w:after="260" w:line="360" w:lineRule="auto"/>
        <w:rPr>
          <w:rFonts w:ascii="Cambria" w:hAnsi="Cambria"/>
          <w:b/>
          <w:color w:val="000000" w:themeColor="text1"/>
          <w:sz w:val="24"/>
          <w14:ligatures w14:val="standardContextual"/>
        </w:rPr>
        <w:outlineLvl w:val="1"/>
      </w:pPr>
      <w:r>
        <w:rPr>
          <w:rFonts w:ascii="Cambria" w:hAnsi="Cambria"/>
          <w:b/>
          <w:color w:val="000000" w:themeColor="text1"/>
          <w:sz w:val="24"/>
          <w14:ligatures w14:val="standardContextual"/>
        </w:rPr>
        <w:t xml:space="preserve">二、保险方案</w:t>
      </w:r>
      <w:r/>
    </w:p>
    <w:p>
      <w:pPr>
        <w:numPr>
          <w:ilvl w:val="0"/>
          <w:numId w:val="2"/>
        </w:numPr>
        <w:spacing w:line="360" w:lineRule="auto"/>
        <w:rPr>
          <w:rFonts w:hint="eastAsia" w:ascii="宋体" w:hAnsi="宋体" w:cs="Arial"/>
          <w:b/>
          <w:color w:val="000000" w:themeColor="text1"/>
          <w:szCs w:val="21"/>
          <w14:ligatures w14:val="standardContextual"/>
        </w:rPr>
      </w:pPr>
      <w:r>
        <w:rPr>
          <w:rFonts w:ascii="宋体" w:hAnsi="宋体" w:cs="Arial"/>
          <w:b/>
          <w:color w:val="000000" w:themeColor="text1"/>
          <w:szCs w:val="21"/>
          <w14:ligatures w14:val="standardContextual"/>
        </w:rPr>
        <w:t xml:space="preserve">保险条款说明</w:t>
      </w:r>
      <w:r/>
    </w:p>
    <w:p>
      <w:pPr>
        <w:ind w:firstLine="420"/>
        <w:spacing w:line="520" w:lineRule="exact"/>
        <w:widowControl/>
        <w:rPr>
          <w:rFonts w:hint="eastAsia" w:ascii="宋体" w:hAnsi="宋体"/>
          <w:color w:val="000000" w:themeColor="text1"/>
          <w:szCs w:val="21"/>
          <w14:ligatures w14:val="standardContextual"/>
        </w:rPr>
      </w:pPr>
      <w:r>
        <w:rPr>
          <w:rFonts w:ascii="宋体" w:hAnsi="宋体"/>
          <w:color w:val="000000" w:themeColor="text1"/>
          <w:szCs w:val="21"/>
          <w14:ligatures w14:val="standardContextual"/>
        </w:rPr>
        <w:t xml:space="preserve">投标文件中所用各条款须充分响应本招标文件所涵盖的保险责任，若有差异，需要在差异表中体现，并在公开招标前自行履行条款报备手续，否则将严重影响招标文件的实质性响应程度。</w:t>
      </w:r>
      <w:r/>
    </w:p>
    <w:p>
      <w:pPr>
        <w:numPr>
          <w:ilvl w:val="0"/>
          <w:numId w:val="2"/>
        </w:numPr>
        <w:spacing w:line="360" w:lineRule="auto"/>
        <w:rPr>
          <w:rFonts w:hint="eastAsia" w:ascii="宋体" w:hAnsi="宋体" w:cs="Arial"/>
          <w:b/>
          <w:color w:val="000000" w:themeColor="text1"/>
          <w:szCs w:val="21"/>
          <w14:ligatures w14:val="standardContextual"/>
        </w:rPr>
      </w:pPr>
      <w:r>
        <w:rPr>
          <w:rFonts w:ascii="宋体" w:hAnsi="宋体" w:cs="Arial"/>
          <w:b/>
          <w:color w:val="000000" w:themeColor="text1"/>
          <w:szCs w:val="21"/>
          <w14:ligatures w14:val="standardContextual"/>
        </w:rPr>
        <w:t xml:space="preserve">保险方案</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1、投保人：江苏省血液中心</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2、被保险人：凡经江苏省血液中心按无偿献血体检标准体检征询合格，并在江苏省血液中心进行无偿捐献的献血者</w:t>
      </w:r>
      <w:r>
        <w:rPr>
          <w:rFonts w:ascii="宋体" w:hAnsi="宋体"/>
          <w14:ligatures w14:val="standardContextual"/>
        </w:rPr>
        <w:t xml:space="preserve">。2026-2027、2027-202</w:t>
      </w:r>
      <w:r>
        <w:rPr>
          <w:rFonts w:hint="eastAsia" w:ascii="宋体" w:hAnsi="宋体"/>
          <w14:ligatures w14:val="standardContextual"/>
        </w:rPr>
        <w:t xml:space="preserve">8、2028-2029三</w:t>
      </w:r>
      <w:r>
        <w:rPr>
          <w:rFonts w:ascii="宋体" w:hAnsi="宋体"/>
          <w14:ligatures w14:val="standardContextual"/>
        </w:rPr>
        <w:t xml:space="preserve">个年度</w:t>
      </w:r>
      <w:r>
        <w:rPr>
          <w:rFonts w:ascii="宋体" w:hAnsi="宋体"/>
          <w:color w:val="000000" w:themeColor="text1"/>
          <w14:ligatures w14:val="standardContextual"/>
        </w:rPr>
        <w:t xml:space="preserve">，年度投保预计10万人次。</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3、保障计划</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每一被保险人：</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（1）每次无偿献全血者作为被保险人投保本保险一份；</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（2）捐献机采血小板者作为被保险人，在保险期间投保本保险一份（即首次捐献时投保本保险一份，直至保险期间到期后再次捐献血小板，方可再次投保本保险一份。）</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每份保险责任及保险金额：</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（1）意外伤害保险：40000元；</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（2）意外伤害医疗（</w:t>
      </w:r>
      <w:r>
        <w:rPr>
          <w:rFonts w:ascii="宋体" w:hAnsi="宋体"/>
          <w:color w:val="000000" w:themeColor="text1"/>
          <w14:ligatures w14:val="standardContextual"/>
        </w:rPr>
        <w:t xml:space="preserve">含交通</w:t>
      </w:r>
      <w:r>
        <w:rPr>
          <w:rFonts w:ascii="宋体" w:hAnsi="宋体"/>
          <w:color w:val="000000" w:themeColor="text1"/>
          <w14:ligatures w14:val="standardContextual"/>
        </w:rPr>
        <w:t xml:space="preserve">意外医疗、烧烫伤医疗）：5000元（其中：门急诊2000元）。</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（3）被保险人在保险期间内，无论再次、多次无偿献血，保险金额按份累计计算，但承保</w:t>
      </w:r>
      <w:r>
        <w:rPr>
          <w:rFonts w:ascii="宋体" w:hAnsi="宋体"/>
          <w:color w:val="000000" w:themeColor="text1"/>
          <w14:ligatures w14:val="standardContextual"/>
        </w:rPr>
        <w:t xml:space="preserve">保险公司对其承担的最高保险金额给付责任以叁份为限，即意外伤害最高保额120000元；意外医疗保险（</w:t>
      </w:r>
      <w:r>
        <w:rPr>
          <w:rFonts w:ascii="宋体" w:hAnsi="宋体"/>
          <w:color w:val="000000" w:themeColor="text1"/>
          <w14:ligatures w14:val="standardContextual"/>
        </w:rPr>
        <w:t xml:space="preserve">含交通</w:t>
      </w:r>
      <w:r>
        <w:rPr>
          <w:rFonts w:ascii="宋体" w:hAnsi="宋体"/>
          <w:color w:val="000000" w:themeColor="text1"/>
          <w14:ligatures w14:val="standardContextual"/>
        </w:rPr>
        <w:t xml:space="preserve">意外医疗、烧烫伤医疗）15000元（其中：门急诊6000元）为限。</w:t>
      </w:r>
      <w:r/>
    </w:p>
    <w:p>
      <w:pPr>
        <w:ind w:firstLine="420"/>
        <w:spacing w:line="360" w:lineRule="auto"/>
        <w:rPr>
          <w:color w:val="000000" w:themeColor="text1"/>
          <w14:ligatures w14:val="standardContextual"/>
        </w:rPr>
      </w:pPr>
      <w:r>
        <w:rPr>
          <w:rFonts w:ascii="宋体" w:hAnsi="宋体"/>
          <w:color w:val="000000" w:themeColor="text1"/>
          <w14:ligatures w14:val="standardContextual"/>
        </w:rPr>
        <w:t xml:space="preserve">（4）被保险人捐献机采血小板，在</w:t>
      </w:r>
      <w:r>
        <w:rPr>
          <w:rFonts w:ascii="宋体" w:hAnsi="宋体"/>
          <w:color w:val="000000" w:themeColor="text1"/>
          <w14:ligatures w14:val="standardContextual"/>
        </w:rPr>
        <w:t xml:space="preserve">保险期间限保本</w:t>
      </w:r>
      <w:r>
        <w:rPr>
          <w:rFonts w:ascii="宋体" w:hAnsi="宋体"/>
          <w:color w:val="000000" w:themeColor="text1"/>
          <w14:ligatures w14:val="standardContextual"/>
        </w:rPr>
        <w:t xml:space="preserve">保险一份。</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4、保费</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年度保险费=年实际献血的份数×每份保险费用</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5、保险期限</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一年，自被保险人参加无偿献血之日起计算（以《献血证》记载为准）。</w:t>
      </w:r>
      <w:r/>
    </w:p>
    <w:p>
      <w:pPr>
        <w:numPr>
          <w:ilvl w:val="1"/>
          <w:numId w:val="0"/>
        </w:numPr>
        <w:keepLines/>
        <w:keepNext/>
        <w:spacing w:before="260" w:after="260" w:line="360" w:lineRule="auto"/>
        <w:rPr>
          <w:rFonts w:ascii="Cambria" w:hAnsi="Cambria"/>
          <w:b/>
          <w:color w:val="000000" w:themeColor="text1"/>
          <w:sz w:val="24"/>
          <w14:ligatures w14:val="standardContextual"/>
        </w:rPr>
        <w:outlineLvl w:val="1"/>
      </w:pPr>
      <w:r>
        <w:rPr>
          <w:rFonts w:ascii="Cambria" w:hAnsi="Cambria"/>
          <w:b/>
          <w:color w:val="000000" w:themeColor="text1"/>
          <w:sz w:val="24"/>
          <w14:ligatures w14:val="standardContextual"/>
        </w:rPr>
        <w:t xml:space="preserve">三、项目需求</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为使采购人获得完善的保险服务，保险公司同意以下各项要求并将其视为未来保险合同的一部分，由保险双方共同遵守。</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1、保险公司要求</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保险公司需成立由投标机构副总</w:t>
      </w:r>
      <w:r>
        <w:rPr>
          <w:rFonts w:hint="eastAsia" w:ascii="宋体" w:hAnsi="宋体"/>
          <w:color w:val="000000" w:themeColor="text1"/>
          <w14:ligatures w14:val="standardContextual"/>
        </w:rPr>
        <w:t xml:space="preserve">及</w:t>
      </w:r>
      <w:r>
        <w:rPr>
          <w:rFonts w:ascii="宋体" w:hAnsi="宋体"/>
          <w:color w:val="000000" w:themeColor="text1"/>
          <w14:ligatures w14:val="standardContextual"/>
        </w:rPr>
        <w:t xml:space="preserve">以上领导担任组长的服务小组，</w:t>
      </w:r>
      <w:r>
        <w:rPr>
          <w:rFonts w:hAnsi="宋体"/>
          <w:color w:val="000000" w:themeColor="text1"/>
          <w:szCs w:val="21"/>
          <w14:ligatures w14:val="standardContextual"/>
        </w:rPr>
        <w:t xml:space="preserve">负责按照本次保险的有关要求为各被保险人提供承保、理赔及其他各类保险服务，包括必要的组织与协调工作；客户服务专员：至少配备</w:t>
      </w:r>
      <w:r>
        <w:rPr>
          <w:rFonts w:hAnsi="宋体"/>
          <w:color w:val="000000" w:themeColor="text1"/>
          <w:szCs w:val="21"/>
          <w14:ligatures w14:val="standardContextual"/>
        </w:rPr>
        <w:t xml:space="preserve">2</w:t>
      </w:r>
      <w:r>
        <w:rPr>
          <w:rFonts w:hAnsi="宋体"/>
          <w:color w:val="000000" w:themeColor="text1"/>
          <w:szCs w:val="21"/>
          <w14:ligatures w14:val="standardContextual"/>
        </w:rPr>
        <w:t xml:space="preserve">名，其中有</w:t>
      </w:r>
      <w:r>
        <w:rPr>
          <w:rFonts w:hAnsi="宋体"/>
          <w:color w:val="000000" w:themeColor="text1"/>
          <w:szCs w:val="21"/>
          <w14:ligatures w14:val="standardContextual"/>
        </w:rPr>
        <w:t xml:space="preserve">1</w:t>
      </w:r>
      <w:r>
        <w:rPr>
          <w:rFonts w:hAnsi="宋体"/>
          <w:color w:val="000000" w:themeColor="text1"/>
          <w:szCs w:val="21"/>
          <w14:ligatures w14:val="standardContextual"/>
        </w:rPr>
        <w:t xml:space="preserve">名应为项目专职承保人员，</w:t>
      </w:r>
      <w:r>
        <w:rPr>
          <w:rFonts w:hAnsi="宋体"/>
          <w:color w:val="000000" w:themeColor="text1"/>
          <w:szCs w:val="21"/>
          <w14:ligatures w14:val="standardContextual"/>
        </w:rPr>
        <w:t xml:space="preserve">1</w:t>
      </w:r>
      <w:r>
        <w:rPr>
          <w:rFonts w:hAnsi="宋体"/>
          <w:color w:val="000000" w:themeColor="text1"/>
          <w:szCs w:val="21"/>
          <w14:ligatures w14:val="standardContextual"/>
        </w:rPr>
        <w:t xml:space="preserve">名应为项目专职理赔人员，协助组长提供保险服务。（投标时需提供专项小组人员名单）。</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2、承保服务措施</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（1）上门受理投保</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承保服务小组成员上门受理投保，认真协助采购人正确填写投保单。</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（2）业务档案管理</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将为采购人建立业务档案，实行专户管理，记录业务基本情况、承保与出险记录等</w:t>
      </w:r>
      <w:r>
        <w:rPr>
          <w:rFonts w:hint="eastAsia" w:ascii="宋体" w:hAnsi="宋体"/>
          <w:color w:val="000000" w:themeColor="text1"/>
          <w14:ligatures w14:val="standardContextual"/>
        </w:rPr>
        <w:t xml:space="preserve">。</w:t>
      </w:r>
      <w:r>
        <w:rPr>
          <w:rFonts w:ascii="宋体" w:hAnsi="宋体"/>
          <w:color w:val="000000" w:themeColor="text1"/>
          <w14:ligatures w14:val="standardContextual"/>
        </w:rPr>
        <w:t xml:space="preserve"> </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（3）及时做好续保工作</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提前一个月提醒采购人保险即将到期，并预约上门办理续保手续。</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3、报表制度</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（1）按季汇总承保及理赔数据，于季度</w:t>
      </w:r>
      <w:r>
        <w:rPr>
          <w:rFonts w:ascii="宋体" w:hAnsi="宋体"/>
          <w:color w:val="000000" w:themeColor="text1"/>
          <w14:ligatures w14:val="standardContextual"/>
        </w:rPr>
        <w:t xml:space="preserve">末结束</w:t>
      </w:r>
      <w:r>
        <w:rPr>
          <w:rFonts w:ascii="宋体" w:hAnsi="宋体"/>
          <w:color w:val="000000" w:themeColor="text1"/>
          <w14:ligatures w14:val="standardContextual"/>
        </w:rPr>
        <w:t xml:space="preserve">后15日内向本项目的采购人等递交相关承保及理赔数据。并于保险年度结束后15日内递交承保及理赔数据年报。特殊情况下，也应按照采购人的要求临时提供相关数据。</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（2）报表事项：报表含报案号、出险日期、联系人、联系电话、出险经过、案件状态、估损金额、结案金额等事项。</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4、风险管理与培训服务</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为加强突发事故的应急处理，以及共同防范风险、降低赔付，中标保险公司应积极组织开展风险防范、培训和宣传工作以及突发事故的应急处理。每年组织至少1次以上的专业方面的业务培训，协助</w:t>
      </w:r>
      <w:r>
        <w:rPr>
          <w:rFonts w:hint="eastAsia" w:ascii="宋体" w:hAnsi="宋体"/>
          <w:color w:val="000000" w:themeColor="text1"/>
          <w14:ligatures w14:val="standardContextual"/>
        </w:rPr>
        <w:t xml:space="preserve">采购人</w:t>
      </w:r>
      <w:r>
        <w:rPr>
          <w:rFonts w:ascii="宋体" w:hAnsi="宋体"/>
          <w:color w:val="000000" w:themeColor="text1"/>
          <w14:ligatures w14:val="standardContextual"/>
        </w:rPr>
        <w:t xml:space="preserve">做好</w:t>
      </w:r>
      <w:r>
        <w:rPr>
          <w:rFonts w:hint="eastAsia" w:ascii="宋体" w:hAnsi="宋体"/>
          <w:color w:val="000000" w:themeColor="text1"/>
          <w14:ligatures w14:val="standardContextual"/>
        </w:rPr>
        <w:t xml:space="preserve">无偿献血</w:t>
      </w:r>
      <w:r>
        <w:rPr>
          <w:rFonts w:ascii="宋体" w:hAnsi="宋体"/>
          <w:color w:val="000000" w:themeColor="text1"/>
          <w14:ligatures w14:val="standardContextual"/>
        </w:rPr>
        <w:t xml:space="preserve">宣传工作，印刷不少于12万份的宣传彩页等。</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5、赔偿处理</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（1）保险人有24小时报案热线。一旦接到被保险人报案通知，保险人代表应在1小时以内赶赴事故现场开始初步调查并提出止损建议，如果未能及时到达事故现场，则保险人需认同被保险人提供的事故材料。</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（2）保险人不得以任何理由推卸、拖延和拒绝被保险人索赔要求，除非有合理和足够的证据证明，否则其行为构成违约并须承担违约责任。</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（3）建立理赔绿色通道</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保险人内部设立理赔“绿色通道”，保证理赔服务的主动、迅速、准确、合理，及时履行保险赔偿责任。</w:t>
      </w:r>
      <w:r>
        <w:rPr>
          <w:rFonts w:hAnsi="宋体"/>
          <w:color w:val="000000" w:themeColor="text1"/>
          <w:szCs w:val="21"/>
          <w14:ligatures w14:val="standardContextual"/>
        </w:rPr>
        <w:t xml:space="preserve">对于意外伤害，资料齐全后</w:t>
      </w:r>
      <w:r>
        <w:rPr>
          <w:rFonts w:hAnsi="宋体"/>
          <w:color w:val="000000" w:themeColor="text1"/>
          <w:szCs w:val="21"/>
          <w14:ligatures w14:val="standardContextual"/>
        </w:rPr>
        <w:t xml:space="preserve">5</w:t>
      </w:r>
      <w:r>
        <w:rPr>
          <w:rFonts w:hAnsi="宋体"/>
          <w:color w:val="000000" w:themeColor="text1"/>
          <w:szCs w:val="21"/>
          <w14:ligatures w14:val="standardContextual"/>
        </w:rPr>
        <w:t xml:space="preserve">工作日内确定赔偿金额。</w:t>
      </w:r>
      <w:r>
        <w:rPr>
          <w:rFonts w:hAnsi="宋体"/>
          <w:color w:val="000000" w:themeColor="text1"/>
          <w:szCs w:val="21"/>
          <w14:ligatures w14:val="standardContextual"/>
        </w:rPr>
        <w:t xml:space="preserve">/</w:t>
      </w:r>
      <w:r>
        <w:rPr>
          <w:rFonts w:hAnsi="宋体"/>
          <w:color w:val="000000" w:themeColor="text1"/>
          <w:szCs w:val="21"/>
          <w14:ligatures w14:val="standardContextual"/>
        </w:rPr>
        <w:t xml:space="preserve">对于不属于保险责任的，同意在接到被保险人赔偿请求后</w:t>
      </w:r>
      <w:r>
        <w:rPr>
          <w:rFonts w:hAnsi="宋体"/>
          <w:color w:val="000000" w:themeColor="text1"/>
          <w:szCs w:val="21"/>
          <w14:ligatures w14:val="standardContextual"/>
        </w:rPr>
        <w:t xml:space="preserve">5</w:t>
      </w:r>
      <w:r>
        <w:rPr>
          <w:rFonts w:hAnsi="宋体"/>
          <w:color w:val="000000" w:themeColor="text1"/>
          <w:szCs w:val="21"/>
          <w14:ligatures w14:val="standardContextual"/>
        </w:rPr>
        <w:t xml:space="preserve">个工作日内向其发出《拒赔通知书》。</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6、关于对中标保险公司的监督</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中标保险公司在合同有效期内，应接受采购人、</w:t>
      </w:r>
      <w:r>
        <w:rPr>
          <w:rFonts w:ascii="宋体" w:hAnsi="宋体" w:cs="Arial"/>
          <w:color w:val="000000" w:themeColor="text1"/>
          <w:szCs w:val="21"/>
          <w14:ligatures w14:val="standardContextual"/>
        </w:rPr>
        <w:t xml:space="preserve">社会相关机构</w:t>
      </w:r>
      <w:r>
        <w:rPr>
          <w:rFonts w:ascii="宋体" w:hAnsi="宋体"/>
          <w:color w:val="000000" w:themeColor="text1"/>
          <w14:ligatures w14:val="standardContextual"/>
        </w:rPr>
        <w:t xml:space="preserve">的共同监督。如一年内发生有效投诉超过3起（含），一经查实，立即终止其中标保险公司的资格，如有违规违纪行为的，按有关规定严肃查处。</w:t>
      </w:r>
      <w:r/>
    </w:p>
    <w:p>
      <w:pPr>
        <w:ind w:firstLine="420"/>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7、违约责任</w:t>
      </w:r>
      <w:r/>
    </w:p>
    <w:p>
      <w:pPr>
        <w:ind w:firstLine="437"/>
        <w:spacing w:line="360" w:lineRule="auto"/>
        <w:rPr>
          <w:rFonts w:hint="eastAsia" w:ascii="宋体" w:hAnsi="宋体"/>
          <w:color w:val="000000" w:themeColor="text1"/>
          <w:szCs w:val="21"/>
          <w14:ligatures w14:val="standardContextual"/>
        </w:rPr>
      </w:pPr>
      <w:r>
        <w:rPr>
          <w:rFonts w:ascii="宋体" w:hAnsi="宋体"/>
          <w:color w:val="000000" w:themeColor="text1"/>
          <w:szCs w:val="21"/>
          <w14:ligatures w14:val="standardContextual"/>
        </w:rPr>
        <w:t xml:space="preserve">采购人组织有关人员定期或不定期对签订合同的保险公司的承保服务、保险价格和理赔服务进行监督和检查。</w:t>
      </w:r>
      <w:r/>
    </w:p>
    <w:p>
      <w:pPr>
        <w:ind w:firstLine="437"/>
        <w:spacing w:line="360" w:lineRule="auto"/>
        <w:rPr>
          <w:rFonts w:hint="eastAsia" w:ascii="宋体" w:hAnsi="宋体"/>
          <w:color w:val="000000" w:themeColor="text1"/>
          <w:szCs w:val="21"/>
          <w14:ligatures w14:val="standardContextual"/>
        </w:rPr>
      </w:pPr>
      <w:r>
        <w:rPr>
          <w:rFonts w:ascii="宋体" w:hAnsi="宋体"/>
          <w:color w:val="000000" w:themeColor="text1"/>
          <w:szCs w:val="21"/>
          <w14:ligatures w14:val="standardContextual"/>
        </w:rPr>
        <w:t xml:space="preserve">（一）对于下列的违约情况，将从保险费扣除相应金额，第一次有效投诉通报批评，第二次有效投诉扣除1000.00元，第三次有效投诉扣4000.00元；取消下一年度参与江苏省血液中心所有采购项目的资格，情节特别严重，对被保险人名誉和利益造成特别重大损害者，投保人或被保险人有权立即终止本合同，并要求退回所有未到期保费。</w:t>
      </w:r>
      <w:r/>
    </w:p>
    <w:p>
      <w:pPr>
        <w:ind w:firstLine="437"/>
        <w:spacing w:line="360" w:lineRule="auto"/>
        <w:rPr>
          <w:rFonts w:hint="eastAsia" w:ascii="宋体" w:hAnsi="宋体"/>
          <w:color w:val="000000" w:themeColor="text1"/>
          <w:szCs w:val="21"/>
          <w14:ligatures w14:val="standardContextual"/>
        </w:rPr>
      </w:pPr>
      <w:r>
        <w:rPr>
          <w:rFonts w:ascii="宋体" w:hAnsi="宋体"/>
          <w:color w:val="000000" w:themeColor="text1"/>
          <w:szCs w:val="21"/>
          <w14:ligatures w14:val="standardContextual"/>
        </w:rPr>
        <w:t xml:space="preserve">1、收到被保险人对保险公司的投诉，经查情况属实；</w:t>
      </w:r>
      <w:r/>
    </w:p>
    <w:p>
      <w:pPr>
        <w:ind w:firstLine="315"/>
        <w:spacing w:line="360" w:lineRule="auto"/>
        <w:rPr>
          <w:rFonts w:hint="eastAsia" w:ascii="宋体" w:hAnsi="宋体"/>
          <w:color w:val="000000" w:themeColor="text1"/>
          <w:szCs w:val="21"/>
          <w14:ligatures w14:val="standardContextual"/>
        </w:rPr>
      </w:pPr>
      <w:r>
        <w:rPr>
          <w:rFonts w:ascii="宋体" w:hAnsi="宋体"/>
          <w:color w:val="000000" w:themeColor="text1"/>
          <w:szCs w:val="21"/>
          <w14:ligatures w14:val="standardContextual"/>
        </w:rPr>
        <w:t xml:space="preserve"> 2、检查发现投保手续偏离基本服务要求中的“承保服务”部分任何一条，经查情况属实；</w:t>
      </w:r>
      <w:r/>
    </w:p>
    <w:p>
      <w:pPr>
        <w:ind w:firstLine="420"/>
        <w:spacing w:line="360" w:lineRule="auto"/>
        <w:rPr>
          <w:rFonts w:hint="eastAsia" w:ascii="宋体" w:hAnsi="宋体"/>
          <w:color w:val="000000" w:themeColor="text1"/>
          <w:szCs w:val="21"/>
          <w14:ligatures w14:val="standardContextual"/>
        </w:rPr>
      </w:pPr>
      <w:r>
        <w:rPr>
          <w:rFonts w:ascii="宋体" w:hAnsi="宋体"/>
          <w:color w:val="000000" w:themeColor="text1"/>
          <w:szCs w:val="21"/>
          <w14:ligatures w14:val="standardContextual"/>
        </w:rPr>
        <w:t xml:space="preserve">3、检查发现理赔服务手续偏离基本服务要求中的“理赔服务”部分任何一条，经查情况属实；</w:t>
      </w:r>
      <w:r/>
    </w:p>
    <w:p>
      <w:pPr>
        <w:ind w:firstLine="420"/>
        <w:spacing w:line="360" w:lineRule="auto"/>
        <w:rPr>
          <w:rFonts w:hint="eastAsia" w:ascii="宋体" w:hAnsi="宋体"/>
          <w:color w:val="000000" w:themeColor="text1"/>
          <w:szCs w:val="21"/>
          <w14:ligatures w14:val="standardContextual"/>
        </w:rPr>
      </w:pPr>
      <w:r>
        <w:rPr>
          <w:rFonts w:ascii="宋体" w:hAnsi="宋体"/>
          <w:color w:val="000000" w:themeColor="text1"/>
          <w:szCs w:val="21"/>
          <w14:ligatures w14:val="standardContextual"/>
        </w:rPr>
        <w:t xml:space="preserve">4、未按时向采购人提供上季度该保险公司出险以及理赔统计报表。</w:t>
      </w:r>
      <w:r/>
    </w:p>
    <w:p>
      <w:pPr>
        <w:ind w:firstLine="437"/>
        <w:spacing w:line="360" w:lineRule="auto"/>
        <w:rPr>
          <w:rFonts w:hint="eastAsia" w:ascii="宋体" w:hAnsi="宋体"/>
          <w:color w:val="000000" w:themeColor="text1"/>
          <w:szCs w:val="21"/>
          <w14:ligatures w14:val="standardContextual"/>
        </w:rPr>
      </w:pPr>
      <w:r>
        <w:rPr>
          <w:rFonts w:ascii="宋体" w:hAnsi="宋体"/>
          <w:color w:val="000000" w:themeColor="text1"/>
          <w:szCs w:val="21"/>
          <w14:ligatures w14:val="standardContextual"/>
        </w:rPr>
        <w:t xml:space="preserve">（二）保险公司有义务协助有关部门做好对保险具体采购单位经办人的廉政建设，防止腐败现象的出现。不以任何形式向保险具体采购单位经办人提供回扣和变相回扣，并接受有关部门监督检查。</w:t>
      </w:r>
      <w:r/>
    </w:p>
    <w:p>
      <w:pPr>
        <w:numPr>
          <w:ilvl w:val="1"/>
          <w:numId w:val="0"/>
        </w:numPr>
        <w:keepLines/>
        <w:keepNext/>
        <w:spacing w:before="260" w:after="260" w:line="360" w:lineRule="auto"/>
        <w:rPr>
          <w:rFonts w:ascii="Cambria" w:hAnsi="Cambria"/>
          <w:b/>
          <w:color w:val="000000" w:themeColor="text1"/>
          <w:sz w:val="24"/>
          <w14:ligatures w14:val="standardContextual"/>
        </w:rPr>
        <w:outlineLvl w:val="1"/>
      </w:pPr>
      <w:r>
        <w:rPr>
          <w:rFonts w:ascii="Cambria" w:hAnsi="Cambria"/>
          <w:b/>
          <w:color w:val="000000" w:themeColor="text1"/>
          <w:sz w:val="24"/>
          <w14:ligatures w14:val="standardContextual"/>
        </w:rPr>
        <w:t xml:space="preserve">四、商务要求</w:t>
      </w:r>
      <w:r>
        <w:rPr>
          <w:rFonts w:ascii="Cambria" w:hAnsi="Cambria"/>
          <w:b/>
          <w:color w:val="000000" w:themeColor="text1"/>
          <w:sz w:val="24"/>
          <w14:ligatures w14:val="standardContextual"/>
        </w:rPr>
        <w:t xml:space="preserve"> </w:t>
      </w:r>
      <w:r/>
    </w:p>
    <w:p>
      <w:pPr>
        <w:spacing w:line="360" w:lineRule="auto"/>
        <w:rPr>
          <w:rFonts w:hint="eastAsia" w:ascii="宋体" w:hAnsi="宋体" w:cs="Arial"/>
          <w:b/>
          <w:color w:val="000000" w:themeColor="text1"/>
          <w:szCs w:val="21"/>
          <w14:ligatures w14:val="standardContextual"/>
        </w:rPr>
      </w:pPr>
      <w:r>
        <w:rPr>
          <w:rFonts w:ascii="宋体" w:hAnsi="宋体" w:cs="Arial"/>
          <w:b/>
          <w:color w:val="000000" w:themeColor="text1"/>
          <w:szCs w:val="21"/>
          <w14:ligatures w14:val="standardContextual"/>
        </w:rPr>
        <w:t xml:space="preserve">（一）保费支付</w:t>
      </w:r>
      <w:r/>
    </w:p>
    <w:p>
      <w:pPr>
        <w:ind w:firstLine="420"/>
        <w:spacing w:line="360" w:lineRule="auto"/>
        <w:rPr>
          <w:color w:val="000000" w:themeColor="text1"/>
          <w14:ligatures w14:val="standardContextual"/>
        </w:rPr>
      </w:pPr>
      <w:r>
        <w:rPr>
          <w:color w:val="000000" w:themeColor="text1"/>
          <w14:ligatures w14:val="standardContextual"/>
        </w:rPr>
        <w:t xml:space="preserve">1</w:t>
      </w:r>
      <w:r>
        <w:rPr>
          <w:color w:val="000000" w:themeColor="text1"/>
          <w14:ligatures w14:val="standardContextual"/>
        </w:rPr>
        <w:t xml:space="preserve">、保费资金主要来源于采购人的预算收入，纳入年度预算。</w:t>
      </w:r>
      <w:r/>
    </w:p>
    <w:p>
      <w:pPr>
        <w:ind w:firstLine="420"/>
        <w:spacing w:line="360" w:lineRule="auto"/>
        <w:rPr>
          <w:color w:val="000000" w:themeColor="text1"/>
          <w14:ligatures w14:val="standardContextual"/>
        </w:rPr>
      </w:pPr>
      <w:r>
        <w:rPr>
          <w:color w:val="000000" w:themeColor="text1"/>
          <w14:ligatures w14:val="standardContextual"/>
        </w:rPr>
        <w:t xml:space="preserve">2</w:t>
      </w:r>
      <w:r>
        <w:rPr>
          <w:color w:val="000000" w:themeColor="text1"/>
          <w14:ligatures w14:val="standardContextual"/>
        </w:rPr>
        <w:t xml:space="preserve">、中标公告发出后，签订保险协议，保险费支付分别按照下列方式支付：</w:t>
      </w:r>
      <w:r/>
    </w:p>
    <w:p>
      <w:pPr>
        <w:ind w:firstLine="420"/>
        <w:spacing w:line="360" w:lineRule="auto"/>
        <w:rPr>
          <w:color w:val="000000" w:themeColor="text1"/>
          <w14:ligatures w14:val="standardContextual"/>
        </w:rPr>
      </w:pPr>
      <w:r>
        <w:rPr>
          <w:rFonts w:ascii="Cambria Math" w:hAnsi="Cambria Math" w:cs="Cambria Math"/>
          <w:color w:val="000000" w:themeColor="text1"/>
          <w14:ligatures w14:val="standardContextual"/>
        </w:rPr>
        <w:t xml:space="preserve">①</w:t>
      </w:r>
      <w:r>
        <w:rPr>
          <w:color w:val="000000" w:themeColor="text1"/>
          <w14:ligatures w14:val="standardContextual"/>
        </w:rPr>
        <w:t xml:space="preserve">无偿献血者意外伤害综合保障</w:t>
      </w:r>
      <w:r/>
    </w:p>
    <w:p>
      <w:pPr>
        <w:ind w:firstLine="420"/>
        <w:spacing w:line="360" w:lineRule="auto"/>
        <w:rPr>
          <w:color w:val="000000" w:themeColor="text1"/>
          <w14:ligatures w14:val="standardContextual"/>
        </w:rPr>
      </w:pPr>
      <w:r>
        <w:rPr>
          <w:color w:val="000000" w:themeColor="text1"/>
          <w14:ligatures w14:val="standardContextual"/>
        </w:rPr>
        <w:t xml:space="preserve">采购人在制作《献血证》的同时加打印承保公司、保险金额、保险期间、保险险种，作为确认该被保险人已承保的依据之一。</w:t>
      </w:r>
      <w:r/>
    </w:p>
    <w:p>
      <w:pPr>
        <w:ind w:firstLine="420"/>
        <w:spacing w:line="360" w:lineRule="auto"/>
        <w:rPr>
          <w:color w:val="000000" w:themeColor="text1"/>
          <w14:ligatures w14:val="standardContextual"/>
        </w:rPr>
      </w:pPr>
      <w:r>
        <w:rPr>
          <w:color w:val="000000" w:themeColor="text1"/>
          <w14:ligatures w14:val="standardContextual"/>
        </w:rPr>
        <w:t xml:space="preserve">承保公司向投保人提供</w:t>
      </w:r>
      <w:r>
        <w:rPr>
          <w:color w:val="000000" w:themeColor="text1"/>
          <w14:ligatures w14:val="standardContextual"/>
        </w:rPr>
        <w:t xml:space="preserve">“</w:t>
      </w:r>
      <w:r>
        <w:rPr>
          <w:color w:val="000000" w:themeColor="text1"/>
          <w14:ligatures w14:val="standardContextual"/>
        </w:rPr>
        <w:t xml:space="preserve">保险说明书</w:t>
      </w:r>
      <w:r>
        <w:rPr>
          <w:color w:val="000000" w:themeColor="text1"/>
          <w14:ligatures w14:val="standardContextual"/>
        </w:rPr>
        <w:t xml:space="preserve">”</w:t>
      </w:r>
      <w:r>
        <w:rPr>
          <w:color w:val="000000" w:themeColor="text1"/>
          <w14:ligatures w14:val="standardContextual"/>
        </w:rPr>
        <w:t xml:space="preserve">，投保人全面了解</w:t>
      </w:r>
      <w:r>
        <w:rPr>
          <w:color w:val="000000" w:themeColor="text1"/>
          <w14:ligatures w14:val="standardContextual"/>
        </w:rPr>
        <w:t xml:space="preserve">“</w:t>
      </w:r>
      <w:r>
        <w:rPr>
          <w:color w:val="000000" w:themeColor="text1"/>
          <w14:ligatures w14:val="standardContextual"/>
        </w:rPr>
        <w:t xml:space="preserve">保险说明书</w:t>
      </w:r>
      <w:r>
        <w:rPr>
          <w:color w:val="000000" w:themeColor="text1"/>
          <w14:ligatures w14:val="standardContextual"/>
        </w:rPr>
        <w:t xml:space="preserve">”</w:t>
      </w:r>
      <w:r>
        <w:rPr>
          <w:color w:val="000000" w:themeColor="text1"/>
          <w14:ligatures w14:val="standardContextual"/>
        </w:rPr>
        <w:t xml:space="preserve">的内容，并在向无偿献血者发放《献血证》的同时，发放该</w:t>
      </w:r>
      <w:r>
        <w:rPr>
          <w:color w:val="000000" w:themeColor="text1"/>
          <w14:ligatures w14:val="standardContextual"/>
        </w:rPr>
        <w:t xml:space="preserve">“</w:t>
      </w:r>
      <w:r>
        <w:rPr>
          <w:color w:val="000000" w:themeColor="text1"/>
          <w14:ligatures w14:val="standardContextual"/>
        </w:rPr>
        <w:t xml:space="preserve">说明书</w:t>
      </w:r>
      <w:r>
        <w:rPr>
          <w:color w:val="000000" w:themeColor="text1"/>
          <w14:ligatures w14:val="standardContextual"/>
        </w:rPr>
        <w:t xml:space="preserve">”</w:t>
      </w:r>
      <w:r>
        <w:rPr>
          <w:color w:val="000000" w:themeColor="text1"/>
          <w14:ligatures w14:val="standardContextual"/>
        </w:rPr>
        <w:t xml:space="preserve">（或在其官网上发布），告知本保险的保险险种、保险金额（包括多次承保的最大保险金额）、保险期间和免责事由等。</w:t>
      </w:r>
      <w:r/>
    </w:p>
    <w:p>
      <w:pPr>
        <w:ind w:firstLine="420"/>
        <w:spacing w:line="360" w:lineRule="auto"/>
        <w:rPr>
          <w:color w:val="000000" w:themeColor="text1"/>
          <w14:ligatures w14:val="standardContextual"/>
        </w:rPr>
      </w:pPr>
      <w:r>
        <w:rPr>
          <w:color w:val="000000" w:themeColor="text1"/>
          <w14:ligatures w14:val="standardContextual"/>
        </w:rPr>
        <w:t xml:space="preserve">承保公司每月</w:t>
      </w:r>
      <w:r>
        <w:rPr>
          <w:color w:val="000000" w:themeColor="text1"/>
          <w14:ligatures w14:val="standardContextual"/>
        </w:rPr>
        <w:t xml:space="preserve">26</w:t>
      </w:r>
      <w:r>
        <w:rPr>
          <w:color w:val="000000" w:themeColor="text1"/>
          <w14:ligatures w14:val="standardContextual"/>
        </w:rPr>
        <w:t xml:space="preserve">日左右（节假日顺延），凭投保人提供的上月</w:t>
      </w:r>
      <w:r>
        <w:rPr>
          <w:color w:val="000000" w:themeColor="text1"/>
          <w14:ligatures w14:val="standardContextual"/>
        </w:rPr>
        <w:t xml:space="preserve">“</w:t>
      </w:r>
      <w:r>
        <w:rPr>
          <w:color w:val="000000" w:themeColor="text1"/>
          <w14:ligatures w14:val="standardContextual"/>
        </w:rPr>
        <w:t xml:space="preserve">献血人员名单</w:t>
      </w:r>
      <w:r>
        <w:rPr>
          <w:color w:val="000000" w:themeColor="text1"/>
          <w14:ligatures w14:val="standardContextual"/>
        </w:rPr>
        <w:t xml:space="preserve">”</w:t>
      </w:r>
      <w:r>
        <w:rPr>
          <w:color w:val="000000" w:themeColor="text1"/>
          <w14:ligatures w14:val="standardContextual"/>
        </w:rPr>
        <w:t xml:space="preserve">（注明身份证号码或出生年月日）</w:t>
      </w:r>
      <w:r>
        <w:rPr>
          <w:rFonts w:hint="eastAsia"/>
          <w:color w:val="000000" w:themeColor="text1"/>
          <w14:ligatures w14:val="standardContextual"/>
        </w:rPr>
        <w:t xml:space="preserve">,</w:t>
      </w:r>
      <w:r>
        <w:rPr>
          <w:rFonts w:hint="eastAsia"/>
          <w:color w:val="000000" w:themeColor="text1"/>
          <w14:ligatures w14:val="standardContextual"/>
        </w:rPr>
        <w:t xml:space="preserve">按实际投保人数乘以中标单价计算当月应付保险费</w:t>
      </w:r>
      <w:r>
        <w:rPr>
          <w:color w:val="000000" w:themeColor="text1"/>
          <w14:ligatures w14:val="standardContextual"/>
        </w:rPr>
        <w:t xml:space="preserve">，同时录入业务承保系统，出具保险单，并向投保人出具正式发票。</w:t>
      </w:r>
      <w:r/>
    </w:p>
    <w:p>
      <w:pPr>
        <w:pStyle w:val="923"/>
        <w:rPr>
          <w:color w:val="000000" w:themeColor="text1"/>
        </w:rPr>
      </w:pPr>
      <w:r>
        <w:rPr>
          <w:color w:val="000000" w:themeColor="text1"/>
        </w:rPr>
        <w:br w:type="page" w:clear="all"/>
      </w:r>
      <w:r/>
    </w:p>
    <w:p>
      <w:pPr>
        <w:pStyle w:val="949"/>
        <w:rPr>
          <w:rFonts w:ascii="Times New Roman" w:hAnsi="Times New Roman"/>
          <w:color w:val="000000" w:themeColor="text1"/>
        </w:rPr>
      </w:pPr>
      <w:r/>
      <w:bookmarkStart w:id="312" w:name="_Toc1488"/>
      <w:r>
        <w:rPr>
          <w:rFonts w:ascii="Times New Roman" w:hAnsi="Times New Roman"/>
          <w:color w:val="000000" w:themeColor="text1"/>
        </w:rPr>
        <w:t xml:space="preserve">第五章</w:t>
      </w:r>
      <w:r>
        <w:rPr>
          <w:rFonts w:ascii="Times New Roman" w:hAnsi="Times New Roman"/>
          <w:color w:val="000000" w:themeColor="text1"/>
        </w:rPr>
        <w:t xml:space="preserve"> </w:t>
      </w:r>
      <w:r>
        <w:rPr>
          <w:rFonts w:ascii="Times New Roman" w:hAnsi="Times New Roman"/>
          <w:color w:val="000000" w:themeColor="text1"/>
        </w:rPr>
        <w:t xml:space="preserve">评标方法与评标标准</w:t>
      </w:r>
      <w:bookmarkEnd w:id="312"/>
      <w:r/>
      <w:r/>
    </w:p>
    <w:p>
      <w:pPr>
        <w:ind w:firstLine="420"/>
        <w:spacing w:line="400" w:lineRule="exact"/>
        <w:rPr>
          <w:color w:val="000000" w:themeColor="text1"/>
          <w:szCs w:val="21"/>
        </w:rPr>
      </w:pPr>
      <w:r/>
      <w:bookmarkStart w:id="313" w:name="_Toc91836565"/>
      <w:r>
        <w:rPr>
          <w:color w:val="000000" w:themeColor="text1"/>
          <w:szCs w:val="21"/>
        </w:rPr>
        <w:t xml:space="preserve">综合本项目的特点，根据相关法律法规的规定，本着保护竞争，维护招标工作公开、公平、公正原则，特制定本评标办法，作为选定本次招标中标人的依据。</w:t>
      </w:r>
      <w:r/>
    </w:p>
    <w:p>
      <w:pPr>
        <w:ind w:firstLine="420"/>
        <w:spacing w:line="400" w:lineRule="exact"/>
        <w:rPr>
          <w:color w:val="000000" w:themeColor="text1"/>
          <w:szCs w:val="21"/>
        </w:rPr>
      </w:pPr>
      <w:r>
        <w:rPr>
          <w:color w:val="000000" w:themeColor="text1"/>
          <w:szCs w:val="21"/>
        </w:rPr>
        <w:t xml:space="preserve">1</w:t>
      </w:r>
      <w:r>
        <w:rPr>
          <w:color w:val="000000" w:themeColor="text1"/>
          <w:szCs w:val="21"/>
        </w:rPr>
        <w:t xml:space="preserve">、资格性审查</w:t>
      </w:r>
      <w:r/>
    </w:p>
    <w:p>
      <w:pPr>
        <w:ind w:firstLine="420"/>
        <w:spacing w:line="400" w:lineRule="exact"/>
        <w:rPr>
          <w:color w:val="000000" w:themeColor="text1"/>
          <w:szCs w:val="21"/>
        </w:rPr>
      </w:pPr>
      <w:r>
        <w:rPr>
          <w:color w:val="000000" w:themeColor="text1"/>
          <w:szCs w:val="21"/>
        </w:rPr>
        <w:t xml:space="preserve">开标后，招标代理机构和采购人依法对供应商的资格性进行审查，若下述项缺漏或无效的或存在重大不良记录的供应商，将不通过资格性审查，且不进入后续符合性审查及详细评审。具体内容如下：</w:t>
      </w:r>
      <w:r/>
    </w:p>
    <w:p>
      <w:pPr>
        <w:ind w:firstLine="420"/>
        <w:spacing w:line="360" w:lineRule="auto"/>
        <w:rPr>
          <w:bCs/>
          <w:color w:val="000000" w:themeColor="text1"/>
          <w:szCs w:val="21"/>
        </w:rPr>
      </w:pPr>
      <w:r>
        <w:rPr>
          <w:bCs/>
          <w:color w:val="000000" w:themeColor="text1"/>
          <w:szCs w:val="21"/>
        </w:rPr>
        <w:t xml:space="preserve">(</w:t>
      </w:r>
      <w:r>
        <w:rPr>
          <w:bCs/>
          <w:color w:val="000000" w:themeColor="text1"/>
          <w:szCs w:val="21"/>
        </w:rPr>
        <w:t xml:space="preserve">一</w:t>
      </w:r>
      <w:r>
        <w:rPr>
          <w:bCs/>
          <w:color w:val="000000" w:themeColor="text1"/>
          <w:szCs w:val="21"/>
        </w:rPr>
        <w:t xml:space="preserve">)</w:t>
      </w:r>
      <w:r>
        <w:rPr>
          <w:bCs/>
          <w:color w:val="000000" w:themeColor="text1"/>
          <w:szCs w:val="21"/>
        </w:rPr>
        <w:t xml:space="preserve">满足《中华人民共和国政府采购法》第二十二条规定：</w:t>
      </w:r>
      <w:r/>
    </w:p>
    <w:p>
      <w:pPr>
        <w:pStyle w:val="923"/>
        <w:ind w:left="0"/>
        <w:rPr>
          <w:rFonts w:hint="eastAsia" w:ascii="宋体" w:hAnsi="宋体" w:cs="Arial"/>
          <w:bCs/>
          <w:color w:val="000000" w:themeColor="text1"/>
          <w:szCs w:val="21"/>
        </w:rPr>
      </w:pPr>
      <w:r>
        <w:rPr>
          <w:rFonts w:hint="eastAsia" w:ascii="宋体" w:hAnsi="宋体" w:cs="Arial"/>
          <w:bCs/>
          <w:color w:val="000000" w:themeColor="text1"/>
          <w:szCs w:val="21"/>
        </w:rPr>
        <w:t xml:space="preserve">1．法人或者其他组织的营业执照等证明文件，自然人的身份证明（提供法人或者其他组织的营业执照，自然人的身份证明复印件加盖公章）；</w:t>
      </w:r>
      <w:r/>
    </w:p>
    <w:p>
      <w:pPr>
        <w:pStyle w:val="923"/>
        <w:ind w:left="0"/>
        <w:rPr>
          <w:rFonts w:hint="eastAsia" w:ascii="宋体" w:hAnsi="宋体" w:cs="Arial"/>
          <w:bCs/>
          <w:color w:val="000000" w:themeColor="text1"/>
          <w:szCs w:val="21"/>
        </w:rPr>
      </w:pPr>
      <w:r>
        <w:rPr>
          <w:rFonts w:hint="eastAsia" w:ascii="宋体" w:hAnsi="宋体" w:cs="Arial"/>
          <w:bCs/>
          <w:color w:val="000000" w:themeColor="text1"/>
          <w:szCs w:val="21"/>
        </w:rPr>
        <w:t xml:space="preserve">2．具有良好的商业信誉和健全的财务会计制度，提供2024年度或2025年度的财务报表（如为新成立的公司，应提供公司成立之后的财务报表）或响应截止时间前3个月内，由其基本开户银行出具的资信证明或财政部门认可的政府采购专业担保机构出具的磋商担保函；</w:t>
      </w:r>
      <w:r/>
    </w:p>
    <w:p>
      <w:pPr>
        <w:pStyle w:val="923"/>
        <w:ind w:left="0"/>
        <w:rPr>
          <w:rFonts w:hint="eastAsia" w:ascii="宋体" w:hAnsi="宋体" w:cs="Arial"/>
          <w:bCs/>
          <w:color w:val="000000" w:themeColor="text1"/>
          <w:szCs w:val="21"/>
        </w:rPr>
      </w:pPr>
      <w:r>
        <w:rPr>
          <w:rFonts w:hint="eastAsia" w:ascii="宋体" w:hAnsi="宋体" w:cs="Arial"/>
          <w:bCs/>
          <w:color w:val="000000" w:themeColor="text1"/>
          <w:szCs w:val="21"/>
        </w:rPr>
        <w:t xml:space="preserve">3．具有履行合同所必需的设备和专业技术能力，提供具备履行合同所必需的设备和专业技术能力的证明材料或承诺函（提供声明函原件）；</w:t>
      </w:r>
      <w:r/>
    </w:p>
    <w:p>
      <w:pPr>
        <w:pStyle w:val="923"/>
        <w:ind w:left="0"/>
        <w:rPr>
          <w:rFonts w:hint="eastAsia" w:ascii="宋体" w:hAnsi="宋体" w:cs="Arial"/>
          <w:bCs/>
          <w:color w:val="000000" w:themeColor="text1"/>
          <w:szCs w:val="21"/>
        </w:rPr>
      </w:pPr>
      <w:r>
        <w:rPr>
          <w:rFonts w:hint="eastAsia" w:ascii="宋体" w:hAnsi="宋体" w:cs="Arial"/>
          <w:bCs/>
          <w:color w:val="000000" w:themeColor="text1"/>
          <w:szCs w:val="21"/>
        </w:rPr>
        <w:t xml:space="preserve">4．有依法缴纳税收和社会保障资金的良好记录，提供本次采购活动前3个月内，至少1个月缴纳税收和社会保险的凭证，依法享受免缴、缓缴的，提供证明材料；</w:t>
      </w:r>
      <w:r/>
    </w:p>
    <w:p>
      <w:pPr>
        <w:pStyle w:val="923"/>
        <w:ind w:left="0"/>
        <w:rPr>
          <w:rFonts w:hint="eastAsia" w:ascii="宋体" w:hAnsi="宋体" w:cs="Arial"/>
          <w:bCs/>
          <w:color w:val="000000" w:themeColor="text1"/>
          <w:szCs w:val="21"/>
        </w:rPr>
      </w:pPr>
      <w:r>
        <w:rPr>
          <w:rFonts w:hint="eastAsia" w:ascii="宋体" w:hAnsi="宋体" w:cs="Arial"/>
          <w:bCs/>
          <w:color w:val="000000" w:themeColor="text1"/>
          <w:szCs w:val="21"/>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p>
    <w:p>
      <w:pPr>
        <w:pStyle w:val="923"/>
        <w:ind w:left="0"/>
        <w:rPr>
          <w:rFonts w:hint="eastAsia" w:ascii="宋体" w:hAnsi="宋体" w:cs="Arial"/>
          <w:bCs/>
          <w:color w:val="000000" w:themeColor="text1"/>
          <w:szCs w:val="21"/>
        </w:rPr>
      </w:pPr>
      <w:r>
        <w:rPr>
          <w:rFonts w:hint="eastAsia" w:ascii="宋体" w:hAnsi="宋体" w:cs="Arial"/>
          <w:bCs/>
          <w:color w:val="000000" w:themeColor="text1"/>
          <w:szCs w:val="21"/>
        </w:rPr>
        <w:t xml:space="preserve">6．法律、行政法规规定的其他条件。</w:t>
      </w:r>
      <w:r/>
    </w:p>
    <w:p>
      <w:pPr>
        <w:pStyle w:val="923"/>
        <w:ind w:left="0"/>
        <w:rPr>
          <w:color w:val="000000" w:themeColor="text1"/>
        </w:rPr>
      </w:pPr>
      <w:r>
        <w:rPr>
          <w:bCs/>
          <w:color w:val="000000" w:themeColor="text1"/>
          <w:szCs w:val="21"/>
        </w:rPr>
        <w:t xml:space="preserve">（二）本项目的特定资格要求：</w:t>
      </w:r>
      <w:r/>
    </w:p>
    <w:p>
      <w:pPr>
        <w:ind w:firstLine="420"/>
        <w:spacing w:line="360" w:lineRule="auto"/>
        <w:rPr>
          <w:color w:val="000000" w:themeColor="text1"/>
        </w:rPr>
      </w:pPr>
      <w:r>
        <w:rPr>
          <w:rFonts w:hint="eastAsia"/>
          <w:color w:val="000000" w:themeColor="text1"/>
        </w:rPr>
        <w:t xml:space="preserve">（</w:t>
      </w:r>
      <w:r>
        <w:rPr>
          <w:rFonts w:hint="eastAsia"/>
          <w:color w:val="000000" w:themeColor="text1"/>
        </w:rPr>
        <w:t xml:space="preserve">1</w:t>
      </w:r>
      <w:r>
        <w:rPr>
          <w:rFonts w:hint="eastAsia"/>
          <w:color w:val="000000" w:themeColor="text1"/>
        </w:rPr>
        <w:t xml:space="preserve">）具有国家金融监督管理机构核发的《保险许可证》。</w:t>
      </w:r>
      <w:r/>
    </w:p>
    <w:p>
      <w:pPr>
        <w:ind w:firstLine="420"/>
        <w:spacing w:line="360" w:lineRule="auto"/>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）本项目属于保险行业，法人的分支机构（第三级及以上）可以参加投标。但同一家总公司只能有一家分支机构参与投标，且总公司不能与下属分支机构同时参与投标。</w:t>
      </w:r>
      <w:r/>
    </w:p>
    <w:p>
      <w:pPr>
        <w:ind w:firstLine="420"/>
        <w:spacing w:line="360" w:lineRule="auto"/>
        <w:rPr>
          <w:color w:val="000000" w:themeColor="text1"/>
        </w:rPr>
      </w:pPr>
      <w:r>
        <w:rPr>
          <w:rFonts w:hint="eastAsia"/>
          <w:color w:val="000000" w:themeColor="text1"/>
        </w:rPr>
        <w:t xml:space="preserve">（</w:t>
      </w:r>
      <w:r>
        <w:rPr>
          <w:rFonts w:hint="eastAsia"/>
          <w:color w:val="000000" w:themeColor="text1"/>
        </w:rPr>
        <w:t xml:space="preserve">3</w:t>
      </w:r>
      <w:r>
        <w:rPr>
          <w:rFonts w:hint="eastAsia"/>
          <w:color w:val="000000" w:themeColor="text1"/>
        </w:rPr>
        <w:t xml:space="preserve">）投标人存在下列情形的不得参加本次招标活动：</w:t>
      </w:r>
      <w:r/>
    </w:p>
    <w:p>
      <w:pPr>
        <w:ind w:firstLine="420"/>
        <w:spacing w:line="360" w:lineRule="auto"/>
        <w:rPr>
          <w:color w:val="000000" w:themeColor="text1"/>
        </w:rPr>
      </w:pPr>
      <w:r>
        <w:rPr>
          <w:rFonts w:hint="eastAsia"/>
          <w:color w:val="000000" w:themeColor="text1"/>
        </w:rPr>
        <w:t xml:space="preserve">1.</w:t>
      </w:r>
      <w:r>
        <w:rPr>
          <w:rFonts w:hint="eastAsia"/>
          <w:color w:val="000000" w:themeColor="text1"/>
        </w:rPr>
        <w:t xml:space="preserve">单位负责人为同一人或者存在直接控股、管理关系的不同投标人，不得参加同一合同项下的政府采购活动。（提供承诺书并加盖投标人公章）</w:t>
      </w:r>
      <w:r/>
    </w:p>
    <w:p>
      <w:pPr>
        <w:ind w:firstLine="420"/>
        <w:spacing w:line="360" w:lineRule="auto"/>
        <w:rPr>
          <w:color w:val="000000" w:themeColor="text1"/>
        </w:rPr>
      </w:pPr>
      <w:r>
        <w:rPr>
          <w:rFonts w:hint="eastAsia"/>
          <w:color w:val="000000" w:themeColor="text1"/>
        </w:rPr>
        <w:t xml:space="preserve">2.</w:t>
      </w:r>
      <w:r>
        <w:rPr>
          <w:rFonts w:hint="eastAsia"/>
          <w:color w:val="000000" w:themeColor="text1"/>
        </w:rPr>
        <w:t xml:space="preserve">除单一来源项目外，凡为采购项目提供整体设计、规范编制或者项目管理、监理、检测等服务的投标人不得再参加本项目的采购活动。（提供承诺书并加盖投标人公章）</w:t>
      </w:r>
      <w:r/>
    </w:p>
    <w:p>
      <w:pPr>
        <w:ind w:firstLine="420"/>
        <w:spacing w:line="360" w:lineRule="auto"/>
        <w:rPr>
          <w:color w:val="000000" w:themeColor="text1"/>
          <w:szCs w:val="21"/>
        </w:rPr>
      </w:pPr>
      <w:r>
        <w:rPr>
          <w:rFonts w:hint="eastAsia"/>
          <w:color w:val="000000" w:themeColor="text1"/>
        </w:rPr>
        <w:t xml:space="preserve">3.</w:t>
      </w:r>
      <w:r>
        <w:rPr>
          <w:rFonts w:hint="eastAsia"/>
          <w:color w:val="000000" w:themeColor="text1"/>
        </w:rPr>
        <w:t xml:space="preserve">通过“信用中国”网站、中国政府采购网查询投标人在投标截止时间前的信用记录，通过以上查询渠道，投标人被列入失信被执行人、重大税收违法案件当事人名单、政府采购严重违法失信行为记录。</w:t>
      </w:r>
      <w:r>
        <w:rPr>
          <w:color w:val="000000" w:themeColor="text1"/>
          <w:szCs w:val="21"/>
        </w:rPr>
        <w:t xml:space="preserve">通过资格性审查的供应</w:t>
      </w:r>
      <w:r>
        <w:rPr>
          <w:color w:val="000000" w:themeColor="text1"/>
          <w:szCs w:val="21"/>
        </w:rPr>
        <w:t xml:space="preserve">商满足</w:t>
      </w:r>
      <w:r>
        <w:rPr>
          <w:color w:val="000000" w:themeColor="text1"/>
          <w:szCs w:val="21"/>
        </w:rPr>
        <w:t xml:space="preserve">3</w:t>
      </w:r>
      <w:r>
        <w:rPr>
          <w:color w:val="000000" w:themeColor="text1"/>
          <w:szCs w:val="21"/>
        </w:rPr>
        <w:t xml:space="preserve">家的，进入详细评审，若通过不足</w:t>
      </w:r>
      <w:r>
        <w:rPr>
          <w:color w:val="000000" w:themeColor="text1"/>
          <w:szCs w:val="21"/>
        </w:rPr>
        <w:t xml:space="preserve">3</w:t>
      </w:r>
      <w:r>
        <w:rPr>
          <w:color w:val="000000" w:themeColor="text1"/>
          <w:szCs w:val="21"/>
        </w:rPr>
        <w:t xml:space="preserve">家则不得进</w:t>
      </w:r>
      <w:r>
        <w:rPr>
          <w:color w:val="000000" w:themeColor="text1"/>
          <w:szCs w:val="21"/>
        </w:rPr>
        <w:t xml:space="preserve">行评标。</w:t>
      </w:r>
      <w:r/>
    </w:p>
    <w:p>
      <w:pPr>
        <w:ind w:firstLine="420"/>
        <w:spacing w:line="360" w:lineRule="auto"/>
        <w:rPr>
          <w:color w:val="000000" w:themeColor="text1"/>
          <w:szCs w:val="21"/>
        </w:rPr>
      </w:pPr>
      <w:r>
        <w:rPr>
          <w:color w:val="000000" w:themeColor="text1"/>
          <w:szCs w:val="21"/>
        </w:rPr>
        <w:t xml:space="preserve">2</w:t>
      </w:r>
      <w:r>
        <w:rPr>
          <w:color w:val="000000" w:themeColor="text1"/>
          <w:szCs w:val="21"/>
        </w:rPr>
        <w:t xml:space="preserve">、符合性审查</w:t>
      </w:r>
      <w:r/>
    </w:p>
    <w:p>
      <w:pPr>
        <w:ind w:firstLine="420"/>
        <w:spacing w:line="360" w:lineRule="auto"/>
        <w:rPr>
          <w:color w:val="000000" w:themeColor="text1"/>
          <w:szCs w:val="21"/>
        </w:rPr>
      </w:pPr>
      <w:r>
        <w:rPr>
          <w:color w:val="000000" w:themeColor="text1"/>
          <w:szCs w:val="21"/>
        </w:rPr>
        <w:t xml:space="preserve">2.1</w:t>
      </w:r>
      <w:r>
        <w:rPr>
          <w:color w:val="000000" w:themeColor="text1"/>
          <w:szCs w:val="21"/>
        </w:rPr>
        <w:t xml:space="preserve">评标委员会根据采购文件规定对通过资格性审查的供应商的投标文件进行符合性审查，以确定其是否满足采购文件的实质性要求。</w:t>
      </w:r>
      <w:r/>
    </w:p>
    <w:p>
      <w:pPr>
        <w:ind w:firstLine="420"/>
        <w:spacing w:line="360" w:lineRule="auto"/>
        <w:rPr>
          <w:color w:val="000000" w:themeColor="text1"/>
          <w:szCs w:val="21"/>
        </w:rPr>
      </w:pPr>
      <w:r>
        <w:rPr>
          <w:color w:val="000000" w:themeColor="text1"/>
          <w:szCs w:val="21"/>
        </w:rPr>
        <w:t xml:space="preserve">2.2</w:t>
      </w:r>
      <w:r>
        <w:rPr>
          <w:color w:val="000000" w:themeColor="text1"/>
          <w:szCs w:val="21"/>
        </w:rPr>
        <w:t xml:space="preserve">供应商的响应文件如被发现下列情况之一的，其响应文件将被做无效响应文件处理</w:t>
      </w:r>
      <w:r>
        <w:rPr>
          <w:color w:val="000000" w:themeColor="text1"/>
          <w:szCs w:val="21"/>
        </w:rPr>
        <w:t xml:space="preserve">:</w:t>
      </w:r>
      <w:r/>
    </w:p>
    <w:p>
      <w:pPr>
        <w:ind w:firstLine="420"/>
        <w:spacing w:line="360" w:lineRule="auto"/>
        <w:rPr>
          <w:bCs/>
          <w:color w:val="000000" w:themeColor="text1"/>
          <w:szCs w:val="21"/>
        </w:rPr>
      </w:pPr>
      <w:r>
        <w:rPr>
          <w:bCs/>
          <w:color w:val="000000" w:themeColor="text1"/>
          <w:szCs w:val="21"/>
        </w:rPr>
        <w:t xml:space="preserve">（</w:t>
      </w:r>
      <w:r>
        <w:rPr>
          <w:bCs/>
          <w:color w:val="000000" w:themeColor="text1"/>
          <w:szCs w:val="21"/>
        </w:rPr>
        <w:t xml:space="preserve">1</w:t>
      </w:r>
      <w:r>
        <w:rPr>
          <w:bCs/>
          <w:color w:val="000000" w:themeColor="text1"/>
          <w:szCs w:val="21"/>
        </w:rPr>
        <w:t xml:space="preserve">）投标人在</w:t>
      </w:r>
      <w:r>
        <w:rPr>
          <w:bCs/>
          <w:color w:val="000000" w:themeColor="text1"/>
          <w:szCs w:val="21"/>
        </w:rPr>
        <w:t xml:space="preserve">“</w:t>
      </w:r>
      <w:r>
        <w:rPr>
          <w:bCs/>
          <w:color w:val="000000" w:themeColor="text1"/>
          <w:szCs w:val="21"/>
        </w:rPr>
        <w:t xml:space="preserve">苏</w:t>
      </w:r>
      <w:r>
        <w:rPr>
          <w:bCs/>
          <w:color w:val="000000" w:themeColor="text1"/>
          <w:szCs w:val="21"/>
        </w:rPr>
        <w:t xml:space="preserve">采云</w:t>
      </w:r>
      <w:r>
        <w:rPr>
          <w:bCs/>
          <w:color w:val="000000" w:themeColor="text1"/>
          <w:szCs w:val="21"/>
        </w:rPr>
        <w:t xml:space="preserve">”</w:t>
      </w:r>
      <w:r>
        <w:rPr>
          <w:bCs/>
          <w:color w:val="000000" w:themeColor="text1"/>
          <w:szCs w:val="21"/>
        </w:rPr>
        <w:t xml:space="preserve">系统规定的时间内未成功解密电子投标文件的；</w:t>
      </w:r>
      <w:r/>
    </w:p>
    <w:p>
      <w:pPr>
        <w:ind w:firstLine="315"/>
        <w:jc w:val="left"/>
        <w:spacing w:line="360" w:lineRule="auto"/>
        <w:rPr>
          <w:bCs/>
          <w:color w:val="000000" w:themeColor="text1"/>
          <w:szCs w:val="21"/>
        </w:rPr>
      </w:pPr>
      <w:r>
        <w:rPr>
          <w:bCs/>
          <w:color w:val="000000" w:themeColor="text1"/>
          <w:szCs w:val="21"/>
        </w:rPr>
        <w:t xml:space="preserve">（</w:t>
      </w:r>
      <w:r>
        <w:rPr>
          <w:bCs/>
          <w:color w:val="000000" w:themeColor="text1"/>
          <w:szCs w:val="21"/>
        </w:rPr>
        <w:t xml:space="preserve">2</w:t>
      </w:r>
      <w:r>
        <w:rPr>
          <w:bCs/>
          <w:color w:val="000000" w:themeColor="text1"/>
          <w:szCs w:val="21"/>
        </w:rPr>
        <w:t xml:space="preserve">）投标人未按照招标文件要求上传电子投标文件的</w:t>
      </w:r>
      <w:r>
        <w:rPr>
          <w:rFonts w:hint="eastAsia"/>
          <w:bCs/>
          <w:color w:val="000000" w:themeColor="text1"/>
          <w:szCs w:val="21"/>
        </w:rPr>
        <w:t xml:space="preserve">；</w:t>
      </w:r>
      <w:r/>
    </w:p>
    <w:p>
      <w:pPr>
        <w:ind w:firstLine="315"/>
        <w:jc w:val="left"/>
        <w:spacing w:line="360" w:lineRule="auto"/>
        <w:rPr>
          <w:color w:val="000000" w:themeColor="text1"/>
          <w:szCs w:val="21"/>
        </w:rPr>
      </w:pPr>
      <w:r>
        <w:rPr>
          <w:color w:val="000000" w:themeColor="text1"/>
          <w:szCs w:val="21"/>
        </w:rPr>
        <w:t xml:space="preserve">（</w:t>
      </w:r>
      <w:r>
        <w:rPr>
          <w:rFonts w:hint="eastAsia"/>
          <w:color w:val="000000" w:themeColor="text1"/>
          <w:szCs w:val="21"/>
        </w:rPr>
        <w:t xml:space="preserve">3</w:t>
      </w:r>
      <w:r>
        <w:rPr>
          <w:color w:val="000000" w:themeColor="text1"/>
          <w:szCs w:val="21"/>
        </w:rPr>
        <w:t xml:space="preserve">）未按照招标文件规定要求签署、盖章的；</w:t>
      </w:r>
      <w:r/>
    </w:p>
    <w:p>
      <w:pPr>
        <w:ind w:firstLine="315"/>
        <w:jc w:val="left"/>
        <w:spacing w:line="360" w:lineRule="auto"/>
        <w:rPr>
          <w:color w:val="000000" w:themeColor="text1"/>
          <w:szCs w:val="21"/>
        </w:rPr>
      </w:pPr>
      <w:r>
        <w:rPr>
          <w:color w:val="000000" w:themeColor="text1"/>
          <w:szCs w:val="21"/>
        </w:rPr>
        <w:t xml:space="preserve">（</w:t>
      </w:r>
      <w:r>
        <w:rPr>
          <w:rFonts w:hint="eastAsia"/>
          <w:color w:val="000000" w:themeColor="text1"/>
          <w:szCs w:val="21"/>
        </w:rPr>
        <w:t xml:space="preserve">4</w:t>
      </w:r>
      <w:r>
        <w:rPr>
          <w:color w:val="000000" w:themeColor="text1"/>
          <w:szCs w:val="21"/>
        </w:rPr>
        <w:t xml:space="preserve">）报价超过招标文件中规定的预算金额或者最高限价的；</w:t>
      </w:r>
      <w:r/>
    </w:p>
    <w:p>
      <w:pPr>
        <w:ind w:firstLine="315"/>
        <w:jc w:val="left"/>
        <w:spacing w:line="360" w:lineRule="auto"/>
        <w:rPr>
          <w:color w:val="000000" w:themeColor="text1"/>
          <w:szCs w:val="21"/>
        </w:rPr>
      </w:pPr>
      <w:r>
        <w:rPr>
          <w:color w:val="000000" w:themeColor="text1"/>
          <w:szCs w:val="21"/>
        </w:rPr>
        <w:t xml:space="preserve">（</w:t>
      </w:r>
      <w:r>
        <w:rPr>
          <w:rFonts w:hint="eastAsia"/>
          <w:color w:val="000000" w:themeColor="text1"/>
          <w:szCs w:val="21"/>
        </w:rPr>
        <w:t xml:space="preserve">5</w:t>
      </w:r>
      <w:r>
        <w:rPr>
          <w:color w:val="000000" w:themeColor="text1"/>
          <w:szCs w:val="21"/>
        </w:rPr>
        <w:t xml:space="preserve">）投标文件中承诺的投标有效期不满足招标文件中载明的投标有效期的；</w:t>
      </w:r>
      <w:r/>
    </w:p>
    <w:p>
      <w:pPr>
        <w:ind w:firstLine="315"/>
        <w:jc w:val="left"/>
        <w:spacing w:line="360" w:lineRule="auto"/>
        <w:rPr>
          <w:color w:val="000000" w:themeColor="text1"/>
          <w:szCs w:val="21"/>
        </w:rPr>
      </w:pPr>
      <w:r>
        <w:rPr>
          <w:color w:val="000000" w:themeColor="text1"/>
          <w:szCs w:val="21"/>
        </w:rPr>
        <w:t xml:space="preserve">（</w:t>
      </w:r>
      <w:r>
        <w:rPr>
          <w:rFonts w:hint="eastAsia"/>
          <w:color w:val="000000" w:themeColor="text1"/>
          <w:szCs w:val="21"/>
        </w:rPr>
        <w:t xml:space="preserve">6</w:t>
      </w:r>
      <w:r>
        <w:rPr>
          <w:color w:val="000000" w:themeColor="text1"/>
          <w:szCs w:val="21"/>
        </w:rPr>
        <w:t xml:space="preserve">）未按照招标文件规定提交投标保证金的；</w:t>
      </w:r>
      <w:r/>
    </w:p>
    <w:p>
      <w:pPr>
        <w:ind w:firstLine="315"/>
        <w:jc w:val="left"/>
        <w:spacing w:line="360" w:lineRule="auto"/>
        <w:rPr>
          <w:color w:val="000000" w:themeColor="text1"/>
          <w:szCs w:val="21"/>
        </w:rPr>
      </w:pPr>
      <w:r>
        <w:rPr>
          <w:color w:val="000000" w:themeColor="text1"/>
          <w:szCs w:val="21"/>
        </w:rPr>
        <w:t xml:space="preserve">（</w:t>
      </w:r>
      <w:r>
        <w:rPr>
          <w:rFonts w:hint="eastAsia"/>
          <w:color w:val="000000" w:themeColor="text1"/>
          <w:szCs w:val="21"/>
        </w:rPr>
        <w:t xml:space="preserve">7</w:t>
      </w:r>
      <w:r>
        <w:rPr>
          <w:color w:val="000000" w:themeColor="text1"/>
          <w:szCs w:val="21"/>
        </w:rPr>
        <w:t xml:space="preserve">）投标文件含有采购人不能接受的附加条件的；</w:t>
      </w:r>
      <w:r/>
    </w:p>
    <w:p>
      <w:pPr>
        <w:ind w:firstLine="315"/>
        <w:jc w:val="left"/>
        <w:spacing w:line="360" w:lineRule="auto"/>
        <w:rPr>
          <w:color w:val="000000" w:themeColor="text1"/>
          <w:szCs w:val="21"/>
        </w:rPr>
      </w:pPr>
      <w:r>
        <w:rPr>
          <w:color w:val="000000" w:themeColor="text1"/>
          <w:szCs w:val="21"/>
        </w:rPr>
        <w:t xml:space="preserve">（</w:t>
      </w:r>
      <w:r>
        <w:rPr>
          <w:rFonts w:hint="eastAsia"/>
          <w:color w:val="000000" w:themeColor="text1"/>
          <w:szCs w:val="21"/>
        </w:rPr>
        <w:t xml:space="preserve">8</w:t>
      </w:r>
      <w:r>
        <w:rPr>
          <w:color w:val="000000" w:themeColor="text1"/>
          <w:szCs w:val="21"/>
        </w:rPr>
        <w:t xml:space="preserve">）投标文件不符合招标文件中规定的</w:t>
      </w:r>
      <w:r>
        <w:rPr>
          <w:rFonts w:hint="eastAsia"/>
          <w:color w:val="000000" w:themeColor="text1"/>
          <w:szCs w:val="21"/>
        </w:rPr>
        <w:t xml:space="preserve">其他</w:t>
      </w:r>
      <w:r>
        <w:rPr>
          <w:color w:val="000000" w:themeColor="text1"/>
          <w:szCs w:val="21"/>
        </w:rPr>
        <w:t xml:space="preserve">实质性要求的；</w:t>
      </w:r>
      <w:r/>
    </w:p>
    <w:p>
      <w:pPr>
        <w:ind w:firstLine="315"/>
        <w:jc w:val="left"/>
        <w:spacing w:line="360" w:lineRule="auto"/>
        <w:rPr>
          <w:color w:val="000000" w:themeColor="text1"/>
          <w:szCs w:val="21"/>
        </w:rPr>
      </w:pPr>
      <w:r>
        <w:rPr>
          <w:color w:val="000000" w:themeColor="text1"/>
          <w:szCs w:val="21"/>
        </w:rPr>
        <w:t xml:space="preserve">（</w:t>
      </w:r>
      <w:r>
        <w:rPr>
          <w:rFonts w:hint="eastAsia"/>
          <w:color w:val="000000" w:themeColor="text1"/>
          <w:szCs w:val="21"/>
        </w:rPr>
        <w:t xml:space="preserve">9</w:t>
      </w:r>
      <w:r>
        <w:rPr>
          <w:color w:val="000000" w:themeColor="text1"/>
          <w:szCs w:val="21"/>
        </w:rPr>
        <w:t xml:space="preserve">）现行法律、法规、规章和招标文件规定的其他无效情形。</w:t>
      </w:r>
      <w:r/>
    </w:p>
    <w:p>
      <w:pPr>
        <w:pStyle w:val="923"/>
      </w:pPr>
      <w:r/>
      <w:r/>
    </w:p>
    <w:p>
      <w:pPr>
        <w:ind w:firstLine="420"/>
        <w:spacing w:line="360" w:lineRule="auto"/>
        <w:rPr>
          <w:color w:val="000000" w:themeColor="text1"/>
          <w:szCs w:val="21"/>
        </w:rPr>
      </w:pPr>
      <w:r>
        <w:rPr>
          <w:color w:val="000000" w:themeColor="text1"/>
          <w:szCs w:val="21"/>
        </w:rPr>
        <w:t xml:space="preserve">3</w:t>
      </w:r>
      <w:r>
        <w:rPr>
          <w:color w:val="000000" w:themeColor="text1"/>
          <w:szCs w:val="21"/>
        </w:rPr>
        <w:t xml:space="preserve">、评分细则</w:t>
      </w:r>
      <w:r/>
    </w:p>
    <w:p>
      <w:pPr>
        <w:ind w:firstLine="420"/>
        <w:spacing w:line="360" w:lineRule="auto"/>
        <w:rPr>
          <w:color w:val="000000" w:themeColor="text1"/>
          <w:szCs w:val="21"/>
        </w:rPr>
      </w:pPr>
      <w:r>
        <w:rPr>
          <w:color w:val="000000" w:themeColor="text1"/>
          <w:szCs w:val="21"/>
        </w:rPr>
        <w:t xml:space="preserve">本项目采用综合打分法，总分为</w:t>
      </w:r>
      <w:r>
        <w:rPr>
          <w:color w:val="000000" w:themeColor="text1"/>
          <w:szCs w:val="21"/>
        </w:rPr>
        <w:t xml:space="preserve">100</w:t>
      </w:r>
      <w:r>
        <w:rPr>
          <w:color w:val="000000" w:themeColor="text1"/>
          <w:szCs w:val="21"/>
        </w:rPr>
        <w:t xml:space="preserve">分，按评审后得分由高到低顺序排列，得分相同的，按技术指标优劣顺序排列，由评审委员会依次推荐三家中标候选供应商。具体打分方法如下：</w:t>
      </w:r>
      <w:r/>
    </w:p>
    <w:tbl>
      <w:tblPr>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6"/>
        <w:gridCol w:w="1276"/>
        <w:gridCol w:w="5388"/>
        <w:gridCol w:w="850"/>
      </w:tblGrid>
      <w:tr>
        <w:trPr>
          <w:jc w:val="center"/>
          <w:trHeight w:val="322"/>
        </w:trPr>
        <w:tc>
          <w:tcPr>
            <w:gridSpan w:val="2"/>
            <w:tcBorders>
              <w:top w:val="single" w:color="auto" w:sz="4" w:space="0"/>
              <w:left w:val="single" w:color="auto" w:sz="4" w:space="0"/>
              <w:bottom w:val="single" w:color="auto" w:sz="4" w:space="0"/>
              <w:right w:val="single" w:color="auto" w:sz="4" w:space="0"/>
            </w:tcBorders>
            <w:tcW w:w="2262" w:type="dxa"/>
            <w:vAlign w:val="center"/>
            <w:textDirection w:val="lrTb"/>
            <w:noWrap w:val="false"/>
          </w:tcPr>
          <w:p>
            <w:pPr>
              <w:jc w:val="center"/>
              <w:spacing w:line="360" w:lineRule="auto"/>
              <w:rPr>
                <w:rFonts w:hint="eastAsia" w:ascii="宋体" w:hAnsi="宋体" w:cs="Arial"/>
                <w:b/>
                <w:color w:val="000000" w:themeColor="text1"/>
                <w14:ligatures w14:val="standardContextual"/>
              </w:rPr>
            </w:pPr>
            <w:r>
              <w:rPr>
                <w:rFonts w:ascii="宋体" w:hAnsi="宋体" w:cs="Arial"/>
                <w:b/>
                <w:color w:val="000000" w:themeColor="text1"/>
                <w14:ligatures w14:val="standardContextual"/>
              </w:rPr>
              <w:t xml:space="preserve">评审项目</w:t>
            </w:r>
            <w:r/>
          </w:p>
        </w:tc>
        <w:tc>
          <w:tcPr>
            <w:tcBorders>
              <w:top w:val="single" w:color="auto" w:sz="4" w:space="0"/>
              <w:left w:val="single" w:color="auto" w:sz="4" w:space="0"/>
              <w:bottom w:val="single" w:color="auto" w:sz="4" w:space="0"/>
              <w:right w:val="single" w:color="auto" w:sz="4" w:space="0"/>
            </w:tcBorders>
            <w:tcW w:w="5388" w:type="dxa"/>
            <w:vAlign w:val="center"/>
            <w:textDirection w:val="lrTb"/>
            <w:noWrap w:val="false"/>
          </w:tcPr>
          <w:p>
            <w:pPr>
              <w:jc w:val="center"/>
              <w:rPr>
                <w:rFonts w:ascii="Calibri" w:hAnsi="Calibri"/>
                <w:b/>
                <w:color w:val="000000" w:themeColor="text1"/>
                <w14:ligatures w14:val="standardContextual"/>
              </w:rPr>
            </w:pPr>
            <w:r>
              <w:rPr>
                <w:rFonts w:ascii="Calibri" w:hAnsi="Calibri"/>
                <w:b/>
                <w:color w:val="000000" w:themeColor="text1"/>
                <w14:ligatures w14:val="standardContextual"/>
              </w:rPr>
              <w:t xml:space="preserve">评审内容</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Arial"/>
                <w:b/>
                <w:color w:val="000000" w:themeColor="text1"/>
                <w14:ligatures w14:val="standardContextual"/>
              </w:rPr>
            </w:pPr>
            <w:r>
              <w:rPr>
                <w:rFonts w:ascii="宋体" w:hAnsi="宋体" w:cs="Arial"/>
                <w:b/>
                <w:color w:val="000000" w:themeColor="text1"/>
                <w14:ligatures w14:val="standardContextual"/>
              </w:rPr>
              <w:t xml:space="preserve">分值</w:t>
            </w:r>
            <w:r/>
          </w:p>
        </w:tc>
      </w:tr>
      <w:tr>
        <w:trPr>
          <w:jc w:val="center"/>
          <w:trHeight w:val="1265"/>
        </w:trPr>
        <w:tc>
          <w:tcPr>
            <w:gridSpan w:val="2"/>
            <w:tcBorders>
              <w:top w:val="single" w:color="auto" w:sz="4" w:space="0"/>
              <w:left w:val="single" w:color="auto" w:sz="4" w:space="0"/>
              <w:bottom w:val="single" w:color="auto" w:sz="4" w:space="0"/>
              <w:right w:val="single" w:color="auto" w:sz="4" w:space="0"/>
            </w:tcBorders>
            <w:tcW w:w="2262" w:type="dxa"/>
            <w:vAlign w:val="center"/>
            <w:textDirection w:val="lrTb"/>
            <w:noWrap w:val="false"/>
          </w:tcPr>
          <w:p>
            <w:pPr>
              <w:numPr>
                <w:ilvl w:val="0"/>
                <w:numId w:val="3"/>
              </w:numPr>
              <w:jc w:val="center"/>
              <w:spacing w:line="360" w:lineRule="auto"/>
              <w:rPr>
                <w:rFonts w:hint="eastAsia" w:ascii="宋体" w:hAnsi="宋体" w:cs="Arial"/>
                <w:b/>
                <w:color w:val="000000" w:themeColor="text1"/>
                <w14:ligatures w14:val="standardContextual"/>
              </w:rPr>
            </w:pPr>
            <w:r>
              <w:rPr>
                <w:rFonts w:ascii="宋体" w:hAnsi="宋体" w:cs="Arial"/>
                <w:b/>
                <w:color w:val="000000" w:themeColor="text1"/>
                <w14:ligatures w14:val="standardContextual"/>
              </w:rPr>
              <w:t xml:space="preserve">价格部分</w:t>
            </w:r>
            <w:r/>
          </w:p>
          <w:p>
            <w:pPr>
              <w:pStyle w:val="923"/>
              <w:ind w:left="840" w:firstLine="0"/>
            </w:pPr>
            <w:r>
              <w:rPr>
                <w:rFonts w:ascii="Calibri" w:hAnsi="Calibri"/>
                <w14:ligatures w14:val="standardContextual"/>
              </w:rPr>
              <w:t xml:space="preserve">（</w:t>
            </w:r>
            <w:r>
              <w:rPr>
                <w:rFonts w:hint="eastAsia" w:ascii="Calibri" w:hAnsi="Calibri"/>
                <w14:ligatures w14:val="standardContextual"/>
              </w:rPr>
              <w:t xml:space="preserve">10</w:t>
            </w:r>
            <w:r>
              <w:rPr>
                <w:rFonts w:ascii="Calibri" w:hAnsi="Calibri"/>
                <w14:ligatures w14:val="standardContextual"/>
              </w:rPr>
              <w:t xml:space="preserve">分）</w:t>
            </w:r>
            <w:r/>
          </w:p>
        </w:tc>
        <w:tc>
          <w:tcPr>
            <w:tcBorders>
              <w:top w:val="single" w:color="auto" w:sz="4" w:space="0"/>
              <w:left w:val="single" w:color="auto" w:sz="4" w:space="0"/>
              <w:bottom w:val="single" w:color="auto" w:sz="4" w:space="0"/>
              <w:right w:val="single" w:color="auto" w:sz="4" w:space="0"/>
            </w:tcBorders>
            <w:tcW w:w="5388" w:type="dxa"/>
            <w:vAlign w:val="center"/>
            <w:textDirection w:val="lrTb"/>
            <w:noWrap w:val="false"/>
          </w:tcPr>
          <w:p>
            <w:pPr>
              <w:rPr>
                <w:rFonts w:hint="eastAsia" w:ascii="宋体" w:hAnsi="宋体" w:cs="宋体"/>
                <w:color w:val="000000" w:themeColor="text1"/>
                <w:szCs w:val="21"/>
                <w14:ligatures w14:val="standardContextual"/>
              </w:rPr>
            </w:pPr>
            <w:r>
              <w:rPr>
                <w:color w:val="000000" w:themeColor="text1"/>
              </w:rPr>
              <w:t xml:space="preserve">价格分采用低价优先法计算，即满足招标文件要求且投标价格最低的投标报价为评标基准价，其价格</w:t>
            </w:r>
            <w:r>
              <w:rPr>
                <w:rFonts w:hint="eastAsia"/>
                <w:color w:val="000000" w:themeColor="text1"/>
              </w:rPr>
              <w:t xml:space="preserve">得分为</w:t>
            </w:r>
            <w:r>
              <w:rPr>
                <w:color w:val="000000" w:themeColor="text1"/>
              </w:rPr>
              <w:t xml:space="preserve">满分</w:t>
            </w:r>
            <w:r>
              <w:rPr>
                <w:color w:val="000000" w:themeColor="text1"/>
              </w:rPr>
              <w:t xml:space="preserve"> </w:t>
            </w:r>
            <w:r>
              <w:rPr>
                <w:rFonts w:hint="eastAsia"/>
                <w:color w:val="000000" w:themeColor="text1"/>
              </w:rPr>
              <w:t xml:space="preserve">10</w:t>
            </w:r>
            <w:r>
              <w:rPr>
                <w:color w:val="000000" w:themeColor="text1"/>
              </w:rPr>
              <w:t xml:space="preserve"> </w:t>
            </w:r>
            <w:r>
              <w:rPr>
                <w:color w:val="000000" w:themeColor="text1"/>
              </w:rPr>
              <w:t xml:space="preserve">分。</w:t>
            </w:r>
            <w:r>
              <w:rPr>
                <w:rFonts w:hint="eastAsia"/>
                <w:color w:val="000000" w:themeColor="text1"/>
              </w:rPr>
              <w:t xml:space="preserve">其余</w:t>
            </w:r>
            <w:r>
              <w:rPr>
                <w:color w:val="000000" w:themeColor="text1"/>
              </w:rPr>
              <w:t xml:space="preserve">价格</w:t>
            </w:r>
            <w:r>
              <w:rPr>
                <w:color w:val="000000" w:themeColor="text1"/>
              </w:rPr>
              <w:t xml:space="preserve">分按照</w:t>
            </w:r>
            <w:r>
              <w:rPr>
                <w:color w:val="000000" w:themeColor="text1"/>
              </w:rPr>
              <w:t xml:space="preserve">下列公式计算：投标报价得分</w:t>
            </w:r>
            <w:r>
              <w:rPr>
                <w:color w:val="000000" w:themeColor="text1"/>
              </w:rPr>
              <w:t xml:space="preserve">=</w:t>
            </w:r>
            <w:r>
              <w:rPr>
                <w:color w:val="000000" w:themeColor="text1"/>
              </w:rPr>
              <w:t xml:space="preserve">（评标基准价</w:t>
            </w:r>
            <w:r>
              <w:rPr>
                <w:color w:val="000000" w:themeColor="text1"/>
              </w:rPr>
              <w:t xml:space="preserve">/</w:t>
            </w:r>
            <w:r>
              <w:rPr>
                <w:color w:val="000000" w:themeColor="text1"/>
              </w:rPr>
              <w:t xml:space="preserve">投标报价）</w:t>
            </w:r>
            <w:r>
              <w:rPr>
                <w:color w:val="000000" w:themeColor="text1"/>
              </w:rPr>
              <w:t xml:space="preserve">×</w:t>
            </w:r>
            <w:r>
              <w:rPr>
                <w:rFonts w:hint="eastAsia"/>
                <w:color w:val="000000" w:themeColor="text1"/>
              </w:rPr>
              <w:t xml:space="preserve">10</w:t>
            </w:r>
            <w:r>
              <w:rPr>
                <w:color w:val="000000" w:themeColor="text1"/>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Arial"/>
                <w:color w:val="000000" w:themeColor="text1"/>
                <w14:ligatures w14:val="standardContextual"/>
              </w:rPr>
            </w:pPr>
            <w:r>
              <w:rPr>
                <w:rFonts w:hint="eastAsia"/>
                <w:color w:val="000000" w:themeColor="text1"/>
                <w:szCs w:val="21"/>
              </w:rPr>
              <w:t xml:space="preserve">10</w:t>
            </w:r>
            <w:r/>
          </w:p>
        </w:tc>
      </w:tr>
      <w:tr>
        <w:trPr>
          <w:jc w:val="center"/>
          <w:trHeight w:val="532"/>
        </w:trPr>
        <w:tc>
          <w:tcPr>
            <w:tcBorders>
              <w:top w:val="single" w:color="auto" w:sz="4" w:space="0"/>
              <w:left w:val="single" w:color="auto" w:sz="4" w:space="0"/>
              <w:bottom w:val="single" w:color="auto" w:sz="4" w:space="0"/>
              <w:right w:val="single" w:color="auto" w:sz="4" w:space="0"/>
            </w:tcBorders>
            <w:tcW w:w="986" w:type="dxa"/>
            <w:vAlign w:val="center"/>
            <w:vMerge w:val="restart"/>
            <w:textDirection w:val="lrTb"/>
            <w:noWrap w:val="false"/>
          </w:tcPr>
          <w:p>
            <w:pPr>
              <w:jc w:val="center"/>
              <w:spacing w:line="360" w:lineRule="auto"/>
              <w:rPr>
                <w:rFonts w:hint="eastAsia" w:ascii="宋体" w:hAnsi="宋体" w:cs="Arial"/>
                <w:b/>
                <w:color w:val="000000" w:themeColor="text1"/>
                <w14:ligatures w14:val="standardContextual"/>
              </w:rPr>
            </w:pPr>
            <w:r>
              <w:rPr>
                <w:rFonts w:ascii="宋体" w:hAnsi="宋体" w:cs="Arial"/>
                <w:b/>
                <w:color w:val="000000" w:themeColor="text1"/>
                <w14:ligatures w14:val="standardContextual"/>
              </w:rPr>
              <w:t xml:space="preserve">二、综合实力</w:t>
            </w:r>
            <w:r/>
          </w:p>
          <w:p>
            <w:pPr>
              <w:jc w:val="center"/>
              <w:spacing w:line="360" w:lineRule="auto"/>
              <w:rPr>
                <w:color w:val="000000" w:themeColor="text1"/>
                <w14:ligatures w14:val="standardContextual"/>
              </w:rPr>
            </w:pPr>
            <w:r>
              <w:rPr>
                <w:rFonts w:ascii="宋体" w:hAnsi="宋体" w:cs="Arial"/>
                <w:b/>
                <w:color w:val="000000" w:themeColor="text1"/>
                <w14:ligatures w14:val="standardContextual"/>
              </w:rPr>
              <w:t xml:space="preserve">（28分）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rPr>
                <w:rFonts w:ascii="Calibri" w:hAnsi="Calibri"/>
                <w:color w:val="000000" w:themeColor="text1"/>
                <w14:ligatures w14:val="standardContextual"/>
              </w:rPr>
            </w:pPr>
            <w:r>
              <w:rPr>
                <w:rFonts w:ascii="Calibri" w:hAnsi="Calibri"/>
                <w:color w:val="000000" w:themeColor="text1"/>
                <w14:ligatures w14:val="standardContextual"/>
              </w:rPr>
              <w:t xml:space="preserve">1</w:t>
            </w:r>
            <w:r>
              <w:rPr>
                <w:rFonts w:ascii="Calibri" w:hAnsi="Calibri"/>
                <w:color w:val="000000" w:themeColor="text1"/>
                <w14:ligatures w14:val="standardContextual"/>
              </w:rPr>
              <w:t xml:space="preserve">、综合偿付能力充足率（</w:t>
            </w:r>
            <w:r>
              <w:rPr>
                <w:rFonts w:ascii="Calibri" w:hAnsi="Calibri"/>
                <w:color w:val="000000" w:themeColor="text1"/>
                <w14:ligatures w14:val="standardContextual"/>
              </w:rPr>
              <w:t xml:space="preserve">5</w:t>
            </w:r>
            <w:r>
              <w:rPr>
                <w:rFonts w:ascii="Calibri" w:hAnsi="Calibri"/>
                <w:color w:val="000000" w:themeColor="text1"/>
                <w14:ligatures w14:val="standardContextual"/>
              </w:rPr>
              <w:t xml:space="preserve">分）</w:t>
            </w:r>
            <w:r/>
          </w:p>
        </w:tc>
        <w:tc>
          <w:tcPr>
            <w:tcBorders>
              <w:top w:val="single" w:color="auto" w:sz="4" w:space="0"/>
              <w:left w:val="single" w:color="auto" w:sz="4" w:space="0"/>
              <w:bottom w:val="single" w:color="auto" w:sz="4" w:space="0"/>
              <w:right w:val="single" w:color="auto" w:sz="4" w:space="0"/>
            </w:tcBorders>
            <w:tcW w:w="5388" w:type="dxa"/>
            <w:vAlign w:val="center"/>
            <w:textDirection w:val="lrTb"/>
            <w:noWrap w:val="false"/>
          </w:tcPr>
          <w:p>
            <w:pPr>
              <w:numPr>
                <w:ilvl w:val="0"/>
                <w:numId w:val="4"/>
              </w:numPr>
              <w:rPr>
                <w:rFonts w:hint="eastAsia"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投标人总公司2025年1-4季度共4个季度综合偿付能力</w:t>
            </w:r>
            <w:r>
              <w:rPr>
                <w:rFonts w:ascii="宋体" w:hAnsi="宋体" w:cs="宋体"/>
                <w:bCs/>
                <w:color w:val="000000" w:themeColor="text1"/>
                <w:szCs w:val="21"/>
                <w14:ligatures w14:val="standardContextual"/>
              </w:rPr>
              <w:t xml:space="preserve">充足率</w:t>
            </w:r>
            <w:r>
              <w:rPr>
                <w:rFonts w:ascii="宋体" w:hAnsi="宋体" w:cs="宋体"/>
                <w:bCs/>
                <w:color w:val="000000" w:themeColor="text1"/>
                <w:szCs w:val="21"/>
                <w:lang w:val="zh-TW"/>
                <w14:ligatures w14:val="standardContextual"/>
              </w:rPr>
              <w:t xml:space="preserve">均</w:t>
            </w:r>
            <w:r>
              <w:rPr>
                <w:rFonts w:ascii="宋体" w:hAnsi="宋体" w:cs="宋体"/>
                <w:bCs/>
                <w:color w:val="000000" w:themeColor="text1"/>
                <w:szCs w:val="21"/>
                <w14:ligatures w14:val="standardContextual"/>
              </w:rPr>
              <w:t xml:space="preserve">值</w:t>
            </w:r>
            <w:r>
              <w:rPr>
                <w:rFonts w:ascii="宋体" w:hAnsi="宋体" w:cs="宋体"/>
                <w:color w:val="000000" w:themeColor="text1"/>
                <w:szCs w:val="21"/>
                <w14:ligatures w14:val="standardContextual"/>
              </w:rPr>
              <w:t xml:space="preserve">高于210%的得5分；</w:t>
            </w:r>
            <w:r/>
          </w:p>
          <w:p>
            <w:pPr>
              <w:numPr>
                <w:ilvl w:val="0"/>
                <w:numId w:val="4"/>
              </w:numPr>
              <w:rPr>
                <w:rFonts w:hint="eastAsia"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投标人总公司2025年1-4季度共4个季度综合偿付能力</w:t>
            </w:r>
            <w:r>
              <w:rPr>
                <w:rFonts w:ascii="宋体" w:hAnsi="宋体" w:cs="宋体"/>
                <w:bCs/>
                <w:color w:val="000000" w:themeColor="text1"/>
                <w:szCs w:val="21"/>
                <w14:ligatures w14:val="standardContextual"/>
              </w:rPr>
              <w:t xml:space="preserve">充足率</w:t>
            </w:r>
            <w:r>
              <w:rPr>
                <w:rFonts w:ascii="宋体" w:hAnsi="宋体" w:cs="宋体"/>
                <w:bCs/>
                <w:color w:val="000000" w:themeColor="text1"/>
                <w:szCs w:val="21"/>
                <w:lang w:val="zh-TW"/>
                <w14:ligatures w14:val="standardContextual"/>
              </w:rPr>
              <w:t xml:space="preserve">均</w:t>
            </w:r>
            <w:r>
              <w:rPr>
                <w:rFonts w:ascii="宋体" w:hAnsi="宋体" w:cs="宋体"/>
                <w:bCs/>
                <w:color w:val="000000" w:themeColor="text1"/>
                <w:szCs w:val="21"/>
                <w14:ligatures w14:val="standardContextual"/>
              </w:rPr>
              <w:t xml:space="preserve">值</w:t>
            </w:r>
            <w:r>
              <w:rPr>
                <w:rFonts w:ascii="宋体" w:hAnsi="宋体" w:cs="宋体"/>
                <w:color w:val="000000" w:themeColor="text1"/>
                <w:szCs w:val="21"/>
                <w14:ligatures w14:val="standardContextual"/>
              </w:rPr>
              <w:t xml:space="preserve">高于180%的得3分；</w:t>
            </w:r>
            <w:r/>
          </w:p>
          <w:p>
            <w:pPr>
              <w:numPr>
                <w:ilvl w:val="0"/>
                <w:numId w:val="4"/>
              </w:numPr>
              <w:rPr>
                <w:rFonts w:hint="eastAsia"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投标人总公司2025年1-4季度共4个季度综合偿付能力</w:t>
            </w:r>
            <w:r>
              <w:rPr>
                <w:rFonts w:ascii="宋体" w:hAnsi="宋体" w:cs="宋体"/>
                <w:bCs/>
                <w:color w:val="000000" w:themeColor="text1"/>
                <w:szCs w:val="21"/>
                <w14:ligatures w14:val="standardContextual"/>
              </w:rPr>
              <w:t xml:space="preserve">充足率</w:t>
            </w:r>
            <w:r>
              <w:rPr>
                <w:rFonts w:ascii="宋体" w:hAnsi="宋体" w:cs="宋体"/>
                <w:bCs/>
                <w:color w:val="000000" w:themeColor="text1"/>
                <w:szCs w:val="21"/>
                <w:lang w:val="zh-TW"/>
                <w14:ligatures w14:val="standardContextual"/>
              </w:rPr>
              <w:t xml:space="preserve">均</w:t>
            </w:r>
            <w:r>
              <w:rPr>
                <w:rFonts w:ascii="宋体" w:hAnsi="宋体" w:cs="宋体"/>
                <w:bCs/>
                <w:color w:val="000000" w:themeColor="text1"/>
                <w:szCs w:val="21"/>
                <w14:ligatures w14:val="standardContextual"/>
              </w:rPr>
              <w:t xml:space="preserve">值</w:t>
            </w:r>
            <w:r>
              <w:rPr>
                <w:rFonts w:ascii="宋体" w:hAnsi="宋体" w:cs="宋体"/>
                <w:color w:val="000000" w:themeColor="text1"/>
                <w:szCs w:val="21"/>
                <w14:ligatures w14:val="standardContextual"/>
              </w:rPr>
              <w:t xml:space="preserve">高于150%的得1分；</w:t>
            </w:r>
            <w:r/>
          </w:p>
          <w:p>
            <w:pPr>
              <w:numPr>
                <w:ilvl w:val="0"/>
                <w:numId w:val="4"/>
              </w:numPr>
              <w:rPr>
                <w:rFonts w:hint="eastAsia"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其余情况不得分。</w:t>
            </w:r>
            <w:r/>
          </w:p>
          <w:p>
            <w:pPr>
              <w:tabs>
                <w:tab w:val="left" w:pos="525" w:leader="none"/>
                <w:tab w:val="left" w:pos="840" w:leader="none"/>
                <w:tab w:val="left" w:pos="1050" w:leader="none"/>
              </w:tabs>
              <w:rPr>
                <w:rFonts w:hint="eastAsia" w:ascii="宋体" w:hAnsi="宋体" w:cs="宋体"/>
                <w:color w:val="000000" w:themeColor="text1"/>
                <w:szCs w:val="21"/>
                <w:lang w:bidi="ar"/>
                <w14:ligatures w14:val="standardContextual"/>
              </w:rPr>
            </w:pPr>
            <w:r>
              <w:rPr>
                <w:rFonts w:ascii="宋体" w:hAnsi="宋体" w:cs="宋体"/>
                <w:bCs/>
                <w:color w:val="000000" w:themeColor="text1"/>
                <w:szCs w:val="21"/>
                <w14:ligatures w14:val="standardContextual"/>
              </w:rPr>
              <w:t xml:space="preserve">（须提供中国保险行业</w:t>
            </w:r>
            <w:r>
              <w:rPr>
                <w:rFonts w:hint="eastAsia" w:ascii="宋体" w:hAnsi="宋体" w:cs="宋体"/>
                <w:bCs/>
                <w:color w:val="000000" w:themeColor="text1"/>
                <w:szCs w:val="21"/>
                <w14:ligatures w14:val="standardContextual"/>
              </w:rPr>
              <w:t xml:space="preserve">协会官网</w:t>
            </w:r>
            <w:r>
              <w:rPr>
                <w:rFonts w:ascii="宋体" w:hAnsi="宋体" w:cs="宋体"/>
                <w:bCs/>
                <w:color w:val="000000" w:themeColor="text1"/>
                <w:szCs w:val="21"/>
                <w14:ligatures w14:val="standardContextual"/>
              </w:rPr>
              <w:t xml:space="preserve">披露</w:t>
            </w:r>
            <w:r>
              <w:rPr>
                <w:rFonts w:ascii="宋体" w:hAnsi="宋体" w:cs="宋体"/>
                <w:bCs/>
                <w:color w:val="000000" w:themeColor="text1"/>
                <w:szCs w:val="21"/>
                <w14:ligatures w14:val="standardContextual"/>
              </w:rPr>
              <w:t xml:space="preserve">的偿付能力季度报告关键页截图</w:t>
            </w:r>
            <w:r>
              <w:rPr>
                <w:rFonts w:ascii="宋体" w:hAnsi="宋体" w:cs="宋体"/>
                <w:bCs/>
                <w:color w:val="000000" w:themeColor="text1"/>
                <w:szCs w:val="21"/>
                <w14:ligatures w14:val="standardContextual"/>
              </w:rPr>
              <w:t xml:space="preserve">或</w:t>
            </w:r>
            <w:r>
              <w:rPr>
                <w:rFonts w:ascii="宋体" w:hAnsi="宋体" w:cs="宋体"/>
                <w:bCs/>
                <w:color w:val="000000" w:themeColor="text1"/>
                <w:szCs w:val="21"/>
                <w14:ligatures w14:val="standardContextual"/>
              </w:rPr>
              <w:t xml:space="preserve">复印件并加盖</w:t>
            </w:r>
            <w:r>
              <w:rPr>
                <w:rFonts w:ascii="宋体" w:hAnsi="宋体" w:cs="宋体"/>
                <w:bCs/>
                <w:color w:val="000000" w:themeColor="text1"/>
                <w:szCs w:val="21"/>
                <w14:ligatures w14:val="standardContextual"/>
              </w:rPr>
              <w:t xml:space="preserve">投标人</w:t>
            </w:r>
            <w:r>
              <w:rPr>
                <w:rFonts w:ascii="宋体" w:hAnsi="宋体" w:cs="宋体"/>
                <w:bCs/>
                <w:color w:val="000000" w:themeColor="text1"/>
                <w:szCs w:val="21"/>
                <w14:ligatures w14:val="standardContextual"/>
              </w:rPr>
              <w:t xml:space="preserve">公章）</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Arial"/>
                <w:color w:val="000000" w:themeColor="text1"/>
                <w14:ligatures w14:val="standardContextual"/>
              </w:rPr>
            </w:pPr>
            <w:r>
              <w:rPr>
                <w:rFonts w:ascii="宋体" w:hAnsi="宋体" w:cs="Arial"/>
                <w:color w:val="000000" w:themeColor="text1"/>
                <w14:ligatures w14:val="standardContextual"/>
              </w:rPr>
              <w:t xml:space="preserve">5</w:t>
            </w:r>
            <w:r/>
          </w:p>
        </w:tc>
      </w:tr>
      <w:tr>
        <w:trPr>
          <w:jc w:val="center"/>
          <w:trHeight w:val="697"/>
        </w:trPr>
        <w:tc>
          <w:tcPr>
            <w:tcBorders>
              <w:top w:val="single" w:color="auto" w:sz="4" w:space="0"/>
              <w:left w:val="single" w:color="auto" w:sz="4" w:space="0"/>
              <w:bottom w:val="single" w:color="auto" w:sz="4" w:space="0"/>
              <w:right w:val="single" w:color="auto" w:sz="4" w:space="0"/>
            </w:tcBorders>
            <w:tcW w:w="986" w:type="dxa"/>
            <w:vAlign w:val="center"/>
            <w:vMerge w:val="continue"/>
            <w:textDirection w:val="lrTb"/>
            <w:noWrap w:val="false"/>
          </w:tcPr>
          <w:p>
            <w:pPr>
              <w:jc w:val="left"/>
              <w:widowControl/>
              <w:rPr>
                <w:color w:val="000000" w:themeColor="text1"/>
                <w14:ligatures w14:val="standardContextual"/>
              </w:rPr>
            </w:pPr>
            <w:r>
              <w:rPr>
                <w:color w:val="000000" w:themeColor="text1"/>
                <w14:ligatures w14:val="standardContextua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s="Arial"/>
                <w:color w:val="000000" w:themeColor="text1"/>
                <w14:ligatures w14:val="standardContextual"/>
              </w:rPr>
            </w:pPr>
            <w:r>
              <w:rPr>
                <w:rFonts w:ascii="宋体" w:hAnsi="宋体" w:cs="Arial"/>
                <w:color w:val="000000" w:themeColor="text1"/>
                <w14:ligatures w14:val="standardContextual"/>
              </w:rPr>
              <w:t xml:space="preserve">2、风险综合评级评价（8分）</w:t>
            </w:r>
            <w:r/>
          </w:p>
        </w:tc>
        <w:tc>
          <w:tcPr>
            <w:tcBorders>
              <w:top w:val="single" w:color="auto" w:sz="4" w:space="0"/>
              <w:left w:val="single" w:color="auto" w:sz="4" w:space="0"/>
              <w:bottom w:val="single" w:color="auto" w:sz="4" w:space="0"/>
              <w:right w:val="single" w:color="auto" w:sz="4" w:space="0"/>
            </w:tcBorders>
            <w:tcW w:w="5388" w:type="dxa"/>
            <w:vAlign w:val="center"/>
            <w:textDirection w:val="lrTb"/>
            <w:noWrap w:val="false"/>
          </w:tcPr>
          <w:p>
            <w:pPr>
              <w:rPr>
                <w:rFonts w:hint="eastAsia"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投标人所属总公司四个季度（2025 年 1 季度、2 季度、3 季度</w:t>
            </w:r>
            <w:r>
              <w:rPr>
                <w:rFonts w:hint="eastAsia" w:ascii="宋体" w:hAnsi="宋体" w:cs="宋体"/>
                <w:color w:val="000000" w:themeColor="text1"/>
                <w:szCs w:val="21"/>
                <w14:ligatures w14:val="standardContextual"/>
              </w:rPr>
              <w:t xml:space="preserve">、4 季度</w:t>
            </w:r>
            <w:r>
              <w:rPr>
                <w:rFonts w:ascii="宋体" w:hAnsi="宋体" w:cs="宋体"/>
                <w:color w:val="000000" w:themeColor="text1"/>
                <w:szCs w:val="21"/>
                <w14:ligatures w14:val="standardContextual"/>
              </w:rPr>
              <w:t xml:space="preserve">）风险综合评级结果：</w:t>
            </w:r>
            <w:r/>
          </w:p>
          <w:p>
            <w:pPr>
              <w:numPr>
                <w:ilvl w:val="0"/>
                <w:numId w:val="5"/>
              </w:numPr>
              <w:rPr>
                <w:rFonts w:hint="eastAsia"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每有一个 A </w:t>
            </w:r>
            <w:r>
              <w:rPr>
                <w:rFonts w:ascii="宋体" w:hAnsi="宋体" w:cs="宋体"/>
                <w:color w:val="000000" w:themeColor="text1"/>
                <w:szCs w:val="21"/>
                <w14:ligatures w14:val="standardContextual"/>
              </w:rPr>
              <w:t xml:space="preserve">A</w:t>
            </w:r>
            <w:r>
              <w:rPr>
                <w:rFonts w:ascii="宋体" w:hAnsi="宋体" w:cs="宋体"/>
                <w:color w:val="000000" w:themeColor="text1"/>
                <w:szCs w:val="21"/>
                <w14:ligatures w14:val="standardContextual"/>
              </w:rPr>
              <w:t xml:space="preserve">级及以上得 2 分；</w:t>
            </w:r>
            <w:r/>
          </w:p>
          <w:p>
            <w:pPr>
              <w:numPr>
                <w:ilvl w:val="0"/>
                <w:numId w:val="5"/>
              </w:numPr>
              <w:rPr>
                <w:rFonts w:hint="eastAsia"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每有一个 A </w:t>
            </w:r>
            <w:r>
              <w:rPr>
                <w:rFonts w:ascii="宋体" w:hAnsi="宋体" w:cs="宋体"/>
                <w:color w:val="000000" w:themeColor="text1"/>
                <w:szCs w:val="21"/>
                <w14:ligatures w14:val="standardContextual"/>
              </w:rPr>
              <w:t xml:space="preserve">级得</w:t>
            </w:r>
            <w:r>
              <w:rPr>
                <w:rFonts w:ascii="宋体" w:hAnsi="宋体" w:cs="宋体"/>
                <w:color w:val="000000" w:themeColor="text1"/>
                <w:szCs w:val="21"/>
                <w14:ligatures w14:val="standardContextual"/>
              </w:rPr>
              <w:t xml:space="preserve">1.5分；</w:t>
            </w:r>
            <w:r/>
          </w:p>
          <w:p>
            <w:pPr>
              <w:numPr>
                <w:ilvl w:val="0"/>
                <w:numId w:val="5"/>
              </w:numPr>
              <w:rPr>
                <w:rFonts w:hint="eastAsia"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每有一个B级--BBB</w:t>
            </w:r>
            <w:r>
              <w:rPr>
                <w:rFonts w:ascii="宋体" w:hAnsi="宋体" w:cs="宋体"/>
                <w:color w:val="000000" w:themeColor="text1"/>
                <w:szCs w:val="21"/>
                <w14:ligatures w14:val="standardContextual"/>
              </w:rPr>
              <w:t xml:space="preserve">级得</w:t>
            </w:r>
            <w:r>
              <w:rPr>
                <w:rFonts w:ascii="宋体" w:hAnsi="宋体" w:cs="宋体"/>
                <w:color w:val="000000" w:themeColor="text1"/>
                <w:szCs w:val="21"/>
                <w14:ligatures w14:val="standardContextual"/>
              </w:rPr>
              <w:t xml:space="preserve"> 1分；</w:t>
            </w:r>
            <w:r/>
          </w:p>
          <w:p>
            <w:pPr>
              <w:numPr>
                <w:ilvl w:val="0"/>
                <w:numId w:val="5"/>
              </w:numPr>
              <w:rPr>
                <w:rFonts w:hint="eastAsia"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其它不得分。 </w:t>
            </w:r>
            <w:r/>
          </w:p>
          <w:p>
            <w:pPr>
              <w:rPr>
                <w:rFonts w:hint="eastAsia" w:ascii="宋体" w:hAnsi="宋体" w:cs="宋体"/>
                <w:color w:val="000000" w:themeColor="text1"/>
                <w:szCs w:val="21"/>
                <w14:ligatures w14:val="standardContextual"/>
              </w:rPr>
            </w:pPr>
            <w:r>
              <w:rPr>
                <w:rFonts w:ascii="宋体" w:hAnsi="宋体" w:cs="宋体"/>
                <w:szCs w:val="21"/>
                <w14:ligatures w14:val="standardContextual"/>
              </w:rPr>
              <w:t xml:space="preserve">（提供</w:t>
            </w:r>
            <w:r>
              <w:rPr>
                <w:rFonts w:hint="eastAsia" w:ascii="宋体" w:hAnsi="宋体" w:cs="宋体"/>
                <w:szCs w:val="21"/>
                <w14:ligatures w14:val="standardContextual"/>
              </w:rPr>
              <w:t xml:space="preserve">C-ROSS</w:t>
            </w:r>
            <w:r>
              <w:rPr>
                <w:rFonts w:ascii="宋体" w:hAnsi="宋体" w:cs="宋体"/>
                <w:szCs w:val="21"/>
                <w14:ligatures w14:val="standardContextual"/>
              </w:rPr>
              <w:t xml:space="preserve">国家金融监督管理总局监管信息系统季度风险综合评级报告</w:t>
            </w:r>
            <w:r>
              <w:rPr>
                <w:rFonts w:ascii="宋体" w:hAnsi="宋体" w:cs="宋体"/>
                <w:color w:val="000000" w:themeColor="text1"/>
                <w:szCs w:val="21"/>
                <w14:ligatures w14:val="standardContextual"/>
              </w:rPr>
              <w:t xml:space="preserve">，</w:t>
            </w:r>
            <w:r>
              <w:rPr>
                <w:rFonts w:ascii="宋体" w:hAnsi="宋体" w:cs="宋体"/>
                <w:bCs/>
                <w:color w:val="000000" w:themeColor="text1"/>
                <w:szCs w:val="21"/>
                <w14:ligatures w14:val="standardContextual"/>
              </w:rPr>
              <w:t xml:space="preserve">关键页</w:t>
            </w:r>
            <w:r>
              <w:rPr>
                <w:rFonts w:ascii="宋体" w:hAnsi="宋体" w:cs="宋体"/>
                <w:color w:val="000000" w:themeColor="text1"/>
                <w:szCs w:val="21"/>
                <w14:ligatures w14:val="standardContextual"/>
              </w:rPr>
              <w:t xml:space="preserve">截图或</w:t>
            </w:r>
            <w:r>
              <w:rPr>
                <w:rFonts w:ascii="宋体" w:hAnsi="宋体" w:cs="宋体"/>
                <w:color w:val="000000" w:themeColor="text1"/>
                <w:szCs w:val="21"/>
                <w14:ligatures w14:val="standardContextual"/>
              </w:rPr>
              <w:t xml:space="preserve">复印件加盖投标人公章，并列表说明）</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Arial"/>
                <w:color w:val="000000" w:themeColor="text1"/>
                <w14:ligatures w14:val="standardContextual"/>
              </w:rPr>
            </w:pPr>
            <w:r>
              <w:rPr>
                <w:rFonts w:ascii="宋体" w:hAnsi="宋体" w:cs="Arial"/>
                <w:color w:val="000000" w:themeColor="text1"/>
                <w14:ligatures w14:val="standardContextual"/>
              </w:rPr>
              <w:t xml:space="preserve">8</w:t>
            </w:r>
            <w:r/>
          </w:p>
        </w:tc>
      </w:tr>
      <w:tr>
        <w:trPr>
          <w:jc w:val="center"/>
          <w:trHeight w:val="523"/>
        </w:trPr>
        <w:tc>
          <w:tcPr>
            <w:tcBorders>
              <w:top w:val="single" w:color="auto" w:sz="4" w:space="0"/>
              <w:left w:val="single" w:color="auto" w:sz="4" w:space="0"/>
              <w:bottom w:val="single" w:color="auto" w:sz="4" w:space="0"/>
              <w:right w:val="single" w:color="auto" w:sz="4" w:space="0"/>
            </w:tcBorders>
            <w:tcW w:w="986" w:type="dxa"/>
            <w:vAlign w:val="center"/>
            <w:vMerge w:val="continue"/>
            <w:textDirection w:val="lrTb"/>
            <w:noWrap w:val="false"/>
          </w:tcPr>
          <w:p>
            <w:pPr>
              <w:jc w:val="left"/>
              <w:widowControl/>
              <w:rPr>
                <w:color w:val="000000" w:themeColor="text1"/>
                <w14:ligatures w14:val="standardContextual"/>
              </w:rPr>
            </w:pPr>
            <w:r>
              <w:rPr>
                <w:color w:val="000000" w:themeColor="text1"/>
                <w14:ligatures w14:val="standardContextua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s="Arial"/>
                <w:color w:val="000000" w:themeColor="text1"/>
                <w14:ligatures w14:val="standardContextual"/>
              </w:rPr>
            </w:pPr>
            <w:r>
              <w:rPr>
                <w:rFonts w:ascii="宋体" w:hAnsi="宋体" w:cs="Arial"/>
                <w:color w:val="000000" w:themeColor="text1"/>
                <w14:ligatures w14:val="standardContextual"/>
              </w:rPr>
              <w:t xml:space="preserve">3、承保案例</w:t>
            </w:r>
            <w:r/>
          </w:p>
          <w:p>
            <w:pPr>
              <w:jc w:val="center"/>
              <w:rPr>
                <w:rFonts w:hint="eastAsia" w:ascii="宋体" w:hAnsi="宋体" w:cs="Arial"/>
                <w:color w:val="000000" w:themeColor="text1"/>
                <w14:ligatures w14:val="standardContextual"/>
              </w:rPr>
            </w:pPr>
            <w:r>
              <w:rPr>
                <w:rFonts w:ascii="宋体" w:hAnsi="宋体" w:cs="Arial"/>
                <w:color w:val="000000" w:themeColor="text1"/>
                <w14:ligatures w14:val="standardContextual"/>
              </w:rPr>
              <w:t xml:space="preserve">（6分）</w:t>
            </w:r>
            <w:r/>
          </w:p>
        </w:tc>
        <w:tc>
          <w:tcPr>
            <w:tcBorders>
              <w:top w:val="single" w:color="auto" w:sz="4" w:space="0"/>
              <w:left w:val="single" w:color="auto" w:sz="4" w:space="0"/>
              <w:bottom w:val="single" w:color="auto" w:sz="4" w:space="0"/>
              <w:right w:val="single" w:color="auto" w:sz="4" w:space="0"/>
            </w:tcBorders>
            <w:tcW w:w="5388" w:type="dxa"/>
            <w:vAlign w:val="center"/>
            <w:textDirection w:val="lrTb"/>
            <w:noWrap w:val="false"/>
          </w:tcPr>
          <w:p>
            <w:pPr>
              <w:rPr>
                <w:rFonts w:hint="eastAsia" w:ascii="宋体" w:hAnsi="宋体" w:cs="宋体"/>
                <w:color w:val="000000" w:themeColor="text1"/>
                <w:szCs w:val="21"/>
                <w14:ligatures w14:val="standardContextual"/>
              </w:rPr>
            </w:pPr>
            <w:r>
              <w:rPr>
                <w:rFonts w:ascii="宋体" w:hAnsi="宋体" w:cs="宋体"/>
                <w:bCs/>
                <w:color w:val="000000" w:themeColor="text1"/>
                <w:szCs w:val="21"/>
                <w14:ligatures w14:val="standardContextual"/>
              </w:rPr>
              <w:t xml:space="preserve">2022年1月1日以来，</w:t>
            </w:r>
            <w:r>
              <w:rPr>
                <w:rFonts w:ascii="宋体" w:hAnsi="宋体" w:cs="宋体"/>
                <w:color w:val="000000" w:themeColor="text1"/>
                <w:szCs w:val="21"/>
                <w14:ligatures w14:val="standardContextual"/>
              </w:rPr>
              <w:t xml:space="preserve">投标人总公司</w:t>
            </w:r>
            <w:r>
              <w:rPr>
                <w:rFonts w:ascii="宋体" w:hAnsi="宋体" w:cs="宋体"/>
                <w:color w:val="000000" w:themeColor="text1"/>
                <w:szCs w:val="21"/>
                <w14:ligatures w14:val="standardContextual"/>
              </w:rPr>
              <w:t xml:space="preserve">所属</w:t>
            </w:r>
            <w:r>
              <w:rPr>
                <w:rFonts w:ascii="宋体" w:hAnsi="宋体" w:cs="宋体"/>
                <w:color w:val="000000" w:themeColor="text1"/>
                <w:szCs w:val="21"/>
                <w14:ligatures w14:val="standardContextual"/>
              </w:rPr>
              <w:t xml:space="preserve">分支机构有承保类似项目案例。</w:t>
            </w:r>
            <w:r/>
          </w:p>
          <w:p>
            <w:pPr>
              <w:numPr>
                <w:ilvl w:val="0"/>
                <w:numId w:val="6"/>
              </w:numPr>
              <w:rPr>
                <w:rFonts w:hint="eastAsia"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承保地级市及以上类似项目，每提供1个得3分；</w:t>
            </w:r>
            <w:r/>
          </w:p>
          <w:p>
            <w:pPr>
              <w:numPr>
                <w:ilvl w:val="0"/>
                <w:numId w:val="6"/>
              </w:numPr>
              <w:rPr>
                <w:rFonts w:hint="eastAsia"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承保县级市、县（区）类似项目，每提供1个得1.5分。</w:t>
            </w:r>
            <w:r/>
          </w:p>
          <w:p>
            <w:pPr>
              <w:rPr>
                <w:rFonts w:hint="eastAsia"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（提供项目</w:t>
            </w:r>
            <w:r>
              <w:rPr>
                <w:rFonts w:ascii="宋体" w:hAnsi="宋体" w:cs="宋体"/>
                <w:color w:val="000000" w:themeColor="text1"/>
                <w:szCs w:val="21"/>
                <w14:ligatures w14:val="standardContextual"/>
              </w:rPr>
              <w:t xml:space="preserve">合作协议及</w:t>
            </w:r>
            <w:r>
              <w:rPr>
                <w:rFonts w:hint="eastAsia" w:ascii="宋体" w:hAnsi="宋体" w:cs="宋体"/>
                <w:color w:val="000000" w:themeColor="text1"/>
                <w:szCs w:val="21"/>
                <w14:ligatures w14:val="standardContextual"/>
              </w:rPr>
              <w:t xml:space="preserve">至少一份</w:t>
            </w:r>
            <w:r>
              <w:rPr>
                <w:rFonts w:ascii="宋体" w:hAnsi="宋体" w:cs="宋体"/>
                <w:bCs/>
                <w:color w:val="000000" w:themeColor="text1"/>
                <w:szCs w:val="21"/>
                <w14:ligatures w14:val="standardContextual"/>
              </w:rPr>
              <w:t xml:space="preserve">保单</w:t>
            </w:r>
            <w:r>
              <w:rPr>
                <w:rFonts w:ascii="宋体" w:hAnsi="宋体" w:cs="宋体"/>
                <w:color w:val="000000" w:themeColor="text1"/>
                <w:szCs w:val="21"/>
                <w14:ligatures w14:val="standardContextual"/>
              </w:rPr>
              <w:t xml:space="preserve">复印件</w:t>
            </w:r>
            <w:r>
              <w:rPr>
                <w:rFonts w:ascii="宋体" w:hAnsi="宋体" w:cs="宋体"/>
                <w:color w:val="000000" w:themeColor="text1"/>
                <w:szCs w:val="21"/>
                <w14:ligatures w14:val="standardContextual"/>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Arial"/>
                <w:color w:val="000000" w:themeColor="text1"/>
                <w14:ligatures w14:val="standardContextual"/>
              </w:rPr>
            </w:pPr>
            <w:r>
              <w:rPr>
                <w:rFonts w:ascii="宋体" w:hAnsi="宋体" w:cs="Arial"/>
                <w:color w:val="000000" w:themeColor="text1"/>
                <w14:ligatures w14:val="standardContextual"/>
              </w:rPr>
              <w:t xml:space="preserve">6</w:t>
            </w:r>
            <w:r/>
          </w:p>
        </w:tc>
      </w:tr>
      <w:tr>
        <w:trPr>
          <w:jc w:val="center"/>
          <w:trHeight w:val="523"/>
        </w:trPr>
        <w:tc>
          <w:tcPr>
            <w:tcBorders>
              <w:top w:val="single" w:color="auto" w:sz="4" w:space="0"/>
              <w:left w:val="single" w:color="auto" w:sz="4" w:space="0"/>
              <w:bottom w:val="single" w:color="auto" w:sz="4" w:space="0"/>
              <w:right w:val="single" w:color="auto" w:sz="4" w:space="0"/>
            </w:tcBorders>
            <w:tcW w:w="986" w:type="dxa"/>
            <w:vAlign w:val="center"/>
            <w:vMerge w:val="continue"/>
            <w:textDirection w:val="lrTb"/>
            <w:noWrap w:val="false"/>
          </w:tcPr>
          <w:p>
            <w:pPr>
              <w:jc w:val="left"/>
              <w:widowControl/>
              <w:rPr>
                <w:color w:val="000000" w:themeColor="text1"/>
                <w14:ligatures w14:val="standardContextual"/>
              </w:rPr>
            </w:pPr>
            <w:r>
              <w:rPr>
                <w:color w:val="000000" w:themeColor="text1"/>
                <w14:ligatures w14:val="standardContextua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s="Arial"/>
                <w:color w:val="000000" w:themeColor="text1"/>
                <w14:ligatures w14:val="standardContextual"/>
              </w:rPr>
            </w:pPr>
            <w:r>
              <w:rPr>
                <w:rFonts w:ascii="宋体" w:hAnsi="宋体" w:cs="Arial"/>
                <w:color w:val="000000" w:themeColor="text1"/>
                <w14:ligatures w14:val="standardContextual"/>
              </w:rPr>
              <w:t xml:space="preserve">4、服务机构（4分）</w:t>
            </w:r>
            <w:r/>
          </w:p>
        </w:tc>
        <w:tc>
          <w:tcPr>
            <w:tcBorders>
              <w:top w:val="single" w:color="auto" w:sz="4" w:space="0"/>
              <w:left w:val="single" w:color="auto" w:sz="4" w:space="0"/>
              <w:bottom w:val="single" w:color="auto" w:sz="4" w:space="0"/>
              <w:right w:val="single" w:color="auto" w:sz="4" w:space="0"/>
            </w:tcBorders>
            <w:tcW w:w="5388" w:type="dxa"/>
            <w:vAlign w:val="center"/>
            <w:textDirection w:val="lrTb"/>
            <w:noWrap w:val="false"/>
          </w:tcPr>
          <w:p>
            <w:pPr>
              <w:rPr>
                <w:rFonts w:hint="eastAsia" w:ascii="宋体" w:hAnsi="宋体" w:cs="宋体"/>
                <w:color w:val="000000" w:themeColor="text1"/>
                <w14:ligatures w14:val="standardContextual"/>
              </w:rPr>
            </w:pPr>
            <w:r>
              <w:rPr>
                <w:rFonts w:ascii="宋体" w:hAnsi="宋体" w:cs="宋体"/>
                <w:color w:val="000000" w:themeColor="text1"/>
                <w14:ligatures w14:val="standardContextual"/>
              </w:rPr>
              <w:t xml:space="preserve">投标人在南京市内服务网点数量</w:t>
            </w:r>
            <w:r/>
          </w:p>
          <w:p>
            <w:pPr>
              <w:rPr>
                <w:rFonts w:hint="eastAsia" w:ascii="宋体" w:hAnsi="宋体" w:cs="宋体"/>
                <w:color w:val="000000" w:themeColor="text1"/>
                <w14:ligatures w14:val="standardContextual"/>
              </w:rPr>
            </w:pPr>
            <w:r>
              <w:rPr>
                <w:rFonts w:ascii="宋体" w:hAnsi="宋体" w:cs="宋体"/>
                <w:color w:val="000000" w:themeColor="text1"/>
                <w14:ligatures w14:val="standardContextual"/>
              </w:rPr>
              <w:t xml:space="preserve">（1）7个及以上得4分;</w:t>
            </w:r>
            <w:r/>
          </w:p>
          <w:p>
            <w:pPr>
              <w:rPr>
                <w:rFonts w:hint="eastAsia" w:ascii="宋体" w:hAnsi="宋体" w:cs="宋体"/>
                <w:color w:val="000000" w:themeColor="text1"/>
                <w14:ligatures w14:val="standardContextual"/>
              </w:rPr>
            </w:pPr>
            <w:r>
              <w:rPr>
                <w:rFonts w:ascii="宋体" w:hAnsi="宋体" w:cs="宋体"/>
                <w:color w:val="000000" w:themeColor="text1"/>
                <w14:ligatures w14:val="standardContextual"/>
              </w:rPr>
              <w:t xml:space="preserve">（2）4-6个得2分;</w:t>
            </w:r>
            <w:r/>
          </w:p>
          <w:p>
            <w:pPr>
              <w:rPr>
                <w:rFonts w:hint="eastAsia" w:ascii="宋体" w:hAnsi="宋体" w:cs="宋体"/>
                <w:color w:val="000000" w:themeColor="text1"/>
                <w14:ligatures w14:val="standardContextual"/>
              </w:rPr>
            </w:pPr>
            <w:r>
              <w:rPr>
                <w:rFonts w:ascii="宋体" w:hAnsi="宋体" w:cs="宋体"/>
                <w:color w:val="000000" w:themeColor="text1"/>
                <w14:ligatures w14:val="standardContextual"/>
              </w:rPr>
              <w:t xml:space="preserve">（3）1-3 </w:t>
            </w:r>
            <w:r>
              <w:rPr>
                <w:rFonts w:ascii="宋体" w:hAnsi="宋体" w:cs="宋体"/>
                <w:color w:val="000000" w:themeColor="text1"/>
                <w14:ligatures w14:val="standardContextual"/>
              </w:rPr>
              <w:t xml:space="preserve">个</w:t>
            </w:r>
            <w:r>
              <w:rPr>
                <w:rFonts w:ascii="宋体" w:hAnsi="宋体" w:cs="宋体"/>
                <w:color w:val="000000" w:themeColor="text1"/>
                <w14:ligatures w14:val="standardContextual"/>
              </w:rPr>
              <w:t xml:space="preserve">得1分。</w:t>
            </w:r>
            <w:r/>
          </w:p>
          <w:p>
            <w:pPr>
              <w:rPr>
                <w:rFonts w:hint="eastAsia" w:ascii="宋体" w:hAnsi="宋体" w:cs="宋体"/>
                <w:color w:val="000000" w:themeColor="text1"/>
                <w14:ligatures w14:val="standardContextual"/>
              </w:rPr>
            </w:pPr>
            <w:r>
              <w:rPr>
                <w:rFonts w:ascii="宋体" w:hAnsi="宋体" w:cs="宋体"/>
                <w:color w:val="000000" w:themeColor="text1"/>
                <w14:ligatures w14:val="standardContextual"/>
              </w:rPr>
              <w:t xml:space="preserve">提供相关服务网点证明文件，不提供不得分。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Arial"/>
                <w:color w:val="000000" w:themeColor="text1"/>
                <w14:ligatures w14:val="standardContextual"/>
              </w:rPr>
            </w:pPr>
            <w:r>
              <w:rPr>
                <w:rFonts w:ascii="宋体" w:hAnsi="宋体" w:cs="Arial"/>
                <w:color w:val="000000" w:themeColor="text1"/>
                <w14:ligatures w14:val="standardContextual"/>
              </w:rPr>
              <w:t xml:space="preserve">4</w:t>
            </w:r>
            <w:r/>
          </w:p>
        </w:tc>
      </w:tr>
      <w:tr>
        <w:trPr>
          <w:jc w:val="center"/>
          <w:trHeight w:val="523"/>
        </w:trPr>
        <w:tc>
          <w:tcPr>
            <w:tcBorders>
              <w:top w:val="single" w:color="auto" w:sz="4" w:space="0"/>
              <w:left w:val="single" w:color="auto" w:sz="4" w:space="0"/>
              <w:bottom w:val="single" w:color="auto" w:sz="4" w:space="0"/>
              <w:right w:val="single" w:color="auto" w:sz="4" w:space="0"/>
            </w:tcBorders>
            <w:tcW w:w="986" w:type="dxa"/>
            <w:vAlign w:val="center"/>
            <w:vMerge w:val="continue"/>
            <w:textDirection w:val="lrTb"/>
            <w:noWrap w:val="false"/>
          </w:tcPr>
          <w:p>
            <w:pPr>
              <w:jc w:val="left"/>
              <w:widowControl/>
              <w:rPr>
                <w:color w:val="000000" w:themeColor="text1"/>
                <w14:ligatures w14:val="standardContextual"/>
              </w:rPr>
            </w:pPr>
            <w:r>
              <w:rPr>
                <w:color w:val="000000" w:themeColor="text1"/>
                <w14:ligatures w14:val="standardContextua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cs="Arial"/>
                <w:color w:val="000000" w:themeColor="text1"/>
                <w14:ligatures w14:val="standardContextual"/>
              </w:rPr>
            </w:pPr>
            <w:r>
              <w:rPr>
                <w:rFonts w:ascii="宋体" w:hAnsi="宋体" w:cs="Arial"/>
                <w:color w:val="000000" w:themeColor="text1"/>
                <w14:ligatures w14:val="standardContextual"/>
              </w:rPr>
              <w:t xml:space="preserve">5、服务经验（5分）</w:t>
            </w:r>
            <w:r/>
          </w:p>
        </w:tc>
        <w:tc>
          <w:tcPr>
            <w:tcBorders>
              <w:top w:val="single" w:color="auto" w:sz="4" w:space="0"/>
              <w:left w:val="single" w:color="auto" w:sz="4" w:space="0"/>
              <w:bottom w:val="single" w:color="auto" w:sz="4" w:space="0"/>
              <w:right w:val="single" w:color="auto" w:sz="4" w:space="0"/>
            </w:tcBorders>
            <w:tcW w:w="5388" w:type="dxa"/>
            <w:vAlign w:val="center"/>
            <w:textDirection w:val="lrTb"/>
            <w:noWrap w:val="false"/>
          </w:tcPr>
          <w:p>
            <w:pPr>
              <w:rPr>
                <w:rFonts w:hint="eastAsia"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投标人</w:t>
            </w:r>
            <w:r>
              <w:rPr>
                <w:rFonts w:ascii="宋体" w:hAnsi="宋体" w:cs="宋体"/>
                <w:color w:val="000000" w:themeColor="text1"/>
                <w:szCs w:val="21"/>
                <w14:ligatures w14:val="standardContextual"/>
              </w:rPr>
              <w:t xml:space="preserve">总公司所属分支机构，有类似项目承保服务年限业绩。（提供合作协议复印件）</w:t>
            </w:r>
            <w:r/>
          </w:p>
          <w:p>
            <w:pPr>
              <w:rPr>
                <w:rFonts w:hint="eastAsia"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（1）8年（含）以上得5分；</w:t>
            </w:r>
            <w:r/>
          </w:p>
          <w:p>
            <w:pPr>
              <w:rPr>
                <w:rFonts w:hint="eastAsia"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（2）5-7年得3分；</w:t>
            </w:r>
            <w:r/>
          </w:p>
          <w:p>
            <w:pPr>
              <w:rPr>
                <w:rFonts w:hint="eastAsia"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（3）2-4年得2分；</w:t>
            </w:r>
            <w:r/>
          </w:p>
          <w:p>
            <w:pPr>
              <w:rPr>
                <w:rFonts w:hint="eastAsia" w:ascii="宋体" w:hAnsi="宋体" w:cs="宋体"/>
                <w:color w:val="000000" w:themeColor="text1"/>
                <w14:ligatures w14:val="standardContextual"/>
              </w:rPr>
            </w:pPr>
            <w:r>
              <w:rPr>
                <w:rFonts w:ascii="宋体" w:hAnsi="宋体" w:cs="宋体"/>
                <w:color w:val="000000" w:themeColor="text1"/>
                <w:szCs w:val="21"/>
                <w14:ligatures w14:val="standardContextual"/>
              </w:rPr>
              <w:t xml:space="preserve">（4）2年以下得1分。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rFonts w:hint="eastAsia" w:ascii="宋体" w:hAnsi="宋体" w:cs="Arial"/>
                <w:color w:val="000000" w:themeColor="text1"/>
                <w14:ligatures w14:val="standardContextual"/>
              </w:rPr>
            </w:pPr>
            <w:r>
              <w:rPr>
                <w:rFonts w:ascii="宋体" w:hAnsi="宋体" w:cs="Arial"/>
                <w:color w:val="000000" w:themeColor="text1"/>
                <w14:ligatures w14:val="standardContextual"/>
              </w:rPr>
              <w:t xml:space="preserve">5</w:t>
            </w:r>
            <w:r/>
          </w:p>
        </w:tc>
      </w:tr>
      <w:tr>
        <w:trPr>
          <w:jc w:val="center"/>
          <w:trHeight w:val="90"/>
        </w:trPr>
        <w:tc>
          <w:tcPr>
            <w:gridSpan w:val="2"/>
            <w:tcBorders>
              <w:top w:val="single" w:color="auto" w:sz="4" w:space="0"/>
              <w:left w:val="single" w:color="auto" w:sz="4" w:space="0"/>
              <w:bottom w:val="single" w:color="auto" w:sz="4" w:space="0"/>
              <w:right w:val="single" w:color="auto" w:sz="4" w:space="0"/>
            </w:tcBorders>
            <w:tcW w:w="2262" w:type="dxa"/>
            <w:vAlign w:val="center"/>
            <w:vMerge w:val="restart"/>
            <w:textDirection w:val="lrTb"/>
            <w:noWrap w:val="false"/>
          </w:tcPr>
          <w:p>
            <w:pPr>
              <w:jc w:val="center"/>
              <w:rPr>
                <w:b/>
                <w:color w:val="000000" w:themeColor="text1"/>
                <w14:ligatures w14:val="standardContextual"/>
              </w:rPr>
            </w:pPr>
            <w:r>
              <w:rPr>
                <w:b/>
                <w:color w:val="000000" w:themeColor="text1"/>
                <w14:ligatures w14:val="standardContextual"/>
              </w:rPr>
              <w:t xml:space="preserve">三、保险方案差异部分</w:t>
            </w:r>
            <w:r/>
          </w:p>
          <w:p>
            <w:pPr>
              <w:jc w:val="center"/>
              <w:rPr>
                <w:color w:val="000000" w:themeColor="text1"/>
                <w14:ligatures w14:val="standardContextual"/>
              </w:rPr>
            </w:pPr>
            <w:r>
              <w:rPr>
                <w:b/>
                <w:color w:val="000000" w:themeColor="text1"/>
                <w14:ligatures w14:val="standardContextual"/>
              </w:rPr>
              <w:t xml:space="preserve">（</w:t>
            </w:r>
            <w:r>
              <w:rPr>
                <w:b/>
                <w:color w:val="000000" w:themeColor="text1"/>
                <w14:ligatures w14:val="standardContextual"/>
              </w:rPr>
              <w:t xml:space="preserve">2</w:t>
            </w:r>
            <w:r>
              <w:rPr>
                <w:rFonts w:hint="eastAsia"/>
                <w:b/>
                <w14:ligatures w14:val="standardContextual"/>
              </w:rPr>
              <w:t xml:space="preserve">6</w:t>
            </w:r>
            <w:r>
              <w:rPr>
                <w:b/>
                <w:color w:val="000000" w:themeColor="text1"/>
                <w14:ligatures w14:val="standardContextual"/>
              </w:rPr>
              <w:t xml:space="preserve">分）</w:t>
            </w:r>
            <w:r/>
          </w:p>
        </w:tc>
        <w:tc>
          <w:tcPr>
            <w:tcBorders>
              <w:top w:val="single" w:color="auto" w:sz="4" w:space="0"/>
              <w:left w:val="single" w:color="auto" w:sz="4" w:space="0"/>
              <w:bottom w:val="single" w:color="auto" w:sz="4" w:space="0"/>
              <w:right w:val="single" w:color="auto" w:sz="4" w:space="0"/>
            </w:tcBorders>
            <w:tcW w:w="5388" w:type="dxa"/>
            <w:vAlign w:val="center"/>
            <w:textDirection w:val="lrTb"/>
            <w:noWrap w:val="false"/>
          </w:tcPr>
          <w:p>
            <w:pPr>
              <w:rPr>
                <w:rFonts w:hint="eastAsia" w:ascii="宋体" w:hAnsi="宋体" w:cs="宋体"/>
                <w:color w:val="000000" w:themeColor="text1"/>
                <w14:ligatures w14:val="standardContextual"/>
              </w:rPr>
            </w:pPr>
            <w:r>
              <w:rPr>
                <w:rFonts w:hint="eastAsia" w:ascii="宋体" w:hAnsi="宋体" w:cs="宋体"/>
                <w:b/>
                <w14:ligatures w14:val="standardContextual"/>
              </w:rPr>
              <w:t xml:space="preserve">1、</w:t>
            </w:r>
            <w:r>
              <w:rPr>
                <w:rFonts w:ascii="宋体" w:hAnsi="宋体" w:cs="宋体"/>
                <w:b/>
                <w14:ligatures w14:val="standardContextual"/>
              </w:rPr>
              <w:t xml:space="preserve">根据</w:t>
            </w:r>
            <w:r>
              <w:rPr>
                <w:rFonts w:hint="eastAsia" w:ascii="宋体" w:hAnsi="宋体" w:cs="宋体"/>
                <w:b/>
                <w14:ligatures w14:val="standardContextual"/>
              </w:rPr>
              <w:t xml:space="preserve">投标人</w:t>
            </w:r>
            <w:r>
              <w:rPr>
                <w:rFonts w:ascii="宋体" w:hAnsi="宋体" w:cs="宋体"/>
                <w:b/>
                <w14:ligatures w14:val="standardContextual"/>
              </w:rPr>
              <w:t xml:space="preserve">对采购人提供的保险方案的响应程度进行评价</w:t>
            </w:r>
            <w:r>
              <w:rPr>
                <w:rFonts w:hint="eastAsia" w:ascii="宋体" w:hAnsi="宋体" w:cs="宋体"/>
                <w:b/>
                <w:color w:val="000000" w:themeColor="text1"/>
                <w14:ligatures w14:val="standardContextual"/>
              </w:rPr>
              <w:t xml:space="preserve">,</w:t>
            </w:r>
            <w:r>
              <w:rPr>
                <w:rFonts w:ascii="宋体" w:hAnsi="宋体" w:cs="宋体"/>
                <w:color w:val="000000" w:themeColor="text1"/>
                <w14:ligatures w14:val="standardContextual"/>
              </w:rPr>
              <w:t xml:space="preserve">完全响应</w:t>
            </w:r>
            <w:r>
              <w:rPr>
                <w:rFonts w:ascii="宋体" w:hAnsi="宋体" w:cs="宋体"/>
                <w:color w:val="000000" w:themeColor="text1"/>
                <w14:ligatures w14:val="standardContextual"/>
              </w:rPr>
              <w:t xml:space="preserve">招标文件的保险方案，得18分；每有一条不满足扣</w:t>
            </w:r>
            <w:r>
              <w:rPr>
                <w:rFonts w:hint="eastAsia" w:ascii="宋体" w:hAnsi="宋体" w:cs="宋体"/>
                <w:color w:val="000000" w:themeColor="text1"/>
                <w14:ligatures w14:val="standardContextual"/>
              </w:rPr>
              <w:t xml:space="preserve">3</w:t>
            </w:r>
            <w:r>
              <w:rPr>
                <w:rFonts w:ascii="宋体" w:hAnsi="宋体" w:cs="宋体"/>
                <w:color w:val="000000" w:themeColor="text1"/>
                <w14:ligatures w14:val="standardContextual"/>
              </w:rPr>
              <w:t xml:space="preserve">分，扣完为止。</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color w:val="000000" w:themeColor="text1"/>
                <w14:ligatures w14:val="standardContextual"/>
              </w:rPr>
            </w:pPr>
            <w:r>
              <w:rPr>
                <w:color w:val="000000" w:themeColor="text1"/>
                <w14:ligatures w14:val="standardContextual"/>
              </w:rPr>
              <w:t xml:space="preserve">18</w:t>
            </w:r>
            <w:r/>
          </w:p>
        </w:tc>
      </w:tr>
      <w:tr>
        <w:trPr>
          <w:jc w:val="center"/>
          <w:trHeight w:val="90"/>
        </w:trPr>
        <w:tc>
          <w:tcPr>
            <w:gridSpan w:val="2"/>
            <w:tcBorders>
              <w:top w:val="single" w:color="auto" w:sz="4" w:space="0"/>
              <w:left w:val="single" w:color="auto" w:sz="4" w:space="0"/>
              <w:bottom w:val="single" w:color="auto" w:sz="4" w:space="0"/>
              <w:right w:val="single" w:color="auto" w:sz="4" w:space="0"/>
            </w:tcBorders>
            <w:tcW w:w="2262" w:type="dxa"/>
            <w:vAlign w:val="center"/>
            <w:vMerge w:val="continue"/>
            <w:textDirection w:val="lrTb"/>
            <w:noWrap w:val="false"/>
          </w:tcPr>
          <w:p>
            <w:pPr>
              <w:ind w:firstLine="210"/>
              <w:rPr>
                <w:rFonts w:hint="eastAsia" w:ascii="宋体" w:hAnsi="宋体" w:cs="Arial"/>
                <w:color w:val="000000" w:themeColor="text1"/>
                <w14:ligatures w14:val="standardContextual"/>
              </w:rPr>
            </w:pPr>
            <w:r>
              <w:rPr>
                <w:rFonts w:hint="eastAsia" w:ascii="宋体" w:hAnsi="宋体" w:cs="Arial"/>
                <w:color w:val="000000" w:themeColor="text1"/>
                <w14:ligatures w14:val="standardContextual"/>
              </w:rPr>
            </w:r>
            <w:r/>
          </w:p>
        </w:tc>
        <w:tc>
          <w:tcPr>
            <w:tcBorders>
              <w:top w:val="single" w:color="auto" w:sz="4" w:space="0"/>
              <w:left w:val="single" w:color="auto" w:sz="4" w:space="0"/>
              <w:bottom w:val="single" w:color="auto" w:sz="4" w:space="0"/>
              <w:right w:val="single" w:color="auto" w:sz="4" w:space="0"/>
            </w:tcBorders>
            <w:tcW w:w="5388" w:type="dxa"/>
            <w:vAlign w:val="center"/>
            <w:textDirection w:val="lrTb"/>
            <w:noWrap w:val="false"/>
          </w:tcPr>
          <w:p>
            <w:pPr>
              <w:rPr>
                <w:rFonts w:hint="eastAsia" w:ascii="宋体" w:hAnsi="宋体" w:cs="宋体"/>
                <w:bCs/>
                <w:color w:val="000000" w:themeColor="text1"/>
                <w:szCs w:val="21"/>
                <w14:ligatures w14:val="standardContextual"/>
              </w:rPr>
            </w:pPr>
            <w:r>
              <w:rPr>
                <w:rFonts w:ascii="宋体" w:hAnsi="宋体" w:cs="宋体"/>
                <w:bCs/>
                <w:color w:val="000000" w:themeColor="text1"/>
                <w14:ligatures w14:val="standardContextual"/>
              </w:rPr>
              <w:t xml:space="preserve">2、投标人对招</w:t>
            </w:r>
            <w:r>
              <w:rPr>
                <w:rFonts w:ascii="宋体" w:hAnsi="宋体" w:cs="宋体"/>
                <w:bCs/>
                <w:color w:val="000000" w:themeColor="text1"/>
                <w:szCs w:val="21"/>
                <w14:ligatures w14:val="standardContextual"/>
              </w:rPr>
              <w:t xml:space="preserve">标文件保险方案项下附加有利于被保险人的扩展条款及特别承诺。</w:t>
            </w:r>
            <w:r/>
          </w:p>
          <w:p>
            <w:pPr>
              <w:rPr>
                <w:rFonts w:hint="eastAsia"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每增加一条实质性有利于被保险人的，加</w:t>
            </w:r>
            <w:r>
              <w:rPr>
                <w:rFonts w:hint="eastAsia" w:ascii="宋体" w:hAnsi="宋体" w:cs="宋体"/>
                <w:color w:val="000000" w:themeColor="text1"/>
                <w:szCs w:val="21"/>
                <w14:ligatures w14:val="standardContextual"/>
              </w:rPr>
              <w:t xml:space="preserve">2</w:t>
            </w:r>
            <w:r>
              <w:rPr>
                <w:rFonts w:ascii="宋体" w:hAnsi="宋体" w:cs="宋体"/>
                <w:color w:val="000000" w:themeColor="text1"/>
                <w:szCs w:val="21"/>
                <w14:ligatures w14:val="standardContextual"/>
              </w:rPr>
              <w:t xml:space="preserve">分，最多加</w:t>
            </w:r>
            <w:r>
              <w:rPr>
                <w:rFonts w:hint="eastAsia" w:ascii="宋体" w:hAnsi="宋体" w:cs="宋体"/>
                <w:color w:val="000000" w:themeColor="text1"/>
                <w:szCs w:val="21"/>
                <w14:ligatures w14:val="standardContextual"/>
              </w:rPr>
              <w:t xml:space="preserve">4</w:t>
            </w:r>
            <w:r>
              <w:rPr>
                <w:rFonts w:ascii="宋体" w:hAnsi="宋体" w:cs="宋体"/>
                <w:color w:val="000000" w:themeColor="text1"/>
                <w:szCs w:val="21"/>
                <w14:ligatures w14:val="standardContextual"/>
              </w:rPr>
              <w:t xml:space="preserve">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105"/>
              <w:jc w:val="center"/>
              <w:spacing w:line="360" w:lineRule="auto"/>
              <w:rPr>
                <w:rFonts w:hint="eastAsia" w:ascii="宋体" w:hAnsi="宋体"/>
                <w:color w:val="000000" w:themeColor="text1"/>
                <w14:ligatures w14:val="standardContextual"/>
              </w:rPr>
            </w:pPr>
            <w:r>
              <w:rPr>
                <w:rFonts w:hint="eastAsia" w:ascii="宋体" w:hAnsi="宋体"/>
                <w:color w:val="000000" w:themeColor="text1"/>
                <w14:ligatures w14:val="standardContextual"/>
              </w:rPr>
              <w:t xml:space="preserve">4</w:t>
            </w:r>
            <w:r/>
          </w:p>
        </w:tc>
      </w:tr>
      <w:tr>
        <w:trPr>
          <w:jc w:val="center"/>
          <w:trHeight w:val="90"/>
        </w:trPr>
        <w:tc>
          <w:tcPr>
            <w:gridSpan w:val="2"/>
            <w:tcBorders>
              <w:top w:val="single" w:color="auto" w:sz="4" w:space="0"/>
              <w:left w:val="single" w:color="auto" w:sz="4" w:space="0"/>
              <w:bottom w:val="single" w:color="auto" w:sz="4" w:space="0"/>
              <w:right w:val="single" w:color="auto" w:sz="4" w:space="0"/>
            </w:tcBorders>
            <w:tcW w:w="2262" w:type="dxa"/>
            <w:vAlign w:val="center"/>
            <w:vMerge w:val="continue"/>
            <w:textDirection w:val="lrTb"/>
            <w:noWrap w:val="false"/>
          </w:tcPr>
          <w:p>
            <w:pPr>
              <w:ind w:firstLine="210"/>
              <w:rPr>
                <w:rFonts w:hint="eastAsia" w:ascii="宋体" w:hAnsi="宋体" w:cs="Arial"/>
                <w:color w:val="000000" w:themeColor="text1"/>
                <w14:ligatures w14:val="standardContextual"/>
              </w:rPr>
            </w:pPr>
            <w:r>
              <w:rPr>
                <w:rFonts w:hint="eastAsia" w:ascii="宋体" w:hAnsi="宋体" w:cs="Arial"/>
                <w:color w:val="000000" w:themeColor="text1"/>
                <w14:ligatures w14:val="standardContextual"/>
              </w:rPr>
            </w:r>
            <w:r/>
          </w:p>
        </w:tc>
        <w:tc>
          <w:tcPr>
            <w:tcBorders>
              <w:top w:val="single" w:color="auto" w:sz="4" w:space="0"/>
              <w:left w:val="single" w:color="auto" w:sz="4" w:space="0"/>
              <w:bottom w:val="single" w:color="auto" w:sz="4" w:space="0"/>
              <w:right w:val="single" w:color="auto" w:sz="4" w:space="0"/>
            </w:tcBorders>
            <w:tcW w:w="5388" w:type="dxa"/>
            <w:vAlign w:val="center"/>
            <w:textDirection w:val="lrTb"/>
            <w:noWrap w:val="false"/>
          </w:tcPr>
          <w:p>
            <w:pPr>
              <w:rPr>
                <w:rFonts w:hint="eastAsia" w:ascii="宋体" w:hAnsi="宋体" w:cs="宋体"/>
                <w:bCs/>
                <w:color w:val="000000" w:themeColor="text1"/>
                <w14:ligatures w14:val="standardContextual"/>
              </w:rPr>
            </w:pPr>
            <w:r>
              <w:rPr>
                <w:rFonts w:ascii="宋体" w:hAnsi="宋体" w:cs="宋体"/>
                <w:color w:val="000000" w:themeColor="text1"/>
                <w:szCs w:val="21"/>
                <w14:ligatures w14:val="standardContextual"/>
              </w:rPr>
              <w:t xml:space="preserve">3、</w:t>
            </w:r>
            <w:r>
              <w:rPr>
                <w:rFonts w:ascii="宋体" w:hAnsi="宋体" w:cs="宋体"/>
                <w:bCs/>
                <w:color w:val="000000" w:themeColor="text1"/>
                <w14:ligatures w14:val="standardContextual"/>
              </w:rPr>
              <w:t xml:space="preserve">投标人</w:t>
            </w:r>
            <w:r>
              <w:rPr>
                <w:rFonts w:hint="eastAsia" w:ascii="宋体" w:hAnsi="宋体" w:cs="宋体"/>
                <w:bCs/>
                <w:color w:val="000000" w:themeColor="text1"/>
                <w14:ligatures w14:val="standardContextual"/>
              </w:rPr>
              <w:t xml:space="preserve">未对</w:t>
            </w:r>
            <w:r>
              <w:rPr>
                <w:rFonts w:ascii="宋体" w:hAnsi="宋体" w:cs="宋体"/>
                <w:bCs/>
                <w:color w:val="000000" w:themeColor="text1"/>
                <w14:ligatures w14:val="standardContextual"/>
              </w:rPr>
              <w:t xml:space="preserve">招</w:t>
            </w:r>
            <w:r>
              <w:rPr>
                <w:rFonts w:ascii="宋体" w:hAnsi="宋体" w:cs="宋体"/>
                <w:bCs/>
                <w:color w:val="000000" w:themeColor="text1"/>
                <w:szCs w:val="21"/>
                <w14:ligatures w14:val="standardContextual"/>
              </w:rPr>
              <w:t xml:space="preserve">标文件保险方案增加了限制性的条款</w:t>
            </w:r>
            <w:r>
              <w:rPr>
                <w:rFonts w:hint="eastAsia" w:ascii="宋体" w:hAnsi="宋体" w:cs="宋体"/>
                <w:bCs/>
                <w:color w:val="000000" w:themeColor="text1"/>
                <w:szCs w:val="21"/>
                <w14:ligatures w14:val="standardContextual"/>
              </w:rPr>
              <w:t xml:space="preserve">的</w:t>
            </w:r>
            <w:r>
              <w:rPr>
                <w:rFonts w:hint="eastAsia" w:ascii="宋体" w:hAnsi="宋体" w:cs="宋体"/>
                <w:bCs/>
                <w:color w:val="000000" w:themeColor="text1"/>
                <w:szCs w:val="21"/>
                <w14:ligatures w14:val="standardContextual"/>
              </w:rPr>
              <w:t xml:space="preserve">得基础分</w:t>
            </w:r>
            <w:r>
              <w:rPr>
                <w:rFonts w:hint="eastAsia" w:ascii="宋体" w:hAnsi="宋体" w:cs="宋体"/>
                <w:bCs/>
                <w:color w:val="000000" w:themeColor="text1"/>
                <w:szCs w:val="21"/>
                <w14:ligatures w14:val="standardContextual"/>
              </w:rPr>
              <w:t xml:space="preserve">4分。</w:t>
            </w:r>
            <w:r/>
          </w:p>
          <w:p>
            <w:pPr>
              <w:rPr>
                <w:rFonts w:hint="eastAsia" w:ascii="宋体" w:hAnsi="宋体" w:cs="宋体"/>
                <w:color w:val="000000" w:themeColor="text1"/>
                <w:szCs w:val="21"/>
                <w14:ligatures w14:val="standardContextual"/>
              </w:rPr>
            </w:pPr>
            <w:r>
              <w:rPr>
                <w:rFonts w:ascii="宋体" w:hAnsi="宋体" w:cs="宋体"/>
                <w:bCs/>
                <w:color w:val="000000" w:themeColor="text1"/>
                <w14:ligatures w14:val="standardContextual"/>
              </w:rPr>
              <w:t xml:space="preserve">对招</w:t>
            </w:r>
            <w:r>
              <w:rPr>
                <w:rFonts w:ascii="宋体" w:hAnsi="宋体" w:cs="宋体"/>
                <w:bCs/>
                <w:color w:val="000000" w:themeColor="text1"/>
                <w:szCs w:val="21"/>
                <w14:ligatures w14:val="standardContextual"/>
              </w:rPr>
              <w:t xml:space="preserve">标文件保险方案增加了限制性的条款</w:t>
            </w:r>
            <w:r>
              <w:rPr>
                <w:rFonts w:hint="eastAsia" w:ascii="宋体" w:hAnsi="宋体" w:cs="宋体"/>
                <w:bCs/>
                <w:color w:val="000000" w:themeColor="text1"/>
                <w:szCs w:val="21"/>
                <w14:ligatures w14:val="standardContextual"/>
              </w:rPr>
              <w:t xml:space="preserve">的，</w:t>
            </w:r>
            <w:r>
              <w:rPr>
                <w:rFonts w:ascii="宋体" w:hAnsi="宋体" w:cs="宋体"/>
                <w:color w:val="000000" w:themeColor="text1"/>
                <w:szCs w:val="21"/>
                <w14:ligatures w14:val="standardContextual"/>
              </w:rPr>
              <w:t xml:space="preserve">每增加一条限制被保险人的，扣</w:t>
            </w:r>
            <w:r>
              <w:rPr>
                <w:rFonts w:hint="eastAsia" w:ascii="宋体" w:hAnsi="宋体" w:cs="宋体"/>
                <w:color w:val="000000" w:themeColor="text1"/>
                <w:szCs w:val="21"/>
                <w14:ligatures w14:val="standardContextual"/>
              </w:rPr>
              <w:t xml:space="preserve">2</w:t>
            </w:r>
            <w:r>
              <w:rPr>
                <w:rFonts w:ascii="宋体" w:hAnsi="宋体" w:cs="宋体"/>
                <w:color w:val="000000" w:themeColor="text1"/>
                <w:szCs w:val="21"/>
                <w14:ligatures w14:val="standardContextual"/>
              </w:rPr>
              <w:t xml:space="preserve">分，最多扣</w:t>
            </w:r>
            <w:r>
              <w:rPr>
                <w:rFonts w:hint="eastAsia" w:ascii="宋体" w:hAnsi="宋体" w:cs="宋体"/>
                <w:color w:val="000000" w:themeColor="text1"/>
                <w:szCs w:val="21"/>
                <w14:ligatures w14:val="standardContextual"/>
              </w:rPr>
              <w:t xml:space="preserve">4</w:t>
            </w:r>
            <w:r>
              <w:rPr>
                <w:rFonts w:ascii="宋体" w:hAnsi="宋体" w:cs="宋体"/>
                <w:color w:val="000000" w:themeColor="text1"/>
                <w:szCs w:val="21"/>
                <w14:ligatures w14:val="standardContextual"/>
              </w:rPr>
              <w:t xml:space="preserve">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105"/>
              <w:jc w:val="center"/>
              <w:spacing w:line="360" w:lineRule="auto"/>
              <w:rPr>
                <w:rFonts w:hint="eastAsia" w:ascii="宋体" w:hAnsi="宋体"/>
                <w:color w:val="000000" w:themeColor="text1"/>
                <w14:ligatures w14:val="standardContextual"/>
              </w:rPr>
            </w:pPr>
            <w:r>
              <w:rPr>
                <w:rFonts w:hint="eastAsia" w:ascii="宋体" w:hAnsi="宋体"/>
                <w:color w:val="000000" w:themeColor="text1"/>
                <w14:ligatures w14:val="standardContextual"/>
              </w:rPr>
              <w:t xml:space="preserve">4</w:t>
            </w:r>
            <w:r/>
          </w:p>
        </w:tc>
      </w:tr>
      <w:tr>
        <w:trPr>
          <w:jc w:val="center"/>
          <w:trHeight w:val="90"/>
        </w:trPr>
        <w:tc>
          <w:tcPr>
            <w:tcBorders>
              <w:top w:val="single" w:color="auto" w:sz="4" w:space="0"/>
              <w:left w:val="single" w:color="auto" w:sz="4" w:space="0"/>
              <w:bottom w:val="single" w:color="auto" w:sz="4" w:space="0"/>
              <w:right w:val="single" w:color="auto" w:sz="4" w:space="0"/>
            </w:tcBorders>
            <w:tcW w:w="986" w:type="dxa"/>
            <w:vAlign w:val="center"/>
            <w:vMerge w:val="restart"/>
            <w:textDirection w:val="lrTb"/>
            <w:noWrap w:val="false"/>
          </w:tcPr>
          <w:p>
            <w:pPr>
              <w:jc w:val="center"/>
              <w:rPr>
                <w:rFonts w:hint="eastAsia" w:ascii="宋体" w:hAnsi="宋体" w:cs="Arial"/>
                <w:color w:val="000000" w:themeColor="text1"/>
                <w14:ligatures w14:val="standardContextual"/>
              </w:rPr>
            </w:pPr>
            <w:r>
              <w:rPr>
                <w:rFonts w:ascii="宋体" w:hAnsi="宋体" w:cs="Arial"/>
                <w:b/>
                <w:color w:val="000000" w:themeColor="text1"/>
                <w14:ligatures w14:val="standardContextual"/>
              </w:rPr>
              <w:t xml:space="preserve">四、服务部分（3</w:t>
            </w:r>
            <w:r>
              <w:rPr>
                <w:rFonts w:hint="eastAsia" w:ascii="宋体" w:hAnsi="宋体" w:cs="Arial"/>
                <w:b/>
                <w:color w:val="000000" w:themeColor="text1"/>
                <w14:ligatures w14:val="standardContextual"/>
              </w:rPr>
              <w:t xml:space="preserve">6</w:t>
            </w:r>
            <w:r>
              <w:rPr>
                <w:rFonts w:ascii="宋体" w:hAnsi="宋体" w:cs="Arial"/>
                <w:b/>
                <w:color w:val="000000" w:themeColor="text1"/>
                <w14:ligatures w14:val="standardContextual"/>
              </w:rPr>
              <w:t xml:space="preserve">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s="Arial"/>
                <w:bCs/>
                <w:color w:val="000000" w:themeColor="text1"/>
                <w14:ligatures w14:val="standardContextual"/>
              </w:rPr>
            </w:pPr>
            <w:r>
              <w:rPr>
                <w:rFonts w:ascii="宋体" w:hAnsi="宋体" w:cs="Arial"/>
                <w:bCs/>
                <w:color w:val="000000" w:themeColor="text1"/>
                <w14:ligatures w14:val="standardContextual"/>
              </w:rPr>
              <w:t xml:space="preserve">1、服务团队（2分） </w:t>
            </w:r>
            <w:r/>
          </w:p>
        </w:tc>
        <w:tc>
          <w:tcPr>
            <w:tcBorders>
              <w:top w:val="single" w:color="auto" w:sz="4" w:space="0"/>
              <w:left w:val="single" w:color="auto" w:sz="4" w:space="0"/>
              <w:bottom w:val="single" w:color="auto" w:sz="4" w:space="0"/>
              <w:right w:val="single" w:color="auto" w:sz="4" w:space="0"/>
            </w:tcBorders>
            <w:tcW w:w="5388" w:type="dxa"/>
            <w:vAlign w:val="center"/>
            <w:textDirection w:val="lrTb"/>
            <w:noWrap w:val="false"/>
          </w:tcPr>
          <w:p>
            <w:pPr>
              <w:tabs>
                <w:tab w:val="left" w:pos="0" w:leader="none"/>
                <w:tab w:val="left" w:pos="630" w:leader="none"/>
                <w:tab w:val="left" w:pos="1440" w:leader="none"/>
                <w:tab w:val="left" w:pos="1860" w:leader="none"/>
              </w:tabs>
              <w:rPr>
                <w:rFonts w:hint="eastAsia" w:ascii="宋体" w:hAnsi="宋体" w:cs="宋体"/>
                <w:color w:val="000000" w:themeColor="text1"/>
                <w:szCs w:val="21"/>
                <w14:ligatures w14:val="standardContextual"/>
              </w:rPr>
            </w:pPr>
            <w:r>
              <w:rPr>
                <w:rFonts w:hint="eastAsia" w:ascii="宋体" w:hAnsi="宋体" w:cs="宋体"/>
                <w:color w:val="000000" w:themeColor="text1"/>
                <w:szCs w:val="21"/>
                <w14:ligatures w14:val="standardContextual"/>
              </w:rPr>
              <w:t xml:space="preserve">1、投标人针对本项目成立专项服务团队或小组，团队或小组分工明确，得2分；</w:t>
            </w:r>
            <w:r/>
          </w:p>
          <w:p>
            <w:pPr>
              <w:pStyle w:val="923"/>
              <w:ind w:left="0" w:firstLine="0"/>
              <w:rPr>
                <w:color w:val="000000" w:themeColor="text1"/>
              </w:rPr>
            </w:pPr>
            <w:r>
              <w:rPr>
                <w:rFonts w:hint="eastAsia"/>
                <w:color w:val="000000" w:themeColor="text1"/>
              </w:rPr>
              <w:t xml:space="preserve">（需提供</w:t>
            </w:r>
            <w:r>
              <w:rPr>
                <w:rFonts w:hint="eastAsia" w:ascii="宋体" w:hAnsi="宋体" w:cs="宋体"/>
                <w:color w:val="000000" w:themeColor="text1"/>
                <w:szCs w:val="21"/>
                <w14:ligatures w14:val="standardContextual"/>
              </w:rPr>
              <w:t xml:space="preserve">职责分工表、</w:t>
            </w:r>
            <w:r>
              <w:rPr>
                <w:rFonts w:hint="eastAsia"/>
                <w:color w:val="000000" w:themeColor="text1"/>
              </w:rPr>
              <w:t xml:space="preserve">组长及小组成员的简历及社保缴纳证明等资料）。</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105"/>
              <w:jc w:val="center"/>
              <w:spacing w:line="360" w:lineRule="auto"/>
              <w:rPr>
                <w:rFonts w:hint="eastAsia" w:ascii="宋体" w:hAnsi="宋体" w:cs="Arial"/>
                <w:color w:val="000000" w:themeColor="text1"/>
                <w14:ligatures w14:val="standardContextual"/>
              </w:rPr>
            </w:pPr>
            <w:r>
              <w:rPr>
                <w:rFonts w:ascii="宋体" w:hAnsi="宋体" w:cs="Arial"/>
                <w:color w:val="000000" w:themeColor="text1"/>
                <w14:ligatures w14:val="standardContextual"/>
              </w:rPr>
              <w:t xml:space="preserve">2</w:t>
            </w:r>
            <w:r/>
          </w:p>
        </w:tc>
      </w:tr>
      <w:tr>
        <w:trPr>
          <w:jc w:val="center"/>
          <w:trHeight w:val="90"/>
        </w:trPr>
        <w:tc>
          <w:tcPr>
            <w:tcBorders>
              <w:top w:val="single" w:color="auto" w:sz="4" w:space="0"/>
              <w:left w:val="single" w:color="auto" w:sz="4" w:space="0"/>
              <w:bottom w:val="single" w:color="auto" w:sz="4" w:space="0"/>
              <w:right w:val="single" w:color="auto" w:sz="4" w:space="0"/>
            </w:tcBorders>
            <w:tcW w:w="986" w:type="dxa"/>
            <w:vAlign w:val="center"/>
            <w:vMerge w:val="continue"/>
            <w:textDirection w:val="lrTb"/>
            <w:noWrap w:val="false"/>
          </w:tcPr>
          <w:p>
            <w:pPr>
              <w:jc w:val="center"/>
              <w:rPr>
                <w:rFonts w:hint="eastAsia" w:ascii="宋体" w:hAnsi="宋体" w:cs="Arial"/>
                <w:color w:val="000000" w:themeColor="text1"/>
                <w14:ligatures w14:val="standardContextual"/>
              </w:rPr>
            </w:pPr>
            <w:r>
              <w:rPr>
                <w:rFonts w:hint="eastAsia" w:ascii="宋体" w:hAnsi="宋体" w:cs="Arial"/>
                <w:color w:val="000000" w:themeColor="text1"/>
                <w14:ligatures w14:val="standardContextua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s="宋体"/>
                <w:bCs/>
                <w:color w:val="000000" w:themeColor="text1"/>
                <w:szCs w:val="21"/>
                <w14:ligatures w14:val="standardContextual"/>
              </w:rPr>
            </w:pPr>
            <w:r>
              <w:rPr>
                <w:rFonts w:ascii="宋体" w:hAnsi="宋体" w:cs="宋体"/>
                <w:bCs/>
                <w:color w:val="000000" w:themeColor="text1"/>
                <w:szCs w:val="21"/>
                <w14:ligatures w14:val="standardContextual"/>
              </w:rPr>
              <w:t xml:space="preserve">2、风险分析及管控</w:t>
            </w:r>
            <w:r/>
          </w:p>
          <w:p>
            <w:pPr>
              <w:spacing w:line="360" w:lineRule="auto"/>
              <w:rPr>
                <w:rFonts w:hint="eastAsia" w:ascii="宋体" w:hAnsi="宋体" w:cs="宋体"/>
                <w:bCs/>
                <w:color w:val="000000" w:themeColor="text1"/>
                <w:szCs w:val="21"/>
                <w14:ligatures w14:val="standardContextual"/>
              </w:rPr>
            </w:pPr>
            <w:r>
              <w:rPr>
                <w:rFonts w:ascii="宋体" w:hAnsi="宋体" w:cs="Arial"/>
                <w:bCs/>
                <w:color w:val="000000" w:themeColor="text1"/>
                <w14:ligatures w14:val="standardContextual"/>
              </w:rPr>
              <w:t xml:space="preserve">（6分）</w:t>
            </w:r>
            <w:r/>
          </w:p>
          <w:p>
            <w:pPr>
              <w:rPr>
                <w:bCs/>
                <w:color w:val="000000" w:themeColor="text1"/>
                <w14:ligatures w14:val="standardContextual"/>
              </w:rPr>
            </w:pPr>
            <w:r>
              <w:rPr>
                <w:bCs/>
                <w:color w:val="000000" w:themeColor="text1"/>
                <w14:ligatures w14:val="standardContextual"/>
              </w:rPr>
            </w:r>
            <w:r/>
          </w:p>
        </w:tc>
        <w:tc>
          <w:tcPr>
            <w:tcBorders>
              <w:top w:val="single" w:color="auto" w:sz="4" w:space="0"/>
              <w:left w:val="single" w:color="auto" w:sz="4" w:space="0"/>
              <w:bottom w:val="single" w:color="auto" w:sz="4" w:space="0"/>
              <w:right w:val="single" w:color="auto" w:sz="4" w:space="0"/>
            </w:tcBorders>
            <w:tcW w:w="5388" w:type="dxa"/>
            <w:vAlign w:val="center"/>
            <w:textDirection w:val="lrTb"/>
            <w:noWrap w:val="false"/>
          </w:tcPr>
          <w:p>
            <w:pPr>
              <w:ind w:firstLine="210"/>
              <w:rPr>
                <w:rFonts w:hint="eastAsia" w:ascii="宋体" w:hAnsi="宋体" w:cs="宋体"/>
                <w:bCs/>
                <w:color w:val="000000" w:themeColor="text1"/>
                <w:szCs w:val="21"/>
                <w14:ligatures w14:val="standardContextual"/>
              </w:rPr>
            </w:pPr>
            <w:r>
              <w:rPr>
                <w:rFonts w:hint="eastAsia" w:ascii="宋体" w:hAnsi="宋体" w:cs="宋体"/>
                <w:bCs/>
                <w:color w:val="000000" w:themeColor="text1"/>
                <w:szCs w:val="21"/>
                <w14:ligatures w14:val="standardContextual"/>
              </w:rPr>
              <w:t xml:space="preserve">根据投标人提供的</w:t>
            </w:r>
            <w:r>
              <w:rPr>
                <w:rFonts w:ascii="宋体" w:hAnsi="宋体" w:cs="宋体"/>
                <w:bCs/>
                <w:color w:val="000000" w:themeColor="text1"/>
                <w:szCs w:val="21"/>
                <w14:ligatures w14:val="standardContextual"/>
              </w:rPr>
              <w:t xml:space="preserve">针对本项目，在风险分析及管</w:t>
            </w:r>
            <w:r>
              <w:rPr>
                <w:rFonts w:ascii="宋体" w:hAnsi="宋体" w:cs="宋体"/>
                <w:bCs/>
                <w:color w:val="000000" w:themeColor="text1"/>
                <w:szCs w:val="21"/>
                <w14:ligatures w14:val="standardContextual"/>
              </w:rPr>
              <w:t xml:space="preserve">控</w:t>
            </w:r>
            <w:r>
              <w:rPr>
                <w:rFonts w:hint="eastAsia" w:ascii="宋体" w:hAnsi="宋体" w:cs="宋体"/>
                <w:bCs/>
                <w:color w:val="000000" w:themeColor="text1"/>
                <w:szCs w:val="21"/>
                <w14:ligatures w14:val="standardContextual"/>
              </w:rPr>
              <w:t xml:space="preserve">方案</w:t>
            </w:r>
            <w:r>
              <w:rPr>
                <w:rFonts w:ascii="宋体" w:hAnsi="宋体" w:cs="宋体"/>
                <w:bCs/>
                <w:color w:val="000000" w:themeColor="text1"/>
                <w:szCs w:val="21"/>
                <w14:ligatures w14:val="standardContextual"/>
              </w:rPr>
              <w:t xml:space="preserve">进行评价。</w:t>
            </w:r>
            <w:r/>
          </w:p>
          <w:p>
            <w:pPr>
              <w:pStyle w:val="923"/>
              <w:ind w:left="0" w:firstLine="0"/>
              <w:rPr>
                <w:rFonts w:hint="eastAsia" w:ascii="宋体" w:hAnsi="宋体" w:cs="宋体"/>
                <w:bCs/>
                <w:color w:val="000000" w:themeColor="text1"/>
                <w:szCs w:val="21"/>
                <w14:ligatures w14:val="standardContextual"/>
              </w:rPr>
            </w:pPr>
            <w:r>
              <w:rPr>
                <w:rFonts w:ascii="宋体" w:hAnsi="宋体" w:cs="宋体"/>
                <w:bCs/>
                <w:color w:val="000000" w:themeColor="text1"/>
                <w:szCs w:val="21"/>
                <w14:ligatures w14:val="standardContextual"/>
              </w:rPr>
              <w:t xml:space="preserve">(1)对风险因素识别有深入的分析，管控措施针对性强；内容详实具体，与项目实际需求高度契合,得6分。</w:t>
            </w:r>
            <w:r/>
          </w:p>
          <w:p>
            <w:pPr>
              <w:pStyle w:val="923"/>
              <w:ind w:left="0" w:firstLine="0"/>
              <w:rPr>
                <w:rFonts w:hint="eastAsia" w:ascii="宋体" w:hAnsi="宋体" w:cs="宋体"/>
                <w:bCs/>
                <w:color w:val="000000" w:themeColor="text1"/>
                <w:szCs w:val="21"/>
                <w14:ligatures w14:val="standardContextual"/>
              </w:rPr>
            </w:pPr>
            <w:r>
              <w:rPr>
                <w:rFonts w:ascii="宋体" w:hAnsi="宋体" w:cs="宋体"/>
                <w:bCs/>
                <w:color w:val="000000" w:themeColor="text1"/>
                <w:szCs w:val="21"/>
                <w14:ligatures w14:val="standardContextual"/>
              </w:rPr>
              <w:t xml:space="preserve">(2)对风险因素识别有简单的分析；管控措施具有针对性；</w:t>
            </w:r>
            <w:r>
              <w:rPr>
                <w:rFonts w:ascii="宋体" w:hAnsi="宋体" w:cs="宋体"/>
                <w:bCs/>
                <w:color w:val="000000" w:themeColor="text1"/>
                <w:szCs w:val="21"/>
                <w14:ligatures w14:val="standardContextual"/>
              </w:rPr>
              <w:t xml:space="preserve">内容基本完整，与项目需求基本契合,得4分。</w:t>
            </w:r>
            <w:r/>
          </w:p>
          <w:p>
            <w:pPr>
              <w:pStyle w:val="923"/>
              <w:ind w:left="0" w:firstLine="0"/>
              <w:rPr>
                <w:rFonts w:hint="eastAsia" w:ascii="宋体" w:hAnsi="宋体" w:cs="宋体"/>
                <w:bCs/>
                <w:color w:val="000000" w:themeColor="text1"/>
                <w:szCs w:val="21"/>
                <w14:ligatures w14:val="standardContextual"/>
              </w:rPr>
            </w:pPr>
            <w:r>
              <w:rPr>
                <w:rFonts w:ascii="宋体" w:hAnsi="宋体" w:cs="宋体"/>
                <w:bCs/>
                <w:color w:val="000000" w:themeColor="text1"/>
                <w:szCs w:val="21"/>
                <w14:ligatures w14:val="standardContextual"/>
              </w:rPr>
              <w:t xml:space="preserve">(3)对风险因素识别有简略分析；管控措施泛泛而谈，缺乏具体落实安排；方案内容不够完整，与项目需求契合度不高，得2分。</w:t>
            </w:r>
            <w:r/>
          </w:p>
          <w:p>
            <w:pPr>
              <w:pStyle w:val="923"/>
              <w:ind w:left="0" w:firstLine="0"/>
              <w:rPr>
                <w:color w:val="000000" w:themeColor="text1"/>
              </w:rPr>
            </w:pPr>
            <w:r>
              <w:rPr>
                <w:rFonts w:hint="eastAsia"/>
                <w:color w:val="000000" w:themeColor="text1"/>
              </w:rPr>
              <w:t xml:space="preserve">（</w:t>
            </w:r>
            <w:r>
              <w:rPr>
                <w:rFonts w:hint="eastAsia"/>
                <w:color w:val="000000" w:themeColor="text1"/>
              </w:rPr>
              <w:t xml:space="preserve">4</w:t>
            </w:r>
            <w:r>
              <w:rPr>
                <w:rFonts w:hint="eastAsia"/>
                <w:color w:val="000000" w:themeColor="text1"/>
              </w:rPr>
              <w:t xml:space="preserve">）</w:t>
            </w:r>
            <w:r>
              <w:rPr>
                <w:color w:val="000000" w:themeColor="text1"/>
              </w:rPr>
              <w:t xml:space="preserve">未提供方案，或方案内容与本项目明显无关</w:t>
            </w:r>
            <w:r>
              <w:rPr>
                <w:rFonts w:hint="eastAsia"/>
                <w:color w:val="000000" w:themeColor="text1"/>
              </w:rPr>
              <w:t xml:space="preserve">，不得分。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105"/>
              <w:jc w:val="center"/>
              <w:spacing w:line="360" w:lineRule="auto"/>
              <w:rPr>
                <w:rFonts w:hint="eastAsia" w:ascii="宋体" w:hAnsi="宋体" w:cs="Arial"/>
                <w:color w:val="000000" w:themeColor="text1"/>
                <w14:ligatures w14:val="standardContextual"/>
              </w:rPr>
            </w:pPr>
            <w:r>
              <w:rPr>
                <w:rFonts w:ascii="宋体" w:hAnsi="宋体" w:cs="Arial"/>
                <w:color w:val="000000" w:themeColor="text1"/>
                <w14:ligatures w14:val="standardContextual"/>
              </w:rPr>
              <w:t xml:space="preserve">6</w:t>
            </w:r>
            <w:r/>
          </w:p>
        </w:tc>
      </w:tr>
      <w:tr>
        <w:trPr>
          <w:jc w:val="center"/>
          <w:trHeight w:val="90"/>
        </w:trPr>
        <w:tc>
          <w:tcPr>
            <w:tcBorders>
              <w:top w:val="single" w:color="auto" w:sz="4" w:space="0"/>
              <w:left w:val="single" w:color="auto" w:sz="4" w:space="0"/>
              <w:bottom w:val="single" w:color="auto" w:sz="4" w:space="0"/>
              <w:right w:val="single" w:color="auto" w:sz="4" w:space="0"/>
            </w:tcBorders>
            <w:tcW w:w="986" w:type="dxa"/>
            <w:vAlign w:val="center"/>
            <w:vMerge w:val="continue"/>
            <w:textDirection w:val="lrTb"/>
            <w:noWrap w:val="false"/>
          </w:tcPr>
          <w:p>
            <w:pPr>
              <w:jc w:val="center"/>
              <w:rPr>
                <w:rFonts w:hint="eastAsia" w:ascii="宋体" w:hAnsi="宋体" w:cs="Arial"/>
                <w:color w:val="000000" w:themeColor="text1"/>
                <w14:ligatures w14:val="standardContextual"/>
              </w:rPr>
            </w:pPr>
            <w:r>
              <w:rPr>
                <w:rFonts w:hint="eastAsia" w:ascii="宋体" w:hAnsi="宋体" w:cs="Arial"/>
                <w:color w:val="000000" w:themeColor="text1"/>
                <w14:ligatures w14:val="standardContextua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s="Arial"/>
                <w:bCs/>
                <w:color w:val="000000" w:themeColor="text1"/>
                <w14:ligatures w14:val="standardContextual"/>
              </w:rPr>
            </w:pPr>
            <w:r>
              <w:rPr>
                <w:rFonts w:ascii="宋体" w:hAnsi="宋体" w:cs="宋体"/>
                <w:bCs/>
                <w:color w:val="000000" w:themeColor="text1"/>
                <w:szCs w:val="21"/>
                <w14:ligatures w14:val="standardContextual"/>
              </w:rPr>
              <w:t xml:space="preserve">3、承保服务承诺</w:t>
            </w:r>
            <w:r>
              <w:rPr>
                <w:rFonts w:ascii="宋体" w:hAnsi="宋体" w:cs="Arial"/>
                <w:bCs/>
                <w:color w:val="000000" w:themeColor="text1"/>
                <w14:ligatures w14:val="standardContextual"/>
              </w:rPr>
              <w:t xml:space="preserve">（</w:t>
            </w:r>
            <w:r>
              <w:rPr>
                <w:rFonts w:hint="eastAsia" w:ascii="宋体" w:hAnsi="宋体" w:cs="Arial"/>
                <w:bCs/>
                <w14:ligatures w14:val="standardContextual"/>
              </w:rPr>
              <w:t xml:space="preserve">5</w:t>
            </w:r>
            <w:r>
              <w:rPr>
                <w:rFonts w:ascii="宋体" w:hAnsi="宋体" w:cs="Arial"/>
                <w:bCs/>
                <w:color w:val="000000" w:themeColor="text1"/>
                <w14:ligatures w14:val="standardContextual"/>
              </w:rPr>
              <w:t xml:space="preserve">分）</w:t>
            </w:r>
            <w:r/>
          </w:p>
        </w:tc>
        <w:tc>
          <w:tcPr>
            <w:tcBorders>
              <w:top w:val="single" w:color="auto" w:sz="4" w:space="0"/>
              <w:left w:val="single" w:color="auto" w:sz="4" w:space="0"/>
              <w:bottom w:val="single" w:color="auto" w:sz="4" w:space="0"/>
              <w:right w:val="single" w:color="auto" w:sz="4" w:space="0"/>
            </w:tcBorders>
            <w:tcW w:w="5388" w:type="dxa"/>
            <w:vAlign w:val="center"/>
            <w:textDirection w:val="lrTb"/>
            <w:noWrap w:val="false"/>
          </w:tcPr>
          <w:p>
            <w:pPr>
              <w:tabs>
                <w:tab w:val="left" w:pos="0" w:leader="none"/>
                <w:tab w:val="left" w:pos="630" w:leader="none"/>
                <w:tab w:val="left" w:pos="1440" w:leader="none"/>
                <w:tab w:val="left" w:pos="1860" w:leader="none"/>
              </w:tabs>
              <w:rPr>
                <w:rFonts w:hint="eastAsia" w:ascii="宋体" w:hAnsi="宋体" w:cs="宋体"/>
                <w:color w:val="000000" w:themeColor="text1"/>
                <w:szCs w:val="21"/>
                <w14:ligatures w14:val="standardContextual"/>
              </w:rPr>
            </w:pPr>
            <w:r>
              <w:rPr>
                <w:rFonts w:hint="eastAsia" w:ascii="宋体" w:hAnsi="宋体" w:cs="宋体"/>
                <w:color w:val="000000" w:themeColor="text1"/>
                <w:szCs w:val="21"/>
                <w14:ligatures w14:val="standardContextual"/>
              </w:rPr>
              <w:t xml:space="preserve">（1）有专项</w:t>
            </w:r>
            <w:r>
              <w:rPr>
                <w:rFonts w:hint="eastAsia" w:ascii="宋体" w:hAnsi="宋体" w:cs="宋体"/>
                <w:bCs/>
                <w:color w:val="000000" w:themeColor="text1"/>
                <w:szCs w:val="21"/>
                <w14:ligatures w14:val="standardContextual"/>
              </w:rPr>
              <w:t xml:space="preserve">承保</w:t>
            </w:r>
            <w:r>
              <w:rPr>
                <w:rFonts w:hint="eastAsia" w:ascii="宋体" w:hAnsi="宋体" w:cs="宋体"/>
                <w:color w:val="000000" w:themeColor="text1"/>
                <w:szCs w:val="21"/>
                <w14:ligatures w14:val="standardContextual"/>
              </w:rPr>
              <w:t xml:space="preserve">服务小组，得2分；</w:t>
            </w:r>
            <w:r/>
          </w:p>
          <w:p>
            <w:pPr>
              <w:rPr>
                <w:rFonts w:hint="eastAsia"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（2）</w:t>
            </w:r>
            <w:r>
              <w:rPr>
                <w:rFonts w:hint="eastAsia" w:ascii="宋体" w:hAnsi="宋体" w:cs="宋体"/>
                <w:color w:val="000000" w:themeColor="text1"/>
                <w:szCs w:val="21"/>
                <w14:ligatures w14:val="standardContextual"/>
              </w:rPr>
              <w:t xml:space="preserve">安排专业对接，</w:t>
            </w:r>
            <w:r>
              <w:rPr>
                <w:rFonts w:ascii="宋体" w:hAnsi="宋体" w:cs="宋体"/>
                <w:color w:val="000000" w:themeColor="text1"/>
                <w:szCs w:val="21"/>
                <w14:ligatures w14:val="standardContextual"/>
              </w:rPr>
              <w:t xml:space="preserve">愿意上门服务，得2分；</w:t>
            </w:r>
            <w:r/>
          </w:p>
          <w:p>
            <w:pPr>
              <w:rPr>
                <w:rFonts w:hint="eastAsia" w:ascii="宋体" w:hAnsi="宋体" w:cs="宋体"/>
                <w:color w:val="000000" w:themeColor="text1"/>
                <w14:ligatures w14:val="standardContextual"/>
              </w:rPr>
            </w:pPr>
            <w:r>
              <w:rPr>
                <w:rFonts w:ascii="宋体" w:hAnsi="宋体" w:cs="宋体"/>
                <w:color w:val="000000" w:themeColor="text1"/>
                <w:szCs w:val="21"/>
                <w14:ligatures w14:val="standardContextual"/>
              </w:rPr>
              <w:t xml:space="preserve">（3）</w:t>
            </w:r>
            <w:r>
              <w:rPr>
                <w:rFonts w:hint="eastAsia" w:ascii="宋体" w:hAnsi="宋体" w:cs="宋体"/>
                <w:color w:val="000000" w:themeColor="text1"/>
                <w:szCs w:val="21"/>
                <w14:ligatures w14:val="standardContextual"/>
              </w:rPr>
              <w:t xml:space="preserve">承保服务工作具体、明确、流畅便捷</w:t>
            </w:r>
            <w:r>
              <w:rPr>
                <w:rFonts w:ascii="宋体" w:hAnsi="宋体" w:cs="宋体"/>
                <w:color w:val="000000" w:themeColor="text1"/>
                <w:szCs w:val="21"/>
                <w14:ligatures w14:val="standardContextual"/>
              </w:rPr>
              <w:t xml:space="preserve">，得1分；</w:t>
            </w:r>
            <w:r>
              <w:rPr>
                <w:rFonts w:ascii="宋体" w:hAnsi="宋体" w:cs="宋体"/>
                <w:color w:val="000000" w:themeColor="text1"/>
                <w:szCs w:val="21"/>
                <w14:ligatures w14:val="standardContextual"/>
              </w:rPr>
              <w:br/>
              <w:t xml:space="preserve">注：投标文件中需提供承诺书并加盖公章。</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105"/>
              <w:jc w:val="center"/>
              <w:spacing w:line="360" w:lineRule="auto"/>
              <w:rPr>
                <w:rFonts w:hint="eastAsia" w:ascii="宋体" w:hAnsi="宋体" w:cs="Arial"/>
                <w:color w:val="000000" w:themeColor="text1"/>
                <w14:ligatures w14:val="standardContextual"/>
              </w:rPr>
            </w:pPr>
            <w:r>
              <w:rPr>
                <w:rFonts w:hint="eastAsia" w:ascii="宋体" w:hAnsi="宋体" w:cs="Arial"/>
                <w:color w:val="000000" w:themeColor="text1"/>
                <w14:ligatures w14:val="standardContextual"/>
              </w:rPr>
              <w:t xml:space="preserve">5</w:t>
            </w:r>
            <w:r/>
          </w:p>
        </w:tc>
      </w:tr>
      <w:tr>
        <w:trPr>
          <w:jc w:val="center"/>
          <w:trHeight w:val="553"/>
        </w:trPr>
        <w:tc>
          <w:tcPr>
            <w:tcBorders>
              <w:top w:val="single" w:color="auto" w:sz="4" w:space="0"/>
              <w:left w:val="single" w:color="auto" w:sz="4" w:space="0"/>
              <w:bottom w:val="single" w:color="auto" w:sz="4" w:space="0"/>
              <w:right w:val="single" w:color="auto" w:sz="4" w:space="0"/>
            </w:tcBorders>
            <w:tcW w:w="986" w:type="dxa"/>
            <w:vAlign w:val="center"/>
            <w:vMerge w:val="continue"/>
            <w:textDirection w:val="lrTb"/>
            <w:noWrap w:val="false"/>
          </w:tcPr>
          <w:p>
            <w:pPr>
              <w:jc w:val="left"/>
              <w:widowControl/>
              <w:rPr>
                <w:rFonts w:hint="eastAsia" w:ascii="宋体" w:hAnsi="宋体" w:cs="Arial"/>
                <w:color w:val="000000" w:themeColor="text1"/>
                <w14:ligatures w14:val="standardContextual"/>
              </w:rPr>
            </w:pPr>
            <w:r>
              <w:rPr>
                <w:rFonts w:hint="eastAsia" w:ascii="宋体" w:hAnsi="宋体" w:cs="Arial"/>
                <w:color w:val="000000" w:themeColor="text1"/>
                <w14:ligatures w14:val="standardContextua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left"/>
              <w:widowControl/>
              <w:rPr>
                <w:rFonts w:hint="eastAsia" w:ascii="宋体" w:hAnsi="宋体" w:cs="宋体"/>
                <w:bCs/>
                <w:color w:val="000000" w:themeColor="text1"/>
                <w:szCs w:val="21"/>
                <w14:ligatures w14:val="standardContextual"/>
              </w:rPr>
            </w:pPr>
            <w:r>
              <w:rPr>
                <w:rFonts w:ascii="宋体" w:hAnsi="宋体" w:cs="宋体"/>
                <w:bCs/>
                <w:color w:val="000000" w:themeColor="text1"/>
                <w:szCs w:val="21"/>
                <w14:ligatures w14:val="standardContextual"/>
              </w:rPr>
              <w:t xml:space="preserve">4、理赔服务承诺</w:t>
            </w:r>
            <w:r/>
          </w:p>
          <w:p>
            <w:pPr>
              <w:jc w:val="left"/>
              <w:widowControl/>
              <w:rPr>
                <w:rFonts w:hint="eastAsia" w:ascii="宋体" w:hAnsi="宋体" w:cs="Arial"/>
                <w:bCs/>
                <w:color w:val="000000" w:themeColor="text1"/>
                <w14:ligatures w14:val="standardContextual"/>
              </w:rPr>
            </w:pPr>
            <w:r>
              <w:rPr>
                <w:rFonts w:ascii="宋体" w:hAnsi="宋体" w:cs="Arial"/>
                <w:bCs/>
                <w:color w:val="000000" w:themeColor="text1"/>
                <w14:ligatures w14:val="standardContextual"/>
              </w:rPr>
              <w:t xml:space="preserve">（10分）</w:t>
            </w:r>
            <w:r/>
          </w:p>
        </w:tc>
        <w:tc>
          <w:tcPr>
            <w:tcBorders>
              <w:top w:val="single" w:color="auto" w:sz="4" w:space="0"/>
              <w:left w:val="single" w:color="auto" w:sz="4" w:space="0"/>
              <w:bottom w:val="single" w:color="auto" w:sz="4" w:space="0"/>
              <w:right w:val="single" w:color="auto" w:sz="4" w:space="0"/>
            </w:tcBorders>
            <w:tcW w:w="5388" w:type="dxa"/>
            <w:vAlign w:val="center"/>
            <w:textDirection w:val="lrTb"/>
            <w:noWrap w:val="false"/>
          </w:tcPr>
          <w:p>
            <w:pPr>
              <w:tabs>
                <w:tab w:val="left" w:pos="0" w:leader="none"/>
                <w:tab w:val="left" w:pos="630" w:leader="none"/>
                <w:tab w:val="left" w:pos="1440" w:leader="none"/>
                <w:tab w:val="left" w:pos="1860" w:leader="none"/>
              </w:tabs>
              <w:rPr>
                <w:rFonts w:hint="eastAsia"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（1）建立</w:t>
            </w:r>
            <w:r>
              <w:rPr>
                <w:rFonts w:ascii="宋体" w:hAnsi="宋体" w:cs="宋体"/>
                <w:bCs/>
                <w:color w:val="000000" w:themeColor="text1"/>
                <w:szCs w:val="21"/>
                <w14:ligatures w14:val="standardContextual"/>
              </w:rPr>
              <w:t xml:space="preserve">理赔</w:t>
            </w:r>
            <w:r>
              <w:rPr>
                <w:rFonts w:ascii="宋体" w:hAnsi="宋体" w:cs="宋体"/>
                <w:color w:val="000000" w:themeColor="text1"/>
                <w:szCs w:val="21"/>
                <w14:ligatures w14:val="standardContextual"/>
              </w:rPr>
              <w:t xml:space="preserve">专家组，有具体组成人员说明，得1分；</w:t>
            </w:r>
            <w:r/>
          </w:p>
          <w:p>
            <w:pPr>
              <w:rPr>
                <w:rFonts w:hint="eastAsia" w:ascii="宋体" w:hAnsi="宋体" w:cs="宋体"/>
                <w:color w:val="000000" w:themeColor="text1"/>
                <w14:ligatures w14:val="standardContextual"/>
              </w:rPr>
            </w:pPr>
            <w:r>
              <w:rPr>
                <w:rFonts w:ascii="宋体" w:hAnsi="宋体" w:cs="宋体"/>
                <w:color w:val="000000" w:themeColor="text1"/>
                <w:szCs w:val="21"/>
                <w14:ligatures w14:val="standardContextual"/>
              </w:rPr>
              <w:t xml:space="preserve">（2）24小时报案热线、建立理赔绿色通道，得1分；</w:t>
            </w:r>
            <w:r/>
          </w:p>
          <w:p>
            <w:pPr>
              <w:rPr>
                <w:rFonts w:hint="eastAsia" w:ascii="宋体" w:hAnsi="宋体" w:cs="宋体"/>
                <w:color w:val="000000" w:themeColor="text1"/>
                <w14:ligatures w14:val="standardContextual"/>
              </w:rPr>
            </w:pPr>
            <w:r>
              <w:rPr>
                <w:rFonts w:ascii="宋体" w:hAnsi="宋体" w:cs="宋体"/>
                <w:color w:val="000000" w:themeColor="text1"/>
                <w14:ligatures w14:val="standardContextual"/>
              </w:rPr>
              <w:t xml:space="preserve">（3）理赔流程及给付条件，</w:t>
            </w:r>
            <w:r>
              <w:rPr>
                <w:rFonts w:ascii="宋体" w:hAnsi="宋体" w:cs="宋体"/>
                <w:color w:val="000000" w:themeColor="text1"/>
                <w:szCs w:val="21"/>
                <w14:ligatures w14:val="standardContextual"/>
              </w:rPr>
              <w:t xml:space="preserve">得2分；</w:t>
            </w:r>
            <w:r/>
          </w:p>
          <w:p>
            <w:pPr>
              <w:tabs>
                <w:tab w:val="left" w:pos="0" w:leader="none"/>
                <w:tab w:val="left" w:pos="630" w:leader="none"/>
                <w:tab w:val="left" w:pos="1440" w:leader="none"/>
                <w:tab w:val="left" w:pos="1860" w:leader="none"/>
              </w:tabs>
              <w:rPr>
                <w:rFonts w:hint="eastAsia"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（4）赴事故现场时间承诺，得1分；</w:t>
            </w:r>
            <w:r/>
          </w:p>
          <w:p>
            <w:pPr>
              <w:tabs>
                <w:tab w:val="left" w:pos="0" w:leader="none"/>
                <w:tab w:val="left" w:pos="630" w:leader="none"/>
                <w:tab w:val="left" w:pos="1440" w:leader="none"/>
                <w:tab w:val="left" w:pos="1860" w:leader="none"/>
              </w:tabs>
              <w:rPr>
                <w:rFonts w:hint="eastAsia"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（5）具体赔款时限，得1分；</w:t>
            </w:r>
            <w:r/>
          </w:p>
          <w:p>
            <w:pPr>
              <w:rPr>
                <w:rFonts w:hint="eastAsia"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（6）重特大突发事故应急处理方案，得2分；</w:t>
            </w:r>
            <w:r/>
          </w:p>
          <w:p>
            <w:pPr>
              <w:rPr>
                <w:rFonts w:hint="eastAsia"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（7）建立投诉及回访制度，得2分。</w:t>
            </w:r>
            <w:r>
              <w:rPr>
                <w:rFonts w:ascii="宋体" w:hAnsi="宋体" w:cs="宋体"/>
                <w:color w:val="000000" w:themeColor="text1"/>
                <w:szCs w:val="21"/>
                <w14:ligatures w14:val="standardContextual"/>
              </w:rPr>
              <w:br/>
              <w:t xml:space="preserve">注：以上内容需投标人逐点进行应答，投标文件中需提供承诺书并加盖公章。</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105"/>
              <w:jc w:val="center"/>
              <w:spacing w:line="360" w:lineRule="auto"/>
              <w:rPr>
                <w:rFonts w:hint="eastAsia" w:ascii="宋体" w:hAnsi="宋体" w:cs="Arial"/>
                <w:color w:val="000000" w:themeColor="text1"/>
                <w14:ligatures w14:val="standardContextual"/>
              </w:rPr>
            </w:pPr>
            <w:r>
              <w:rPr>
                <w:rFonts w:ascii="宋体" w:hAnsi="宋体" w:cs="Arial"/>
                <w:color w:val="000000" w:themeColor="text1"/>
                <w14:ligatures w14:val="standardContextual"/>
              </w:rPr>
              <w:t xml:space="preserve">10</w:t>
            </w:r>
            <w:r/>
          </w:p>
        </w:tc>
      </w:tr>
      <w:tr>
        <w:trPr>
          <w:jc w:val="center"/>
          <w:trHeight w:val="553"/>
        </w:trPr>
        <w:tc>
          <w:tcPr>
            <w:tcBorders>
              <w:top w:val="single" w:color="auto" w:sz="4" w:space="0"/>
              <w:left w:val="single" w:color="auto" w:sz="4" w:space="0"/>
              <w:bottom w:val="single" w:color="auto" w:sz="4" w:space="0"/>
              <w:right w:val="single" w:color="auto" w:sz="4" w:space="0"/>
            </w:tcBorders>
            <w:tcW w:w="986" w:type="dxa"/>
            <w:vAlign w:val="center"/>
            <w:vMerge w:val="continue"/>
            <w:textDirection w:val="lrTb"/>
            <w:noWrap w:val="false"/>
          </w:tcPr>
          <w:p>
            <w:pPr>
              <w:jc w:val="left"/>
              <w:widowControl/>
              <w:rPr>
                <w:rFonts w:hint="eastAsia" w:ascii="宋体" w:hAnsi="宋体" w:cs="Arial"/>
                <w:color w:val="000000" w:themeColor="text1"/>
                <w14:ligatures w14:val="standardContextual"/>
              </w:rPr>
            </w:pPr>
            <w:r>
              <w:rPr>
                <w:rFonts w:hint="eastAsia" w:ascii="宋体" w:hAnsi="宋体" w:cs="Arial"/>
                <w:color w:val="000000" w:themeColor="text1"/>
                <w14:ligatures w14:val="standardContextua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tabs>
                <w:tab w:val="left" w:pos="0" w:leader="none"/>
                <w:tab w:val="left" w:pos="630" w:leader="none"/>
                <w:tab w:val="left" w:pos="1440" w:leader="none"/>
                <w:tab w:val="left" w:pos="1860" w:leader="none"/>
              </w:tabs>
              <w:rPr>
                <w:rFonts w:hint="eastAsia" w:ascii="宋体" w:hAnsi="宋体" w:cs="宋体"/>
                <w:bCs/>
                <w:color w:val="000000" w:themeColor="text1"/>
                <w:szCs w:val="21"/>
                <w14:ligatures w14:val="standardContextual"/>
              </w:rPr>
            </w:pPr>
            <w:r>
              <w:rPr>
                <w:rFonts w:ascii="宋体" w:hAnsi="宋体" w:cs="宋体"/>
                <w:bCs/>
                <w:color w:val="000000" w:themeColor="text1"/>
                <w:szCs w:val="21"/>
                <w14:ligatures w14:val="standardContextual"/>
              </w:rPr>
              <w:t xml:space="preserve">5.业务管理</w:t>
            </w:r>
            <w:r>
              <w:rPr>
                <w:rFonts w:ascii="宋体" w:hAnsi="宋体" w:cs="Arial"/>
                <w:bCs/>
                <w:color w:val="000000" w:themeColor="text1"/>
                <w14:ligatures w14:val="standardContextual"/>
              </w:rPr>
              <w:t xml:space="preserve">（6分）</w:t>
            </w:r>
            <w:r/>
          </w:p>
          <w:p>
            <w:pPr>
              <w:jc w:val="left"/>
              <w:widowControl/>
              <w:rPr>
                <w:rFonts w:hint="eastAsia" w:ascii="宋体" w:hAnsi="宋体" w:cs="Arial"/>
                <w:bCs/>
                <w:color w:val="000000" w:themeColor="text1"/>
                <w14:ligatures w14:val="standardContextual"/>
              </w:rPr>
            </w:pPr>
            <w:r>
              <w:rPr>
                <w:rFonts w:hint="eastAsia" w:ascii="宋体" w:hAnsi="宋体" w:cs="Arial"/>
                <w:bCs/>
                <w:color w:val="000000" w:themeColor="text1"/>
                <w14:ligatures w14:val="standardContextual"/>
              </w:rPr>
            </w:r>
            <w:r/>
          </w:p>
        </w:tc>
        <w:tc>
          <w:tcPr>
            <w:tcBorders>
              <w:top w:val="single" w:color="auto" w:sz="4" w:space="0"/>
              <w:left w:val="single" w:color="auto" w:sz="4" w:space="0"/>
              <w:bottom w:val="single" w:color="auto" w:sz="4" w:space="0"/>
              <w:right w:val="single" w:color="auto" w:sz="4" w:space="0"/>
            </w:tcBorders>
            <w:tcW w:w="5388" w:type="dxa"/>
            <w:vAlign w:val="center"/>
            <w:textDirection w:val="lrTb"/>
            <w:noWrap w:val="false"/>
          </w:tcPr>
          <w:p>
            <w:pPr>
              <w:tabs>
                <w:tab w:val="left" w:pos="0" w:leader="none"/>
                <w:tab w:val="left" w:pos="630" w:leader="none"/>
                <w:tab w:val="left" w:pos="1440" w:leader="none"/>
                <w:tab w:val="left" w:pos="1860" w:leader="none"/>
              </w:tabs>
              <w:rPr>
                <w:rFonts w:hint="eastAsia" w:ascii="宋体" w:hAnsi="宋体" w:cs="宋体"/>
                <w:color w:val="000000" w:themeColor="text1"/>
                <w:szCs w:val="21"/>
                <w14:ligatures w14:val="standardContextual"/>
              </w:rPr>
            </w:pPr>
            <w:r>
              <w:rPr>
                <w:rFonts w:hint="eastAsia" w:ascii="宋体" w:hAnsi="宋体" w:cs="宋体"/>
                <w:color w:val="000000" w:themeColor="text1"/>
                <w:szCs w:val="21"/>
                <w14:ligatures w14:val="standardContextual"/>
              </w:rPr>
              <w:t xml:space="preserve">根据投标人提供的业务管理方案进行评价，方案</w:t>
            </w:r>
            <w:r>
              <w:rPr>
                <w:rFonts w:ascii="宋体" w:hAnsi="宋体" w:cs="宋体"/>
                <w:color w:val="000000" w:themeColor="text1"/>
                <w:szCs w:val="21"/>
                <w14:ligatures w14:val="standardContextual"/>
              </w:rPr>
              <w:t xml:space="preserve">内容包括建立专项服务档案，按期汇总承保及理赔数据，向采购人等提交数据报表，按期参加采购人组织的工作协调例会，其它业务管理工作等。</w:t>
            </w:r>
            <w:r/>
          </w:p>
          <w:p>
            <w:pPr>
              <w:pStyle w:val="923"/>
              <w:ind w:left="0" w:firstLine="0"/>
              <w:rPr>
                <w:rFonts w:hint="eastAsia"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（1）方案内容全面，流程清晰、科学合理；数据提供及时，报表规范完整，满足采购人需求；例会参与机制完善；其他业务管理工作具体。方案内容详实具体，与项目实际需求高度契合，得6分；</w:t>
            </w:r>
            <w:r/>
          </w:p>
          <w:p>
            <w:pPr>
              <w:pStyle w:val="923"/>
              <w:ind w:left="0" w:firstLine="0"/>
              <w:rPr>
                <w:rFonts w:hint="eastAsia"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（2）方案内容大部分满足要求，有基本流程；数据报表有基本的格式，能反映主要数据指标；例会基本有参与；其他管理工作有简要的安排。方案内容基本完整，与项目需求基本契合得4分；</w:t>
            </w:r>
            <w:r/>
          </w:p>
          <w:p>
            <w:pPr>
              <w:tabs>
                <w:tab w:val="left" w:pos="0" w:leader="none"/>
                <w:tab w:val="left" w:pos="630" w:leader="none"/>
                <w:tab w:val="left" w:pos="1440" w:leader="none"/>
                <w:tab w:val="left" w:pos="1860" w:leader="none"/>
              </w:tabs>
              <w:rPr>
                <w:rFonts w:hint="eastAsia"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（3）方案内容仅覆盖上述工作中的个别部分，或对多项工作仅作简单描述，缺乏流程等具体落实安排，与项目需求契合度不高，得2分；</w:t>
            </w:r>
            <w:r/>
          </w:p>
          <w:p>
            <w:pPr>
              <w:pStyle w:val="923"/>
              <w:ind w:left="0" w:firstLine="0"/>
              <w:rPr>
                <w:color w:val="000000" w:themeColor="text1"/>
              </w:rPr>
            </w:pPr>
            <w:r>
              <w:rPr>
                <w:rFonts w:hint="eastAsia"/>
                <w:color w:val="000000" w:themeColor="text1"/>
              </w:rPr>
              <w:t xml:space="preserve">（</w:t>
            </w:r>
            <w:r>
              <w:rPr>
                <w:rFonts w:hint="eastAsia"/>
                <w:color w:val="000000" w:themeColor="text1"/>
              </w:rPr>
              <w:t xml:space="preserve">4</w:t>
            </w:r>
            <w:r>
              <w:rPr>
                <w:rFonts w:hint="eastAsia"/>
                <w:color w:val="000000" w:themeColor="text1"/>
              </w:rPr>
              <w:t xml:space="preserve">）</w:t>
            </w:r>
            <w:r>
              <w:rPr>
                <w:color w:val="000000" w:themeColor="text1"/>
              </w:rPr>
              <w:t xml:space="preserve">未提供方案，或方案内容与本项目明显无关</w:t>
            </w:r>
            <w:r>
              <w:rPr>
                <w:rFonts w:hint="eastAsia"/>
                <w:color w:val="000000" w:themeColor="text1"/>
              </w:rPr>
              <w:t xml:space="preserve">，不得分。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105"/>
              <w:jc w:val="center"/>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6</w:t>
            </w:r>
            <w:r/>
          </w:p>
        </w:tc>
      </w:tr>
      <w:tr>
        <w:trPr>
          <w:jc w:val="center"/>
          <w:trHeight w:val="553"/>
        </w:trPr>
        <w:tc>
          <w:tcPr>
            <w:tcBorders>
              <w:top w:val="single" w:color="auto" w:sz="4" w:space="0"/>
              <w:left w:val="single" w:color="auto" w:sz="4" w:space="0"/>
              <w:bottom w:val="single" w:color="auto" w:sz="4" w:space="0"/>
              <w:right w:val="single" w:color="auto" w:sz="4" w:space="0"/>
            </w:tcBorders>
            <w:tcW w:w="986" w:type="dxa"/>
            <w:vAlign w:val="center"/>
            <w:vMerge w:val="continue"/>
            <w:textDirection w:val="lrTb"/>
            <w:noWrap w:val="false"/>
          </w:tcPr>
          <w:p>
            <w:pPr>
              <w:jc w:val="left"/>
              <w:widowControl/>
              <w:rPr>
                <w:rFonts w:hint="eastAsia" w:ascii="宋体" w:hAnsi="宋体" w:cs="Arial"/>
                <w:color w:val="000000" w:themeColor="text1"/>
                <w14:ligatures w14:val="standardContextual"/>
              </w:rPr>
            </w:pPr>
            <w:r>
              <w:rPr>
                <w:rFonts w:hint="eastAsia" w:ascii="宋体" w:hAnsi="宋体" w:cs="Arial"/>
                <w:color w:val="000000" w:themeColor="text1"/>
                <w14:ligatures w14:val="standardContextua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hint="eastAsia" w:ascii="宋体" w:hAnsi="宋体" w:cs="Arial"/>
                <w:bCs/>
                <w:color w:val="000000" w:themeColor="text1"/>
                <w14:ligatures w14:val="standardContextual"/>
              </w:rPr>
            </w:pPr>
            <w:r>
              <w:rPr>
                <w:rFonts w:hint="eastAsia" w:ascii="宋体" w:hAnsi="宋体" w:cs="Arial"/>
                <w:bCs/>
                <w:color w:val="000000" w:themeColor="text1"/>
                <w14:ligatures w14:val="standardContextual"/>
              </w:rPr>
              <w:t xml:space="preserve">6.宣传培训</w:t>
            </w:r>
            <w:r/>
          </w:p>
          <w:p>
            <w:pPr>
              <w:pStyle w:val="923"/>
              <w:ind w:left="0" w:firstLine="0"/>
            </w:pPr>
            <w:r>
              <w:rPr>
                <w:rFonts w:ascii="宋体" w:hAnsi="宋体" w:cs="Arial"/>
                <w:bCs/>
                <w:color w:val="000000" w:themeColor="text1"/>
                <w14:ligatures w14:val="standardContextual"/>
              </w:rPr>
              <w:t xml:space="preserve">（</w:t>
            </w:r>
            <w:r>
              <w:rPr>
                <w:rFonts w:hint="eastAsia" w:ascii="宋体" w:hAnsi="宋体" w:cs="Arial"/>
                <w:bCs/>
                <w:color w:val="000000" w:themeColor="text1"/>
                <w14:ligatures w14:val="standardContextual"/>
              </w:rPr>
              <w:t xml:space="preserve">7</w:t>
            </w:r>
            <w:r>
              <w:rPr>
                <w:rFonts w:ascii="宋体" w:hAnsi="宋体" w:cs="Arial"/>
                <w:bCs/>
                <w:color w:val="000000" w:themeColor="text1"/>
                <w14:ligatures w14:val="standardContextual"/>
              </w:rPr>
              <w:t xml:space="preserve">分）</w:t>
            </w:r>
            <w:r/>
          </w:p>
        </w:tc>
        <w:tc>
          <w:tcPr>
            <w:tcBorders>
              <w:top w:val="single" w:color="auto" w:sz="4" w:space="0"/>
              <w:left w:val="single" w:color="auto" w:sz="4" w:space="0"/>
              <w:bottom w:val="single" w:color="auto" w:sz="4" w:space="0"/>
              <w:right w:val="single" w:color="auto" w:sz="4" w:space="0"/>
            </w:tcBorders>
            <w:tcW w:w="5388" w:type="dxa"/>
            <w:vAlign w:val="center"/>
            <w:textDirection w:val="lrTb"/>
            <w:noWrap w:val="false"/>
          </w:tcPr>
          <w:p>
            <w:pPr>
              <w:jc w:val="left"/>
              <w:rPr>
                <w:rFonts w:hint="eastAsia" w:ascii="宋体" w:hAnsi="宋体" w:cs="宋体"/>
                <w:color w:val="000000" w:themeColor="text1"/>
                <w:szCs w:val="21"/>
                <w14:ligatures w14:val="standardContextual"/>
              </w:rPr>
            </w:pPr>
            <w:r>
              <w:rPr>
                <w:rFonts w:hint="eastAsia" w:ascii="宋体" w:hAnsi="宋体" w:cs="宋体"/>
                <w:color w:val="000000" w:themeColor="text1"/>
                <w:szCs w:val="21"/>
                <w14:ligatures w14:val="standardContextual"/>
              </w:rPr>
              <w:t xml:space="preserve">根据投标人提供的</w:t>
            </w:r>
            <w:r>
              <w:rPr>
                <w:rFonts w:hint="eastAsia" w:ascii="宋体" w:hAnsi="宋体" w:cs="宋体"/>
                <w:color w:val="000000" w:themeColor="text1"/>
                <w:szCs w:val="21"/>
                <w14:ligatures w14:val="standardContextual"/>
              </w:rPr>
              <w:t xml:space="preserve">宣传培训方案内</w:t>
            </w:r>
            <w:r>
              <w:rPr>
                <w:rFonts w:ascii="宋体" w:hAnsi="宋体" w:cs="宋体"/>
                <w:color w:val="000000" w:themeColor="text1"/>
                <w:szCs w:val="21"/>
                <w14:ligatures w14:val="standardContextual"/>
              </w:rPr>
              <w:t xml:space="preserve">进行综合评价</w:t>
            </w:r>
            <w:r/>
          </w:p>
          <w:p>
            <w:pPr>
              <w:jc w:val="left"/>
              <w:rPr>
                <w:rFonts w:hint="eastAsia"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（1）成立宣传培训小组，有组长及成员分工安排，职责说明的，得1分；</w:t>
            </w:r>
            <w:r/>
          </w:p>
          <w:p>
            <w:pPr>
              <w:jc w:val="left"/>
              <w:rPr>
                <w:rFonts w:hint="eastAsia" w:ascii="宋体" w:hAnsi="宋体" w:cs="宋体"/>
                <w:color w:val="000000" w:themeColor="text1"/>
                <w:szCs w:val="21"/>
                <w14:ligatures w14:val="standardContextual"/>
              </w:rPr>
            </w:pPr>
            <w:r>
              <w:rPr>
                <w:rFonts w:ascii="宋体" w:hAnsi="宋体" w:cs="宋体"/>
                <w:color w:val="000000" w:themeColor="text1"/>
                <w14:ligatures w14:val="standardContextual"/>
              </w:rPr>
              <w:t xml:space="preserve">（2）有系统的宣传培训计划，重点内容明确清晰；频次安排具体合理；整体计划与项目实际需求紧密结合，具</w:t>
            </w:r>
            <w:r>
              <w:rPr>
                <w:rFonts w:ascii="宋体" w:hAnsi="宋体" w:cs="宋体"/>
                <w:color w:val="000000" w:themeColor="text1"/>
                <w14:ligatures w14:val="standardContextual"/>
              </w:rPr>
              <w:t xml:space="preserve">有针对性和可操作性，</w:t>
            </w:r>
            <w:r>
              <w:rPr>
                <w:rFonts w:ascii="宋体" w:hAnsi="宋体" w:cs="宋体"/>
                <w:color w:val="000000" w:themeColor="text1"/>
                <w:szCs w:val="21"/>
                <w14:ligatures w14:val="standardContextual"/>
              </w:rPr>
              <w:t xml:space="preserve">得2分；</w:t>
            </w:r>
            <w:r/>
          </w:p>
          <w:p>
            <w:pPr>
              <w:jc w:val="left"/>
              <w:rPr>
                <w:rFonts w:hint="eastAsia"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未提供方案，或方案内容与本项目明显无关</w:t>
            </w:r>
            <w:r>
              <w:rPr>
                <w:rFonts w:hint="eastAsia" w:ascii="宋体" w:hAnsi="宋体" w:cs="宋体"/>
                <w:color w:val="000000" w:themeColor="text1"/>
                <w:szCs w:val="21"/>
                <w14:ligatures w14:val="standardContextual"/>
              </w:rPr>
              <w:t xml:space="preserve">不得分。</w:t>
            </w:r>
            <w:r/>
          </w:p>
          <w:p>
            <w:pPr>
              <w:jc w:val="left"/>
              <w:rPr>
                <w:rFonts w:hint="eastAsia"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（3）宣传培训措施具体：培训方面有明确的课程设置；宣传方面有具体的方式手段；各项措施均有责任人</w:t>
            </w:r>
            <w:r>
              <w:rPr>
                <w:rFonts w:hint="eastAsia" w:ascii="宋体" w:hAnsi="宋体" w:cs="宋体"/>
                <w:color w:val="000000" w:themeColor="text1"/>
                <w:szCs w:val="21"/>
                <w14:ligatures w14:val="standardContextual"/>
              </w:rPr>
              <w:t xml:space="preserve">,</w:t>
            </w:r>
            <w:r>
              <w:rPr>
                <w:rFonts w:ascii="宋体" w:hAnsi="宋体" w:cs="宋体"/>
                <w:color w:val="000000" w:themeColor="text1"/>
                <w:szCs w:val="21"/>
                <w14:ligatures w14:val="standardContextual"/>
              </w:rPr>
              <w:t xml:space="preserve">得3分；</w:t>
            </w:r>
            <w:r/>
          </w:p>
          <w:p>
            <w:pPr>
              <w:jc w:val="left"/>
              <w:rPr>
                <w:rFonts w:hint="eastAsia" w:ascii="宋体" w:hAnsi="宋体" w:cs="宋体"/>
                <w:color w:val="000000" w:themeColor="text1"/>
                <w:szCs w:val="21"/>
                <w14:ligatures w14:val="standardContextual"/>
              </w:rPr>
            </w:pPr>
            <w:r>
              <w:rPr>
                <w:rFonts w:ascii="宋体" w:hAnsi="宋体" w:cs="宋体"/>
                <w:color w:val="000000" w:themeColor="text1"/>
                <w:szCs w:val="21"/>
                <w14:ligatures w14:val="standardContextual"/>
              </w:rPr>
              <w:t xml:space="preserve">（4）</w:t>
            </w:r>
            <w:r>
              <w:rPr>
                <w:rFonts w:ascii="宋体" w:hAnsi="宋体" w:cs="宋体"/>
                <w:szCs w:val="21"/>
                <w14:ligatures w14:val="standardContextual"/>
              </w:rPr>
              <w:t xml:space="preserve">方案中包含宣传</w:t>
            </w:r>
            <w:r>
              <w:rPr>
                <w:rFonts w:hint="eastAsia" w:ascii="宋体" w:hAnsi="宋体" w:cs="宋体"/>
                <w:szCs w:val="21"/>
                <w14:ligatures w14:val="standardContextual"/>
              </w:rPr>
              <w:t xml:space="preserve">无偿献血</w:t>
            </w:r>
            <w:r>
              <w:rPr>
                <w:rFonts w:ascii="宋体" w:hAnsi="宋体" w:cs="宋体"/>
                <w:szCs w:val="21"/>
                <w14:ligatures w14:val="standardContextual"/>
              </w:rPr>
              <w:t xml:space="preserve">，</w:t>
            </w:r>
            <w:r>
              <w:rPr>
                <w:rFonts w:ascii="宋体" w:hAnsi="宋体" w:cs="宋体"/>
                <w:szCs w:val="21"/>
                <w14:ligatures w14:val="standardContextual"/>
              </w:rPr>
              <w:t xml:space="preserve">动</w:t>
            </w:r>
            <w:r>
              <w:rPr>
                <w:rFonts w:ascii="宋体" w:hAnsi="宋体" w:cs="宋体"/>
                <w:color w:val="000000" w:themeColor="text1"/>
                <w:szCs w:val="21"/>
                <w14:ligatures w14:val="standardContextual"/>
              </w:rPr>
              <w:t xml:space="preserve">员无偿献血的具体工作安排</w:t>
            </w:r>
            <w:r>
              <w:rPr>
                <w:rFonts w:hint="eastAsia" w:ascii="宋体" w:hAnsi="宋体" w:cs="宋体"/>
                <w:color w:val="000000" w:themeColor="text1"/>
                <w:szCs w:val="21"/>
                <w14:ligatures w14:val="standardContextual"/>
              </w:rPr>
              <w:t xml:space="preserve">（</w:t>
            </w:r>
            <w:r>
              <w:rPr>
                <w:rFonts w:ascii="宋体" w:hAnsi="宋体" w:cs="宋体"/>
                <w:color w:val="000000" w:themeColor="text1"/>
                <w:szCs w:val="21"/>
                <w14:ligatures w14:val="standardContextual"/>
              </w:rPr>
              <w:t xml:space="preserve">如宣传方式、动员对象、年度活动计划等</w:t>
            </w:r>
            <w:r>
              <w:rPr>
                <w:rFonts w:hint="eastAsia" w:ascii="宋体" w:hAnsi="宋体" w:cs="宋体"/>
                <w:color w:val="000000" w:themeColor="text1"/>
                <w:szCs w:val="21"/>
                <w14:ligatures w14:val="standardContextual"/>
              </w:rPr>
              <w:t xml:space="preserve">）</w:t>
            </w:r>
            <w:r>
              <w:rPr>
                <w:rFonts w:ascii="宋体" w:hAnsi="宋体" w:cs="宋体"/>
                <w:color w:val="000000" w:themeColor="text1"/>
                <w:szCs w:val="21"/>
                <w14:ligatures w14:val="standardContextual"/>
              </w:rPr>
              <w:t xml:space="preserve">，得1分；</w:t>
            </w:r>
            <w:r>
              <w:rPr>
                <w:rFonts w:ascii="宋体" w:hAnsi="宋体" w:cs="宋体"/>
                <w:color w:val="000000" w:themeColor="text1"/>
                <w:szCs w:val="21"/>
                <w14:ligatures w14:val="standardContextual"/>
              </w:rPr>
              <w:t xml:space="preserve">（提供包括但不限于献血活动通知</w:t>
            </w:r>
            <w:r>
              <w:rPr>
                <w:rFonts w:ascii="宋体" w:hAnsi="宋体" w:cs="宋体"/>
                <w:color w:val="000000" w:themeColor="text1"/>
                <w:szCs w:val="21"/>
                <w14:ligatures w14:val="standardContextual"/>
              </w:rPr>
              <w:t xml:space="preserve">及现场照片等</w:t>
            </w:r>
            <w:r>
              <w:rPr>
                <w:rFonts w:ascii="宋体" w:hAnsi="宋体" w:cs="宋体"/>
                <w:color w:val="000000" w:themeColor="text1"/>
                <w:szCs w:val="21"/>
                <w14:ligatures w14:val="standardContextual"/>
              </w:rPr>
              <w:t xml:space="preserve">证明文件）</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105"/>
              <w:jc w:val="center"/>
              <w:spacing w:line="360" w:lineRule="auto"/>
              <w:rPr>
                <w:rFonts w:hint="eastAsia" w:ascii="宋体" w:hAnsi="宋体"/>
                <w:color w:val="000000" w:themeColor="text1"/>
                <w14:ligatures w14:val="standardContextual"/>
              </w:rPr>
            </w:pPr>
            <w:r>
              <w:rPr>
                <w:rFonts w:ascii="宋体" w:hAnsi="宋体"/>
                <w:color w:val="000000" w:themeColor="text1"/>
                <w14:ligatures w14:val="standardContextual"/>
              </w:rPr>
              <w:t xml:space="preserve">7</w:t>
            </w:r>
            <w:r/>
          </w:p>
        </w:tc>
      </w:tr>
      <w:tr>
        <w:trPr>
          <w:jc w:val="center"/>
          <w:trHeight w:val="553"/>
        </w:trPr>
        <w:tc>
          <w:tcPr>
            <w:gridSpan w:val="2"/>
            <w:tcBorders>
              <w:top w:val="single" w:color="auto" w:sz="4" w:space="0"/>
              <w:left w:val="single" w:color="auto" w:sz="4" w:space="0"/>
              <w:bottom w:val="single" w:color="auto" w:sz="4" w:space="0"/>
              <w:right w:val="single" w:color="auto" w:sz="4" w:space="0"/>
            </w:tcBorders>
            <w:tcW w:w="2262" w:type="dxa"/>
            <w:vAlign w:val="center"/>
            <w:textDirection w:val="lrTb"/>
            <w:noWrap w:val="false"/>
          </w:tcPr>
          <w:p>
            <w:pPr>
              <w:jc w:val="center"/>
              <w:rPr>
                <w:b/>
                <w:color w:val="000000" w:themeColor="text1"/>
                <w14:ligatures w14:val="standardContextual"/>
              </w:rPr>
            </w:pPr>
            <w:r>
              <w:rPr>
                <w:b/>
                <w:color w:val="000000" w:themeColor="text1"/>
                <w14:ligatures w14:val="standardContextual"/>
              </w:rPr>
              <w:t xml:space="preserve">合计</w:t>
            </w:r>
            <w:r/>
          </w:p>
        </w:tc>
        <w:tc>
          <w:tcPr>
            <w:tcBorders>
              <w:top w:val="single" w:color="auto" w:sz="4" w:space="0"/>
              <w:left w:val="single" w:color="auto" w:sz="4" w:space="0"/>
              <w:bottom w:val="single" w:color="auto" w:sz="4" w:space="0"/>
              <w:right w:val="single" w:color="auto" w:sz="4" w:space="0"/>
            </w:tcBorders>
            <w:tcW w:w="5388" w:type="dxa"/>
            <w:vAlign w:val="center"/>
            <w:textDirection w:val="lrTb"/>
            <w:noWrap w:val="false"/>
          </w:tcPr>
          <w:p>
            <w:pPr>
              <w:jc w:val="left"/>
              <w:rPr>
                <w:rFonts w:hint="eastAsia" w:ascii="宋体" w:hAnsi="宋体" w:cs="宋体"/>
                <w:b/>
                <w:color w:val="000000" w:themeColor="text1"/>
                <w:szCs w:val="21"/>
                <w14:ligatures w14:val="standardContextual"/>
              </w:rPr>
            </w:pPr>
            <w:r>
              <w:rPr>
                <w:rFonts w:hint="eastAsia" w:ascii="宋体" w:hAnsi="宋体" w:cs="宋体"/>
                <w:b/>
                <w:color w:val="000000" w:themeColor="text1"/>
                <w:szCs w:val="21"/>
                <w14:ligatures w14:val="standardContextua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105"/>
              <w:jc w:val="center"/>
              <w:spacing w:line="360" w:lineRule="auto"/>
              <w:rPr>
                <w:rFonts w:hint="eastAsia" w:ascii="宋体" w:hAnsi="宋体"/>
                <w:b/>
                <w:color w:val="000000" w:themeColor="text1"/>
                <w14:ligatures w14:val="standardContextual"/>
              </w:rPr>
            </w:pPr>
            <w:r>
              <w:rPr>
                <w:rFonts w:ascii="宋体" w:hAnsi="宋体"/>
                <w:b/>
                <w:color w:val="000000" w:themeColor="text1"/>
                <w14:ligatures w14:val="standardContextual"/>
              </w:rPr>
              <w:t xml:space="preserve">100</w:t>
            </w:r>
            <w:r/>
          </w:p>
        </w:tc>
      </w:tr>
    </w:tbl>
    <w:p>
      <w:pPr>
        <w:spacing w:line="360" w:lineRule="auto"/>
        <w:rPr>
          <w:b/>
          <w:bCs/>
          <w:color w:val="000000" w:themeColor="text1"/>
          <w:szCs w:val="21"/>
        </w:rPr>
      </w:pPr>
      <w:r>
        <w:rPr>
          <w:b/>
          <w:bCs/>
          <w:color w:val="000000" w:themeColor="text1"/>
          <w:szCs w:val="21"/>
        </w:rPr>
        <w:t xml:space="preserve">注：</w:t>
      </w:r>
      <w:r/>
    </w:p>
    <w:p>
      <w:pPr>
        <w:ind w:firstLine="420"/>
        <w:spacing w:line="360" w:lineRule="auto"/>
        <w:tabs>
          <w:tab w:val="left" w:pos="1080" w:leader="none"/>
          <w:tab w:val="left" w:pos="1589" w:leader="none"/>
        </w:tabs>
        <w:rPr>
          <w:color w:val="000000" w:themeColor="text1"/>
          <w:szCs w:val="21"/>
        </w:rPr>
      </w:pPr>
      <w:r>
        <w:rPr>
          <w:color w:val="000000" w:themeColor="text1"/>
          <w:szCs w:val="21"/>
        </w:rPr>
        <w:t xml:space="preserve">落实政府采购政策的价格调整：符合第二章《投标人须知》</w:t>
      </w:r>
      <w:r>
        <w:rPr>
          <w:color w:val="000000" w:themeColor="text1"/>
          <w:szCs w:val="21"/>
        </w:rPr>
        <w:t xml:space="preserve">4</w:t>
      </w:r>
      <w:r>
        <w:rPr>
          <w:color w:val="000000" w:themeColor="text1"/>
          <w:szCs w:val="21"/>
        </w:rPr>
        <w:t xml:space="preserve">条规定情形的，可以享受中小企业扶持政策，用扣除后的价格参加评审。</w:t>
      </w:r>
      <w:r/>
    </w:p>
    <w:p>
      <w:pPr>
        <w:ind w:firstLine="420"/>
        <w:spacing w:line="360" w:lineRule="auto"/>
        <w:tabs>
          <w:tab w:val="left" w:pos="1080" w:leader="none"/>
          <w:tab w:val="left" w:pos="1589" w:leader="none"/>
        </w:tabs>
        <w:rPr>
          <w:color w:val="000000" w:themeColor="text1"/>
          <w:szCs w:val="21"/>
        </w:rPr>
      </w:pPr>
      <w:r>
        <w:rPr>
          <w:color w:val="000000" w:themeColor="text1"/>
          <w:szCs w:val="21"/>
        </w:rPr>
        <w:t xml:space="preserve">1</w:t>
      </w:r>
      <w:r>
        <w:rPr>
          <w:color w:val="000000" w:themeColor="text1"/>
          <w:szCs w:val="21"/>
        </w:rPr>
        <w:t xml:space="preserve">、对于未预留份额专门面向中小企业采购的采购项目，以及预留份额项目中的非预留部分采购包，对小</w:t>
      </w:r>
      <w:r>
        <w:rPr>
          <w:color w:val="000000" w:themeColor="text1"/>
          <w:szCs w:val="21"/>
        </w:rPr>
        <w:t xml:space="preserve">微企业</w:t>
      </w:r>
      <w:r>
        <w:rPr>
          <w:color w:val="000000" w:themeColor="text1"/>
          <w:szCs w:val="21"/>
        </w:rPr>
        <w:t xml:space="preserve">报价给予</w:t>
      </w:r>
      <w:r>
        <w:rPr>
          <w:color w:val="000000" w:themeColor="text1"/>
          <w:szCs w:val="21"/>
          <w:u w:val="single"/>
        </w:rPr>
        <w:t xml:space="preserve">10</w:t>
      </w:r>
      <w:r>
        <w:rPr>
          <w:color w:val="000000" w:themeColor="text1"/>
          <w:szCs w:val="21"/>
        </w:rPr>
        <w:t xml:space="preserve">%</w:t>
      </w:r>
      <w:r>
        <w:rPr>
          <w:color w:val="000000" w:themeColor="text1"/>
          <w:szCs w:val="21"/>
        </w:rPr>
        <w:t xml:space="preserve">的扣除，用扣除后的价格参加评审。</w:t>
      </w:r>
      <w:r/>
    </w:p>
    <w:p>
      <w:pPr>
        <w:ind w:firstLine="420"/>
        <w:spacing w:line="360" w:lineRule="auto"/>
        <w:tabs>
          <w:tab w:val="left" w:pos="1080" w:leader="none"/>
          <w:tab w:val="left" w:pos="1589" w:leader="none"/>
        </w:tabs>
        <w:rPr>
          <w:color w:val="000000" w:themeColor="text1"/>
          <w:szCs w:val="21"/>
        </w:rPr>
      </w:pPr>
      <w:r>
        <w:rPr>
          <w:color w:val="000000" w:themeColor="text1"/>
          <w:szCs w:val="21"/>
        </w:rPr>
        <w:t xml:space="preserve">2</w:t>
      </w:r>
      <w:r>
        <w:rPr>
          <w:color w:val="000000" w:themeColor="text1"/>
          <w:szCs w:val="21"/>
        </w:rPr>
        <w:t xml:space="preserve">、对于未预留份额专门面向中小企业采购的采购项目，以及预留份额项目中的非预留部分采购包，且接受大中型企业与小</w:t>
      </w:r>
      <w:r>
        <w:rPr>
          <w:color w:val="000000" w:themeColor="text1"/>
          <w:szCs w:val="21"/>
        </w:rPr>
        <w:t xml:space="preserve">微企业</w:t>
      </w:r>
      <w:r>
        <w:rPr>
          <w:color w:val="000000" w:themeColor="text1"/>
          <w:szCs w:val="21"/>
        </w:rPr>
        <w:t xml:space="preserve">组成联合体或者允许大中型企业向一家或者多家小</w:t>
      </w:r>
      <w:r>
        <w:rPr>
          <w:color w:val="000000" w:themeColor="text1"/>
          <w:szCs w:val="21"/>
        </w:rPr>
        <w:t xml:space="preserve">微企业</w:t>
      </w:r>
      <w:r>
        <w:rPr>
          <w:color w:val="000000" w:themeColor="text1"/>
          <w:szCs w:val="21"/>
        </w:rPr>
        <w:t xml:space="preserve">分包的采购项目，对于联合协议或者分包意向协议约定小</w:t>
      </w:r>
      <w:r>
        <w:rPr>
          <w:color w:val="000000" w:themeColor="text1"/>
          <w:szCs w:val="21"/>
        </w:rPr>
        <w:t xml:space="preserve">微企业</w:t>
      </w:r>
      <w:r>
        <w:rPr>
          <w:color w:val="000000" w:themeColor="text1"/>
          <w:szCs w:val="21"/>
        </w:rPr>
        <w:t xml:space="preserve">的合同份额占到合同总金额</w:t>
      </w:r>
      <w:r>
        <w:rPr>
          <w:color w:val="000000" w:themeColor="text1"/>
          <w:szCs w:val="21"/>
        </w:rPr>
        <w:t xml:space="preserve"> 30%</w:t>
      </w:r>
      <w:r>
        <w:rPr>
          <w:color w:val="000000" w:themeColor="text1"/>
          <w:szCs w:val="21"/>
        </w:rPr>
        <w:t xml:space="preserve">以上的联合体或者大中型企业的报价给予</w:t>
      </w:r>
      <w:r>
        <w:rPr>
          <w:color w:val="000000" w:themeColor="text1"/>
          <w:szCs w:val="21"/>
        </w:rPr>
        <w:t xml:space="preserve">4%</w:t>
      </w:r>
      <w:r>
        <w:rPr>
          <w:color w:val="000000" w:themeColor="text1"/>
          <w:szCs w:val="21"/>
        </w:rPr>
        <w:t xml:space="preserve">的扣除，用扣除后的价格参加评审。</w:t>
      </w:r>
      <w:r/>
    </w:p>
    <w:p>
      <w:pPr>
        <w:ind w:firstLine="420"/>
        <w:spacing w:line="360" w:lineRule="auto"/>
        <w:tabs>
          <w:tab w:val="left" w:pos="1080" w:leader="none"/>
          <w:tab w:val="left" w:pos="1589" w:leader="none"/>
        </w:tabs>
        <w:rPr>
          <w:color w:val="000000" w:themeColor="text1"/>
          <w:szCs w:val="21"/>
        </w:rPr>
      </w:pPr>
      <w:r>
        <w:rPr>
          <w:color w:val="000000" w:themeColor="text1"/>
          <w:szCs w:val="21"/>
        </w:rPr>
        <w:t xml:space="preserve">3</w:t>
      </w:r>
      <w:r>
        <w:rPr>
          <w:color w:val="000000" w:themeColor="text1"/>
          <w:szCs w:val="21"/>
        </w:rPr>
        <w:t xml:space="preserve">、组成联合体或者接受分包的小</w:t>
      </w:r>
      <w:r>
        <w:rPr>
          <w:color w:val="000000" w:themeColor="text1"/>
          <w:szCs w:val="21"/>
        </w:rPr>
        <w:t xml:space="preserve">微企业</w:t>
      </w:r>
      <w:r>
        <w:rPr>
          <w:color w:val="000000" w:themeColor="text1"/>
          <w:szCs w:val="21"/>
        </w:rPr>
        <w:t xml:space="preserve">与联合体内其他企业、分包企业之间存在直接控股、管理关系的，不享受价格扣除优惠政策。</w:t>
      </w:r>
      <w:r/>
    </w:p>
    <w:p>
      <w:pPr>
        <w:ind w:firstLine="420"/>
        <w:spacing w:line="360" w:lineRule="auto"/>
        <w:tabs>
          <w:tab w:val="left" w:pos="1080" w:leader="none"/>
          <w:tab w:val="left" w:pos="1589" w:leader="none"/>
        </w:tabs>
        <w:rPr>
          <w:color w:val="000000" w:themeColor="text1"/>
          <w:szCs w:val="21"/>
        </w:rPr>
      </w:pPr>
      <w:r>
        <w:rPr>
          <w:color w:val="000000" w:themeColor="text1"/>
          <w:szCs w:val="21"/>
        </w:rPr>
        <w:t xml:space="preserve">4</w:t>
      </w:r>
      <w:r>
        <w:rPr>
          <w:color w:val="000000" w:themeColor="text1"/>
          <w:szCs w:val="21"/>
        </w:rPr>
        <w:t xml:space="preserve">、价格扣除比例对小型企业和微型企业同等对待，不作区分。</w:t>
      </w:r>
      <w:r/>
    </w:p>
    <w:p>
      <w:pPr>
        <w:ind w:firstLine="420"/>
        <w:spacing w:line="360" w:lineRule="auto"/>
        <w:tabs>
          <w:tab w:val="left" w:pos="1080" w:leader="none"/>
          <w:tab w:val="left" w:pos="1589" w:leader="none"/>
        </w:tabs>
        <w:rPr>
          <w:color w:val="000000" w:themeColor="text1"/>
          <w:szCs w:val="21"/>
        </w:rPr>
      </w:pPr>
      <w:r>
        <w:rPr>
          <w:color w:val="000000" w:themeColor="text1"/>
          <w:szCs w:val="21"/>
        </w:rPr>
        <w:t xml:space="preserve">5</w:t>
      </w:r>
      <w:r>
        <w:rPr>
          <w:color w:val="000000" w:themeColor="text1"/>
          <w:szCs w:val="21"/>
        </w:rPr>
        <w:t xml:space="preserve">、中小企业参加政府采购活动，应当按照招标文件给定的格式出具《中小企业声明函》，否则不得享受相关中小企业扶持政策。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color w:val="000000" w:themeColor="text1"/>
          <w:szCs w:val="21"/>
        </w:rPr>
      </w:pPr>
      <w:r>
        <w:rPr>
          <w:color w:val="000000" w:themeColor="text1"/>
          <w:szCs w:val="21"/>
        </w:rPr>
        <w:t xml:space="preserve">6</w:t>
      </w:r>
      <w:r>
        <w:rPr>
          <w:color w:val="000000" w:themeColor="text1"/>
          <w:szCs w:val="21"/>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color w:val="000000" w:themeColor="text1"/>
          <w:szCs w:val="21"/>
        </w:rPr>
      </w:pPr>
      <w:r>
        <w:rPr>
          <w:color w:val="000000" w:themeColor="text1"/>
          <w:szCs w:val="21"/>
        </w:rPr>
        <w:t xml:space="preserve">7</w:t>
      </w:r>
      <w:r>
        <w:rPr>
          <w:color w:val="000000" w:themeColor="text1"/>
          <w:szCs w:val="21"/>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color w:val="000000" w:themeColor="text1"/>
          <w:szCs w:val="21"/>
        </w:rPr>
      </w:pPr>
      <w:r>
        <w:rPr>
          <w:color w:val="000000" w:themeColor="text1"/>
          <w:szCs w:val="21"/>
        </w:rPr>
        <w:t xml:space="preserve">8</w:t>
      </w:r>
      <w:r>
        <w:rPr>
          <w:color w:val="000000" w:themeColor="text1"/>
          <w:szCs w:val="21"/>
        </w:rPr>
        <w:t xml:space="preserve">、若投标人同时属于小型或微型企业、监狱企业、残疾人福利性单位中的两种及以上，将不重复享受小</w:t>
      </w:r>
      <w:r>
        <w:rPr>
          <w:color w:val="000000" w:themeColor="text1"/>
          <w:szCs w:val="21"/>
        </w:rPr>
        <w:t xml:space="preserve">微企业</w:t>
      </w:r>
      <w:r>
        <w:rPr>
          <w:color w:val="000000" w:themeColor="text1"/>
          <w:szCs w:val="21"/>
        </w:rPr>
        <w:t xml:space="preserve">价格扣减的优惠政策。</w:t>
      </w:r>
      <w:r/>
    </w:p>
    <w:p>
      <w:pPr>
        <w:ind w:firstLine="420"/>
        <w:spacing w:line="360" w:lineRule="auto"/>
        <w:tabs>
          <w:tab w:val="left" w:pos="1080" w:leader="none"/>
          <w:tab w:val="left" w:pos="1589" w:leader="none"/>
        </w:tabs>
        <w:rPr>
          <w:color w:val="000000" w:themeColor="text1"/>
          <w:szCs w:val="21"/>
        </w:rPr>
      </w:pPr>
      <w:r>
        <w:rPr>
          <w:color w:val="000000" w:themeColor="text1"/>
          <w:szCs w:val="21"/>
        </w:rPr>
        <w:t xml:space="preserve">9</w:t>
      </w:r>
      <w:r>
        <w:rPr>
          <w:color w:val="000000" w:themeColor="text1"/>
          <w:szCs w:val="21"/>
        </w:rPr>
        <w:t xml:space="preserve">、非政府强制采购的节能产品或环境标志产品，依据品目清单和认证证书实施政府优先采购。优先采购的具体规定（如涉及）</w:t>
      </w:r>
      <w:r>
        <w:rPr>
          <w:color w:val="000000" w:themeColor="text1"/>
          <w:szCs w:val="21"/>
          <w:u w:val="single"/>
        </w:rPr>
        <w:t xml:space="preserve">  / </w:t>
      </w:r>
      <w:r>
        <w:rPr>
          <w:color w:val="000000" w:themeColor="text1"/>
          <w:szCs w:val="21"/>
        </w:rPr>
        <w:t xml:space="preserve"> </w:t>
      </w:r>
      <w:r>
        <w:rPr>
          <w:color w:val="000000" w:themeColor="text1"/>
          <w:szCs w:val="21"/>
        </w:rPr>
        <w:t xml:space="preserve">。</w:t>
      </w:r>
      <w:r/>
    </w:p>
    <w:p>
      <w:pPr>
        <w:ind w:firstLine="420"/>
        <w:spacing w:line="360" w:lineRule="auto"/>
        <w:tabs>
          <w:tab w:val="left" w:pos="1080" w:leader="none"/>
          <w:tab w:val="left" w:pos="1589" w:leader="none"/>
        </w:tabs>
        <w:rPr>
          <w:color w:val="000000" w:themeColor="text1"/>
          <w:szCs w:val="21"/>
        </w:rPr>
      </w:pPr>
      <w:r>
        <w:rPr>
          <w:color w:val="000000" w:themeColor="text1"/>
          <w:szCs w:val="21"/>
        </w:rPr>
        <w:t xml:space="preserve">10</w:t>
      </w:r>
      <w:r>
        <w:rPr>
          <w:color w:val="000000" w:themeColor="text1"/>
          <w:szCs w:val="21"/>
        </w:rPr>
        <w:t xml:space="preserve">、关于无线局域网认证产品政府采购清单中的产品，优先采购的具体规定（如涉及）</w:t>
      </w:r>
      <w:r>
        <w:rPr>
          <w:color w:val="000000" w:themeColor="text1"/>
          <w:szCs w:val="21"/>
          <w:u w:val="single"/>
        </w:rPr>
        <w:t xml:space="preserve">  / </w:t>
      </w:r>
      <w:r>
        <w:rPr>
          <w:color w:val="000000" w:themeColor="text1"/>
          <w:szCs w:val="21"/>
        </w:rPr>
        <w:t xml:space="preserve">。</w:t>
      </w:r>
      <w:r/>
    </w:p>
    <w:p>
      <w:pPr>
        <w:ind w:firstLine="420"/>
        <w:spacing w:line="360" w:lineRule="auto"/>
        <w:tabs>
          <w:tab w:val="left" w:pos="1080" w:leader="none"/>
          <w:tab w:val="left" w:pos="1589" w:leader="none"/>
        </w:tabs>
        <w:rPr>
          <w:color w:val="000000" w:themeColor="text1"/>
          <w:szCs w:val="21"/>
        </w:rPr>
      </w:pPr>
      <w:r>
        <w:rPr>
          <w:color w:val="000000" w:themeColor="text1"/>
          <w:szCs w:val="21"/>
        </w:rPr>
        <w:t xml:space="preserve">二、根据《国务院办公厅关于在政府采购中实施本国产品标准及相关政策的通知》、关于贯彻落实《国务院办公厅关于在政府采购中实施本国产品标准及相关政策的通知》的意见，需对本</w:t>
      </w:r>
      <w:r>
        <w:rPr>
          <w:color w:val="000000" w:themeColor="text1"/>
          <w:szCs w:val="21"/>
        </w:rPr>
        <w:t xml:space="preserve">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20"/>
        <w:spacing w:line="360" w:lineRule="auto"/>
        <w:tabs>
          <w:tab w:val="left" w:pos="1080" w:leader="none"/>
          <w:tab w:val="left" w:pos="1589" w:leader="none"/>
        </w:tabs>
        <w:rPr>
          <w:color w:val="000000" w:themeColor="text1"/>
          <w:szCs w:val="21"/>
        </w:rPr>
      </w:pPr>
      <w:r>
        <w:rPr>
          <w:color w:val="000000" w:themeColor="text1"/>
          <w:szCs w:val="21"/>
        </w:rPr>
        <w:t xml:space="preserve">1.</w:t>
      </w:r>
      <w:r>
        <w:rPr>
          <w:color w:val="000000" w:themeColor="text1"/>
          <w:szCs w:val="21"/>
        </w:rPr>
        <w:t xml:space="preserve">政府采购活动中既有本国产品又有非本国产品参与竞争的，依法对本国产品给予价格评审优惠，对本国产品的报价给予</w:t>
      </w:r>
      <w:r>
        <w:rPr>
          <w:color w:val="000000" w:themeColor="text1"/>
          <w:szCs w:val="21"/>
        </w:rPr>
        <w:t xml:space="preserve">20%</w:t>
      </w:r>
      <w:r>
        <w:rPr>
          <w:color w:val="000000" w:themeColor="text1"/>
          <w:szCs w:val="21"/>
        </w:rPr>
        <w:t xml:space="preserve">的价格扣除，用扣除后的价格参与评审。</w:t>
      </w:r>
      <w:r/>
    </w:p>
    <w:p>
      <w:pPr>
        <w:ind w:firstLine="420"/>
        <w:spacing w:line="360" w:lineRule="auto"/>
        <w:tabs>
          <w:tab w:val="left" w:pos="1080" w:leader="none"/>
          <w:tab w:val="left" w:pos="1589" w:leader="none"/>
        </w:tabs>
        <w:rPr>
          <w:color w:val="000000" w:themeColor="text1"/>
          <w:szCs w:val="21"/>
        </w:rPr>
      </w:pPr>
      <w:r>
        <w:rPr>
          <w:color w:val="000000" w:themeColor="text1"/>
          <w:szCs w:val="21"/>
        </w:rPr>
        <w:t xml:space="preserve">2.</w:t>
      </w:r>
      <w:r>
        <w:rPr>
          <w:color w:val="000000" w:themeColor="text1"/>
          <w:szCs w:val="21"/>
        </w:rPr>
        <w:t xml:space="preserve">当采购项目或者采购包中含有多种产品，供应商为该采购项目或者采购包提供的符合本国产品标准的产品成本之和占该供应商提供的全部产品成本之和的比例达到</w:t>
      </w:r>
      <w:r>
        <w:rPr>
          <w:color w:val="000000" w:themeColor="text1"/>
          <w:szCs w:val="21"/>
        </w:rPr>
        <w:t xml:space="preserve">80%</w:t>
      </w:r>
      <w:r>
        <w:rPr>
          <w:color w:val="000000" w:themeColor="text1"/>
          <w:szCs w:val="21"/>
        </w:rPr>
        <w:t xml:space="preserve">以上时，依法对该供应商提供的全部产品给予价格评审优惠，即对该供应商提供的全部产品的总报价给予</w:t>
      </w:r>
      <w:r>
        <w:rPr>
          <w:color w:val="000000" w:themeColor="text1"/>
          <w:szCs w:val="21"/>
        </w:rPr>
        <w:t xml:space="preserve">20%</w:t>
      </w:r>
      <w:r>
        <w:rPr>
          <w:color w:val="000000" w:themeColor="text1"/>
          <w:szCs w:val="21"/>
        </w:rPr>
        <w:t xml:space="preserve">的价格扣除，用扣除后的价格参与评审。</w:t>
      </w:r>
      <w:r/>
    </w:p>
    <w:p>
      <w:pPr>
        <w:ind w:firstLine="420"/>
        <w:spacing w:line="360" w:lineRule="auto"/>
        <w:tabs>
          <w:tab w:val="left" w:pos="1080" w:leader="none"/>
          <w:tab w:val="left" w:pos="1589" w:leader="none"/>
        </w:tabs>
        <w:rPr>
          <w:color w:val="000000" w:themeColor="text1"/>
          <w:szCs w:val="21"/>
        </w:rPr>
      </w:pPr>
      <w:r>
        <w:rPr>
          <w:color w:val="000000" w:themeColor="text1"/>
          <w:szCs w:val="21"/>
        </w:rPr>
        <w:t xml:space="preserve">3.</w:t>
      </w:r>
      <w:r>
        <w:rPr>
          <w:color w:val="000000" w:themeColor="text1"/>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color w:val="000000" w:themeColor="text1"/>
          <w:szCs w:val="21"/>
        </w:rPr>
      </w:pPr>
      <w:r>
        <w:rPr>
          <w:color w:val="000000" w:themeColor="text1"/>
          <w:szCs w:val="21"/>
        </w:rPr>
        <w:t xml:space="preserve">4.</w:t>
      </w:r>
      <w:r>
        <w:rPr>
          <w:color w:val="000000" w:themeColor="text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color w:val="000000" w:themeColor="text1"/>
          <w:szCs w:val="21"/>
        </w:rPr>
      </w:pPr>
      <w:r>
        <w:rPr>
          <w:color w:val="000000" w:themeColor="text1"/>
          <w:szCs w:val="21"/>
        </w:rPr>
        <w:t xml:space="preserve">5.</w:t>
      </w:r>
      <w:r>
        <w:rPr>
          <w:color w:val="000000" w:themeColor="text1"/>
          <w:szCs w:val="21"/>
        </w:rPr>
        <w:t xml:space="preserve">评审中发现《符合本国产品标准的声明函》内容含义不明确、同类事项与投标（响应）文件表述不一致或者有明显文字错误等情况的，应当以书面形式要求供应商</w:t>
      </w:r>
      <w:r>
        <w:rPr>
          <w:color w:val="000000" w:themeColor="text1"/>
          <w:szCs w:val="21"/>
        </w:rPr>
        <w:t xml:space="preserve">作出</w:t>
      </w:r>
      <w:r>
        <w:rPr>
          <w:color w:val="000000" w:themeColor="text1"/>
          <w:szCs w:val="21"/>
        </w:rPr>
        <w:t xml:space="preserve">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949"/>
        <w:rPr>
          <w:rFonts w:ascii="Times New Roman" w:hAnsi="Times New Roman"/>
          <w:color w:val="000000" w:themeColor="text1"/>
        </w:rPr>
      </w:pPr>
      <w:r>
        <w:rPr>
          <w:rFonts w:ascii="Times New Roman" w:hAnsi="Times New Roman"/>
          <w:color w:val="000000" w:themeColor="text1"/>
        </w:rPr>
        <w:br w:type="page" w:clear="all"/>
      </w:r>
      <w:bookmarkStart w:id="314" w:name="_Toc17029"/>
      <w:r>
        <w:rPr>
          <w:rFonts w:ascii="Times New Roman" w:hAnsi="Times New Roman"/>
          <w:color w:val="000000" w:themeColor="text1"/>
        </w:rPr>
        <w:t xml:space="preserve">第六章</w:t>
      </w:r>
      <w:r>
        <w:rPr>
          <w:rFonts w:ascii="Times New Roman" w:hAnsi="Times New Roman"/>
          <w:color w:val="000000" w:themeColor="text1"/>
        </w:rPr>
        <w:t xml:space="preserve"> </w:t>
      </w:r>
      <w:bookmarkEnd w:id="313"/>
      <w:r>
        <w:rPr>
          <w:rFonts w:ascii="Times New Roman" w:hAnsi="Times New Roman"/>
          <w:color w:val="000000" w:themeColor="text1"/>
        </w:rPr>
        <w:t xml:space="preserve">投标文件格式</w:t>
      </w:r>
      <w:bookmarkEnd w:id="314"/>
      <w:r/>
      <w:r/>
    </w:p>
    <w:p>
      <w:pPr>
        <w:spacing w:line="360" w:lineRule="auto"/>
        <w:rPr>
          <w:b/>
          <w:bCs/>
          <w:color w:val="000000" w:themeColor="text1"/>
        </w:rPr>
      </w:pPr>
      <w:r>
        <w:rPr>
          <w:b/>
          <w:bCs/>
          <w:color w:val="000000" w:themeColor="text1"/>
        </w:rPr>
        <w:t xml:space="preserve">注：请投标人按照以下文件的要求格式、内容，顺序制作投标文件，并请编制目录及页码，否则可能将影响对投标文件的评价。</w:t>
      </w:r>
      <w:r/>
    </w:p>
    <w:p>
      <w:pPr>
        <w:pStyle w:val="994"/>
        <w:ind w:firstLine="0"/>
        <w:spacing w:line="265" w:lineRule="atLeast"/>
        <w:rPr>
          <w:rFonts w:eastAsia="宋体"/>
          <w:b/>
          <w:color w:val="000000" w:themeColor="text1"/>
          <w:sz w:val="24"/>
        </w:rPr>
      </w:pPr>
      <w:r>
        <w:rPr>
          <w:rFonts w:eastAsia="宋体"/>
          <w:b/>
          <w:color w:val="000000" w:themeColor="text1"/>
          <w:sz w:val="24"/>
        </w:rPr>
      </w:r>
      <w:r/>
    </w:p>
    <w:p>
      <w:pPr>
        <w:jc w:val="left"/>
        <w:spacing w:before="100" w:after="100" w:line="360" w:lineRule="auto"/>
        <w:rPr>
          <w:color w:val="000000" w:themeColor="text1"/>
          <w:sz w:val="24"/>
        </w:rPr>
      </w:pPr>
      <w:r/>
      <w:bookmarkStart w:id="315" w:name="_Toc96347900"/>
      <w:r>
        <w:rPr>
          <w:color w:val="000000" w:themeColor="text1"/>
          <w:sz w:val="24"/>
        </w:rPr>
        <w:br w:type="page" w:clear="all"/>
      </w:r>
      <w:r/>
    </w:p>
    <w:p>
      <w:pPr>
        <w:pStyle w:val="948"/>
        <w:jc w:val="center"/>
        <w:spacing w:before="0" w:beforeAutospacing="0" w:after="0" w:afterAutospacing="0"/>
        <w:rPr>
          <w:color w:val="000000" w:themeColor="text1"/>
        </w:rPr>
      </w:pPr>
      <w:r>
        <w:rPr>
          <w:rFonts w:ascii="宋体" w:hAnsi="宋体" w:cs="宋体"/>
          <w:b/>
          <w:bCs/>
          <w:color w:val="000000" w:themeColor="text1"/>
          <w:sz w:val="72"/>
          <w:szCs w:val="72"/>
        </w:rPr>
        <w:t xml:space="preserve">投标文件</w:t>
      </w:r>
      <w:r/>
    </w:p>
    <w:p>
      <w:pPr>
        <w:pStyle w:val="948"/>
        <w:jc w:val="center"/>
        <w:spacing w:before="0" w:beforeAutospacing="0" w:after="0" w:afterAutospacing="0"/>
        <w:rPr>
          <w:rFonts w:hint="eastAsia" w:ascii="宋体" w:hAnsi="宋体" w:cs="宋体"/>
          <w:b/>
          <w:bCs/>
          <w:color w:val="000000" w:themeColor="text1"/>
          <w:sz w:val="72"/>
          <w:szCs w:val="72"/>
        </w:rPr>
      </w:pPr>
      <w:r>
        <w:rPr>
          <w:rFonts w:hint="eastAsia" w:ascii="宋体" w:hAnsi="宋体" w:cs="宋体"/>
          <w:b/>
          <w:bCs/>
          <w:color w:val="000000" w:themeColor="text1"/>
          <w:sz w:val="72"/>
          <w:szCs w:val="72"/>
        </w:rPr>
      </w:r>
      <w:r/>
    </w:p>
    <w:p>
      <w:pPr>
        <w:pStyle w:val="948"/>
        <w:jc w:val="center"/>
        <w:spacing w:before="0" w:beforeAutospacing="0" w:after="0" w:afterAutospacing="0"/>
        <w:rPr>
          <w:rFonts w:hint="eastAsia" w:ascii="宋体" w:hAnsi="宋体" w:cs="宋体"/>
          <w:b/>
          <w:bCs/>
          <w:color w:val="000000" w:themeColor="text1"/>
          <w:sz w:val="72"/>
          <w:szCs w:val="72"/>
        </w:rPr>
      </w:pPr>
      <w:r>
        <w:rPr>
          <w:rFonts w:hint="eastAsia" w:ascii="宋体" w:hAnsi="宋体" w:cs="宋体"/>
          <w:b/>
          <w:bCs/>
          <w:color w:val="000000" w:themeColor="text1"/>
          <w:sz w:val="72"/>
          <w:szCs w:val="72"/>
        </w:rPr>
      </w:r>
      <w:r/>
    </w:p>
    <w:p>
      <w:pPr>
        <w:pStyle w:val="948"/>
        <w:jc w:val="center"/>
        <w:spacing w:before="0" w:beforeAutospacing="0" w:after="0" w:afterAutospacing="0"/>
        <w:rPr>
          <w:color w:val="000000" w:themeColor="text1"/>
        </w:rPr>
      </w:pPr>
      <w:r>
        <w:rPr>
          <w:color w:val="000000" w:themeColor="text1"/>
        </w:rPr>
      </w:r>
      <w:r/>
    </w:p>
    <w:p>
      <w:pPr>
        <w:pStyle w:val="948"/>
        <w:jc w:val="center"/>
        <w:spacing w:before="0" w:beforeAutospacing="0" w:after="0" w:afterAutospacing="0"/>
        <w:rPr>
          <w:color w:val="000000" w:themeColor="text1"/>
        </w:rPr>
      </w:pPr>
      <w:r>
        <w:rPr>
          <w:color w:val="000000" w:themeColor="text1"/>
        </w:rPr>
      </w:r>
      <w:r/>
    </w:p>
    <w:p>
      <w:pPr>
        <w:pStyle w:val="948"/>
        <w:jc w:val="center"/>
        <w:spacing w:before="0" w:beforeAutospacing="0" w:after="0" w:afterAutospacing="0"/>
        <w:rPr>
          <w:color w:val="000000" w:themeColor="text1"/>
        </w:rPr>
      </w:pPr>
      <w:r>
        <w:rPr>
          <w:color w:val="000000" w:themeColor="text1"/>
        </w:rPr>
      </w:r>
      <w:r/>
    </w:p>
    <w:p>
      <w:pPr>
        <w:pStyle w:val="948"/>
        <w:jc w:val="center"/>
        <w:spacing w:before="0" w:beforeAutospacing="0" w:after="0" w:afterAutospacing="0"/>
        <w:rPr>
          <w:color w:val="000000" w:themeColor="text1"/>
        </w:rPr>
      </w:pPr>
      <w:r>
        <w:rPr>
          <w:color w:val="000000" w:themeColor="text1"/>
        </w:rPr>
      </w:r>
      <w:r/>
    </w:p>
    <w:p>
      <w:pPr>
        <w:pStyle w:val="948"/>
        <w:jc w:val="center"/>
        <w:spacing w:before="0" w:beforeAutospacing="0" w:after="0" w:afterAutospacing="0"/>
        <w:rPr>
          <w:color w:val="000000" w:themeColor="text1"/>
        </w:rPr>
      </w:pPr>
      <w:r>
        <w:rPr>
          <w:color w:val="000000" w:themeColor="text1"/>
        </w:rPr>
      </w:r>
      <w:r/>
    </w:p>
    <w:p>
      <w:pPr>
        <w:pStyle w:val="948"/>
        <w:jc w:val="center"/>
        <w:spacing w:before="0" w:beforeAutospacing="0" w:after="0" w:afterAutospacing="0"/>
        <w:rPr>
          <w:color w:val="000000" w:themeColor="text1"/>
        </w:rPr>
      </w:pPr>
      <w:r>
        <w:rPr>
          <w:color w:val="000000" w:themeColor="text1"/>
        </w:rPr>
      </w:r>
      <w:r/>
    </w:p>
    <w:p>
      <w:pPr>
        <w:pStyle w:val="948"/>
        <w:ind w:firstLine="1084"/>
        <w:jc w:val="both"/>
        <w:spacing w:before="0" w:beforeAutospacing="0" w:after="0" w:afterAutospacing="0"/>
        <w:rPr>
          <w:color w:val="000000" w:themeColor="text1"/>
        </w:rPr>
      </w:pPr>
      <w:r>
        <w:rPr>
          <w:rFonts w:ascii="宋体" w:hAnsi="宋体" w:cs="宋体"/>
          <w:b/>
          <w:bCs/>
          <w:color w:val="000000" w:themeColor="text1"/>
          <w:sz w:val="36"/>
          <w:szCs w:val="36"/>
        </w:rPr>
        <w:t xml:space="preserve">项 目 名 称：</w:t>
      </w:r>
      <w:r>
        <w:rPr>
          <w:rFonts w:ascii="宋体" w:hAnsi="宋体" w:cs="宋体"/>
          <w:b/>
          <w:bCs/>
          <w:color w:val="000000" w:themeColor="text1"/>
          <w:sz w:val="36"/>
          <w:szCs w:val="36"/>
          <w:u w:val="single"/>
        </w:rPr>
        <w:t xml:space="preserve">               </w:t>
      </w:r>
      <w:r/>
    </w:p>
    <w:p>
      <w:pPr>
        <w:pStyle w:val="948"/>
        <w:ind w:firstLine="1084"/>
        <w:jc w:val="both"/>
        <w:spacing w:before="0" w:beforeAutospacing="0" w:after="0" w:afterAutospacing="0"/>
        <w:rPr>
          <w:color w:val="000000" w:themeColor="text1"/>
        </w:rPr>
      </w:pPr>
      <w:r>
        <w:rPr>
          <w:rFonts w:ascii="宋体" w:hAnsi="宋体" w:cs="宋体"/>
          <w:b/>
          <w:bCs/>
          <w:color w:val="000000" w:themeColor="text1"/>
          <w:sz w:val="36"/>
          <w:szCs w:val="36"/>
        </w:rPr>
        <w:t xml:space="preserve">招 标 编 号：</w:t>
      </w:r>
      <w:r>
        <w:rPr>
          <w:rFonts w:ascii="宋体" w:hAnsi="宋体" w:cs="宋体"/>
          <w:b/>
          <w:bCs/>
          <w:color w:val="000000" w:themeColor="text1"/>
          <w:sz w:val="36"/>
          <w:szCs w:val="36"/>
          <w:u w:val="single"/>
        </w:rPr>
        <w:t xml:space="preserve">               </w:t>
      </w:r>
      <w:r/>
    </w:p>
    <w:p>
      <w:pPr>
        <w:pStyle w:val="948"/>
        <w:ind w:firstLine="1084"/>
        <w:jc w:val="both"/>
        <w:spacing w:before="0" w:beforeAutospacing="0" w:after="0" w:afterAutospacing="0"/>
        <w:rPr>
          <w:color w:val="000000" w:themeColor="text1"/>
        </w:rPr>
      </w:pPr>
      <w:r>
        <w:rPr>
          <w:rFonts w:ascii="宋体" w:hAnsi="宋体" w:cs="宋体"/>
          <w:b/>
          <w:bCs/>
          <w:color w:val="000000" w:themeColor="text1"/>
          <w:sz w:val="36"/>
          <w:szCs w:val="36"/>
        </w:rPr>
        <w:t xml:space="preserve">投标人名称 ：</w:t>
      </w:r>
      <w:r>
        <w:rPr>
          <w:rFonts w:ascii="宋体" w:hAnsi="宋体" w:cs="宋体"/>
          <w:b/>
          <w:bCs/>
          <w:color w:val="000000" w:themeColor="text1"/>
          <w:sz w:val="36"/>
          <w:szCs w:val="36"/>
          <w:u w:val="single"/>
        </w:rPr>
        <w:t xml:space="preserve">（加盖CA电子公章）</w:t>
      </w:r>
      <w:r/>
    </w:p>
    <w:p>
      <w:pPr>
        <w:pStyle w:val="948"/>
        <w:jc w:val="both"/>
        <w:spacing w:before="0" w:beforeAutospacing="0" w:after="0" w:afterAutospacing="0"/>
        <w:rPr>
          <w:color w:val="000000" w:themeColor="text1"/>
        </w:rPr>
      </w:pPr>
      <w:r>
        <w:rPr>
          <w:rFonts w:hint="eastAsia" w:ascii="宋体" w:hAnsi="宋体" w:cs="宋体"/>
          <w:b/>
          <w:bCs/>
          <w:color w:val="000000" w:themeColor="text1"/>
          <w:sz w:val="36"/>
          <w:szCs w:val="36"/>
        </w:rPr>
        <w:t xml:space="preserve">      </w:t>
      </w:r>
      <w:r>
        <w:rPr>
          <w:rFonts w:ascii="宋体" w:hAnsi="宋体" w:cs="宋体"/>
          <w:b/>
          <w:bCs/>
          <w:color w:val="000000" w:themeColor="text1"/>
          <w:sz w:val="36"/>
          <w:szCs w:val="36"/>
        </w:rPr>
        <w:t xml:space="preserve">日期 ：</w:t>
      </w:r>
      <w:r>
        <w:rPr>
          <w:rFonts w:ascii="宋体" w:hAnsi="宋体" w:cs="宋体"/>
          <w:b/>
          <w:bCs/>
          <w:color w:val="000000" w:themeColor="text1"/>
          <w:sz w:val="36"/>
          <w:szCs w:val="36"/>
          <w:u w:val="single"/>
        </w:rPr>
        <w:t xml:space="preserve">               </w:t>
      </w:r>
      <w:r/>
    </w:p>
    <w:p>
      <w:pPr>
        <w:pStyle w:val="948"/>
        <w:spacing w:before="0" w:beforeAutospacing="0" w:after="0" w:afterAutospacing="0"/>
        <w:rPr>
          <w:color w:val="000000" w:themeColor="text1"/>
        </w:rPr>
      </w:pPr>
      <w:r>
        <w:rPr>
          <w:color w:val="000000" w:themeColor="text1"/>
        </w:rPr>
      </w:r>
      <w:r/>
    </w:p>
    <w:p>
      <w:pPr>
        <w:pStyle w:val="936"/>
        <w:jc w:val="center"/>
        <w:spacing w:before="156" w:line="36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rPr>
          <w:b/>
          <w:color w:val="000000" w:themeColor="text1"/>
        </w:rPr>
      </w:pPr>
      <w:r>
        <w:rPr>
          <w:b/>
          <w:color w:val="000000" w:themeColor="text1"/>
        </w:rPr>
        <w:br w:type="page" w:clear="all"/>
      </w:r>
      <w:r/>
    </w:p>
    <w:p>
      <w:pPr>
        <w:pStyle w:val="911"/>
        <w:ind w:left="210" w:right="210"/>
        <w:jc w:val="center"/>
        <w:keepLines w:val="0"/>
        <w:keepNext w:val="0"/>
        <w:widowControl/>
        <w:rPr>
          <w:color w:val="000000" w:themeColor="text1"/>
        </w:rPr>
      </w:pPr>
      <w:r>
        <w:rPr>
          <w:rStyle w:val="953"/>
          <w:b/>
          <w:bCs/>
          <w:color w:val="000000" w:themeColor="text1"/>
        </w:rPr>
        <w:t xml:space="preserve">开标一览表（总价）</w:t>
      </w:r>
      <w:r/>
    </w:p>
    <w:p>
      <w:pPr>
        <w:pStyle w:val="948"/>
        <w:rPr>
          <w:color w:val="000000" w:themeColor="text1"/>
        </w:rPr>
      </w:pPr>
      <w:r>
        <w:rPr>
          <w:color w:val="000000" w:themeColor="text1"/>
        </w:rPr>
        <w:t xml:space="preserve">投标人全称（</w:t>
      </w:r>
      <w:r>
        <w:rPr>
          <w:color w:val="000000" w:themeColor="text1"/>
        </w:rPr>
        <w:t xml:space="preserve">CA</w:t>
      </w:r>
      <w:r>
        <w:rPr>
          <w:color w:val="000000" w:themeColor="text1"/>
        </w:rPr>
        <w:t xml:space="preserve">公章）：</w:t>
      </w:r>
      <w:r>
        <w:rPr>
          <w:rStyle w:val="1012"/>
          <w:color w:val="000000" w:themeColor="text1"/>
        </w:rPr>
        <w:t xml:space="preserve">供应商名称</w:t>
      </w:r>
      <w:r>
        <w:rPr>
          <w:color w:val="000000" w:themeColor="text1"/>
        </w:rPr>
        <w:t xml:space="preserve"> </w:t>
      </w:r>
      <w:r/>
    </w:p>
    <w:p>
      <w:pPr>
        <w:pStyle w:val="948"/>
        <w:rPr>
          <w:color w:val="000000" w:themeColor="text1"/>
        </w:rPr>
      </w:pPr>
      <w:r>
        <w:rPr>
          <w:color w:val="000000" w:themeColor="text1"/>
        </w:rPr>
        <w:t xml:space="preserve">项目名称：</w:t>
      </w:r>
      <w:r>
        <w:rPr>
          <w:color w:val="000000" w:themeColor="text1"/>
        </w:rPr>
        <w:t xml:space="preserve"> </w:t>
      </w:r>
      <w:r>
        <w:rPr>
          <w:rStyle w:val="1012"/>
          <w:color w:val="000000" w:themeColor="text1"/>
        </w:rPr>
        <w:t xml:space="preserve">项目名称</w:t>
      </w:r>
      <w:r/>
    </w:p>
    <w:p>
      <w:pPr>
        <w:pStyle w:val="948"/>
        <w:rPr>
          <w:color w:val="000000" w:themeColor="text1"/>
        </w:rPr>
      </w:pPr>
      <w:r>
        <w:rPr>
          <w:color w:val="000000" w:themeColor="text1"/>
        </w:rPr>
        <w:t xml:space="preserve">项目编号：</w:t>
      </w:r>
      <w:r>
        <w:rPr>
          <w:color w:val="000000" w:themeColor="text1"/>
        </w:rPr>
        <w:t xml:space="preserve"> </w:t>
      </w:r>
      <w:r>
        <w:rPr>
          <w:rStyle w:val="1012"/>
          <w:color w:val="000000" w:themeColor="text1"/>
        </w:rPr>
        <w:t xml:space="preserve">项目编号</w:t>
      </w:r>
      <w:r/>
    </w:p>
    <w:tbl>
      <w:tblPr>
        <w:tblW w:w="4515" w:type="pct"/>
        <w:tblCellSpacing w:w="1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2153"/>
        <w:gridCol w:w="5716"/>
      </w:tblGrid>
      <w:tr>
        <w:trPr>
          <w:tblCellSpacing w:w="15" w:type="dxa"/>
          <w:trHeight w:val="405"/>
        </w:trPr>
        <w:tc>
          <w:tcPr>
            <w:tcW w:w="898" w:type="pct"/>
            <w:vAlign w:val="center"/>
            <w:textDirection w:val="lrTb"/>
            <w:noWrap w:val="false"/>
          </w:tcPr>
          <w:p>
            <w:pPr>
              <w:pStyle w:val="948"/>
              <w:jc w:val="center"/>
              <w:rPr>
                <w:color w:val="000000" w:themeColor="text1"/>
              </w:rPr>
            </w:pPr>
            <w:r>
              <w:rPr>
                <w:color w:val="000000" w:themeColor="text1"/>
              </w:rPr>
              <w:t xml:space="preserve">投标</w:t>
            </w:r>
            <w:r>
              <w:rPr>
                <w:rFonts w:hint="eastAsia"/>
                <w:color w:val="000000" w:themeColor="text1"/>
              </w:rPr>
              <w:t xml:space="preserve">总价（大写）</w:t>
            </w:r>
            <w:r/>
          </w:p>
        </w:tc>
        <w:tc>
          <w:tcPr>
            <w:tcW w:w="2416" w:type="pct"/>
            <w:vAlign w:val="center"/>
            <w:textDirection w:val="lrTb"/>
            <w:noWrap w:val="false"/>
          </w:tcPr>
          <w:p>
            <w:pPr>
              <w:pStyle w:val="948"/>
              <w:jc w:val="center"/>
              <w:rPr>
                <w:color w:val="000000" w:themeColor="text1"/>
              </w:rPr>
            </w:pPr>
            <w:r>
              <w:rPr>
                <w:color w:val="000000" w:themeColor="text1"/>
              </w:rPr>
            </w:r>
            <w:r/>
          </w:p>
        </w:tc>
      </w:tr>
      <w:tr>
        <w:trPr>
          <w:tblCellSpacing w:w="15" w:type="dxa"/>
          <w:trHeight w:val="413"/>
        </w:trPr>
        <w:tc>
          <w:tcPr>
            <w:tcW w:w="898" w:type="pct"/>
            <w:vAlign w:val="center"/>
            <w:textDirection w:val="lrTb"/>
            <w:noWrap w:val="false"/>
          </w:tcPr>
          <w:p>
            <w:pPr>
              <w:jc w:val="center"/>
              <w:widowControl/>
              <w:rPr>
                <w:color w:val="000000" w:themeColor="text1"/>
              </w:rPr>
            </w:pPr>
            <w:r>
              <w:rPr>
                <w:color w:val="000000" w:themeColor="text1"/>
              </w:rPr>
              <w:t xml:space="preserve">投标</w:t>
            </w:r>
            <w:r>
              <w:rPr>
                <w:rFonts w:hint="eastAsia"/>
                <w:color w:val="000000" w:themeColor="text1"/>
              </w:rPr>
              <w:t xml:space="preserve">总价（小写）</w:t>
            </w:r>
            <w:r/>
          </w:p>
        </w:tc>
        <w:tc>
          <w:tcPr>
            <w:tcW w:w="2416" w:type="pct"/>
            <w:vAlign w:val="center"/>
            <w:textDirection w:val="lrTb"/>
            <w:noWrap w:val="false"/>
          </w:tcPr>
          <w:p>
            <w:pPr>
              <w:pStyle w:val="948"/>
              <w:rPr>
                <w:color w:val="000000" w:themeColor="text1"/>
              </w:rPr>
            </w:pPr>
            <w:r>
              <w:rPr>
                <w:rFonts w:hint="eastAsia"/>
                <w:color w:val="000000" w:themeColor="text1"/>
              </w:rPr>
              <w:t xml:space="preserve">                       </w:t>
            </w:r>
            <w:r>
              <w:rPr>
                <w:color w:val="000000" w:themeColor="text1"/>
              </w:rPr>
              <w:t xml:space="preserve">元</w:t>
            </w:r>
            <w:r/>
          </w:p>
        </w:tc>
      </w:tr>
    </w:tbl>
    <w:p>
      <w:pPr>
        <w:pStyle w:val="948"/>
        <w:jc w:val="right"/>
        <w:rPr>
          <w:color w:val="000000" w:themeColor="text1"/>
        </w:rPr>
      </w:pPr>
      <w:r>
        <w:rPr>
          <w:rFonts w:hint="eastAsia"/>
          <w:color w:val="000000" w:themeColor="text1"/>
        </w:rPr>
        <w:t xml:space="preserve">    </w:t>
      </w:r>
      <w:r>
        <w:rPr>
          <w:color w:val="000000" w:themeColor="text1"/>
        </w:rPr>
        <w:t xml:space="preserve">年</w:t>
      </w:r>
      <w:r>
        <w:rPr>
          <w:rStyle w:val="1012"/>
          <w:rFonts w:hint="eastAsia"/>
          <w:color w:val="000000" w:themeColor="text1"/>
        </w:rPr>
        <w:t xml:space="preserve">  </w:t>
      </w:r>
      <w:r>
        <w:rPr>
          <w:color w:val="000000" w:themeColor="text1"/>
        </w:rPr>
        <w:t xml:space="preserve">月</w:t>
      </w:r>
      <w:r>
        <w:rPr>
          <w:rStyle w:val="1012"/>
          <w:rFonts w:hint="eastAsia"/>
          <w:color w:val="000000" w:themeColor="text1"/>
        </w:rPr>
        <w:t xml:space="preserve">  </w:t>
      </w:r>
      <w:r>
        <w:rPr>
          <w:color w:val="000000" w:themeColor="text1"/>
        </w:rPr>
        <w:t xml:space="preserve">日</w:t>
      </w:r>
      <w:r/>
    </w:p>
    <w:p>
      <w:pPr>
        <w:pStyle w:val="923"/>
        <w:rPr>
          <w:color w:val="000000" w:themeColor="text1"/>
          <w:sz w:val="24"/>
        </w:rPr>
      </w:pPr>
      <w:r>
        <w:rPr>
          <w:color w:val="000000" w:themeColor="text1"/>
        </w:rPr>
        <w:br w:type="page" w:clear="all"/>
      </w:r>
      <w:r/>
    </w:p>
    <w:p>
      <w:pPr>
        <w:pStyle w:val="911"/>
        <w:ind w:left="210" w:right="210"/>
        <w:jc w:val="center"/>
        <w:keepLines w:val="0"/>
        <w:keepNext w:val="0"/>
        <w:widowControl/>
        <w:rPr>
          <w:color w:val="000000" w:themeColor="text1"/>
        </w:rPr>
      </w:pPr>
      <w:r>
        <w:rPr>
          <w:rStyle w:val="953"/>
          <w:b/>
          <w:bCs/>
          <w:color w:val="000000" w:themeColor="text1"/>
        </w:rPr>
        <w:t xml:space="preserve">开标一览表（</w:t>
      </w:r>
      <w:r>
        <w:rPr>
          <w:rStyle w:val="953"/>
          <w:rFonts w:hint="eastAsia"/>
          <w:b/>
          <w:bCs/>
          <w:color w:val="000000" w:themeColor="text1"/>
        </w:rPr>
        <w:t xml:space="preserve">单价</w:t>
      </w:r>
      <w:r>
        <w:rPr>
          <w:rStyle w:val="953"/>
          <w:b/>
          <w:bCs/>
          <w:color w:val="000000" w:themeColor="text1"/>
        </w:rPr>
        <w:t xml:space="preserve">）</w:t>
      </w:r>
      <w:r/>
    </w:p>
    <w:p>
      <w:pPr>
        <w:pStyle w:val="948"/>
        <w:rPr>
          <w:color w:val="000000" w:themeColor="text1"/>
        </w:rPr>
      </w:pPr>
      <w:r>
        <w:rPr>
          <w:color w:val="000000" w:themeColor="text1"/>
        </w:rPr>
        <w:t xml:space="preserve">投标人全称（</w:t>
      </w:r>
      <w:r>
        <w:rPr>
          <w:color w:val="000000" w:themeColor="text1"/>
        </w:rPr>
        <w:t xml:space="preserve">CA</w:t>
      </w:r>
      <w:r>
        <w:rPr>
          <w:color w:val="000000" w:themeColor="text1"/>
        </w:rPr>
        <w:t xml:space="preserve">公章）：</w:t>
      </w:r>
      <w:r>
        <w:rPr>
          <w:rStyle w:val="1012"/>
          <w:color w:val="000000" w:themeColor="text1"/>
        </w:rPr>
        <w:t xml:space="preserve">供应商名称</w:t>
      </w:r>
      <w:r>
        <w:rPr>
          <w:color w:val="000000" w:themeColor="text1"/>
        </w:rPr>
        <w:t xml:space="preserve"> </w:t>
      </w:r>
      <w:r/>
    </w:p>
    <w:p>
      <w:pPr>
        <w:pStyle w:val="948"/>
        <w:rPr>
          <w:color w:val="000000" w:themeColor="text1"/>
        </w:rPr>
      </w:pPr>
      <w:r>
        <w:rPr>
          <w:color w:val="000000" w:themeColor="text1"/>
        </w:rPr>
        <w:t xml:space="preserve">项目名称：</w:t>
      </w:r>
      <w:r>
        <w:rPr>
          <w:color w:val="000000" w:themeColor="text1"/>
        </w:rPr>
        <w:t xml:space="preserve"> </w:t>
      </w:r>
      <w:r>
        <w:rPr>
          <w:rStyle w:val="1012"/>
          <w:color w:val="000000" w:themeColor="text1"/>
        </w:rPr>
        <w:t xml:space="preserve">项目名称</w:t>
      </w:r>
      <w:r/>
    </w:p>
    <w:p>
      <w:pPr>
        <w:pStyle w:val="948"/>
        <w:rPr>
          <w:color w:val="000000" w:themeColor="text1"/>
        </w:rPr>
      </w:pPr>
      <w:r>
        <w:rPr>
          <w:color w:val="000000" w:themeColor="text1"/>
        </w:rPr>
        <w:t xml:space="preserve">项目编号：</w:t>
      </w:r>
      <w:r>
        <w:rPr>
          <w:color w:val="000000" w:themeColor="text1"/>
        </w:rPr>
        <w:t xml:space="preserve"> </w:t>
      </w:r>
      <w:r>
        <w:rPr>
          <w:rStyle w:val="1012"/>
          <w:color w:val="000000" w:themeColor="text1"/>
        </w:rPr>
        <w:t xml:space="preserve">项目编号</w:t>
      </w:r>
      <w:r/>
    </w:p>
    <w:tbl>
      <w:tblPr>
        <w:tblW w:w="4515" w:type="pct"/>
        <w:tblCellSpacing w:w="1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2153"/>
        <w:gridCol w:w="5716"/>
      </w:tblGrid>
      <w:tr>
        <w:trPr>
          <w:tblCellSpacing w:w="15" w:type="dxa"/>
          <w:trHeight w:val="405"/>
        </w:trPr>
        <w:tc>
          <w:tcPr>
            <w:tcW w:w="898" w:type="pct"/>
            <w:vAlign w:val="center"/>
            <w:textDirection w:val="lrTb"/>
            <w:noWrap w:val="false"/>
          </w:tcPr>
          <w:p>
            <w:pPr>
              <w:pStyle w:val="948"/>
              <w:jc w:val="center"/>
              <w:rPr>
                <w:color w:val="000000" w:themeColor="text1"/>
              </w:rPr>
            </w:pPr>
            <w:r>
              <w:rPr>
                <w:color w:val="000000" w:themeColor="text1"/>
              </w:rPr>
              <w:t xml:space="preserve">投标</w:t>
            </w:r>
            <w:r>
              <w:rPr>
                <w:rFonts w:hint="eastAsia"/>
                <w:color w:val="000000" w:themeColor="text1"/>
              </w:rPr>
              <w:t xml:space="preserve">单价（大写）</w:t>
            </w:r>
            <w:r/>
          </w:p>
        </w:tc>
        <w:tc>
          <w:tcPr>
            <w:tcW w:w="2416" w:type="pct"/>
            <w:vAlign w:val="center"/>
            <w:textDirection w:val="lrTb"/>
            <w:noWrap w:val="false"/>
          </w:tcPr>
          <w:p>
            <w:pPr>
              <w:pStyle w:val="948"/>
              <w:rPr>
                <w:color w:val="000000" w:themeColor="text1"/>
              </w:rPr>
            </w:pPr>
            <w:r>
              <w:rPr>
                <w:rFonts w:hint="eastAsia"/>
                <w:color w:val="000000" w:themeColor="text1"/>
              </w:rPr>
              <w:t xml:space="preserve">                 </w:t>
            </w:r>
            <w:r>
              <w:rPr>
                <w:color w:val="000000" w:themeColor="text1"/>
              </w:rPr>
              <w:t xml:space="preserve">元</w:t>
            </w:r>
            <w:r>
              <w:rPr>
                <w:rFonts w:hint="eastAsia"/>
                <w:color w:val="000000" w:themeColor="text1"/>
              </w:rPr>
              <w:t xml:space="preserve">/</w:t>
            </w:r>
            <w:r>
              <w:rPr>
                <w:rFonts w:hint="eastAsia"/>
                <w:color w:val="000000" w:themeColor="text1"/>
              </w:rPr>
              <w:t xml:space="preserve">人</w:t>
            </w:r>
            <w:r/>
          </w:p>
        </w:tc>
      </w:tr>
      <w:tr>
        <w:trPr>
          <w:tblCellSpacing w:w="15" w:type="dxa"/>
          <w:trHeight w:val="413"/>
        </w:trPr>
        <w:tc>
          <w:tcPr>
            <w:tcW w:w="898" w:type="pct"/>
            <w:vAlign w:val="center"/>
            <w:textDirection w:val="lrTb"/>
            <w:noWrap w:val="false"/>
          </w:tcPr>
          <w:p>
            <w:pPr>
              <w:jc w:val="center"/>
              <w:widowControl/>
              <w:rPr>
                <w:color w:val="000000" w:themeColor="text1"/>
              </w:rPr>
            </w:pPr>
            <w:r>
              <w:rPr>
                <w:color w:val="000000" w:themeColor="text1"/>
              </w:rPr>
              <w:t xml:space="preserve">投标</w:t>
            </w:r>
            <w:r>
              <w:rPr>
                <w:rFonts w:hint="eastAsia"/>
                <w:color w:val="000000" w:themeColor="text1"/>
              </w:rPr>
              <w:t xml:space="preserve">单价（小写）</w:t>
            </w:r>
            <w:r/>
          </w:p>
        </w:tc>
        <w:tc>
          <w:tcPr>
            <w:tcW w:w="2416" w:type="pct"/>
            <w:vAlign w:val="center"/>
            <w:textDirection w:val="lrTb"/>
            <w:noWrap w:val="false"/>
          </w:tcPr>
          <w:p>
            <w:pPr>
              <w:pStyle w:val="948"/>
              <w:rPr>
                <w:color w:val="000000" w:themeColor="text1"/>
              </w:rPr>
            </w:pPr>
            <w:r>
              <w:rPr>
                <w:rFonts w:hint="eastAsia"/>
                <w:color w:val="000000" w:themeColor="text1"/>
              </w:rPr>
              <w:t xml:space="preserve">                 </w:t>
            </w:r>
            <w:r>
              <w:rPr>
                <w:color w:val="000000" w:themeColor="text1"/>
              </w:rPr>
              <w:t xml:space="preserve">元</w:t>
            </w:r>
            <w:r>
              <w:rPr>
                <w:rFonts w:hint="eastAsia"/>
                <w:color w:val="000000" w:themeColor="text1"/>
              </w:rPr>
              <w:t xml:space="preserve">/</w:t>
            </w:r>
            <w:r>
              <w:rPr>
                <w:rFonts w:hint="eastAsia"/>
                <w:color w:val="000000" w:themeColor="text1"/>
              </w:rPr>
              <w:t xml:space="preserve">人</w:t>
            </w:r>
            <w:r/>
          </w:p>
        </w:tc>
      </w:tr>
    </w:tbl>
    <w:p>
      <w:pPr>
        <w:pStyle w:val="948"/>
        <w:jc w:val="right"/>
        <w:rPr>
          <w:color w:val="000000" w:themeColor="text1"/>
        </w:rPr>
      </w:pPr>
      <w:r>
        <w:rPr>
          <w:rFonts w:hint="eastAsia"/>
          <w:color w:val="000000" w:themeColor="text1"/>
        </w:rPr>
        <w:t xml:space="preserve">    </w:t>
      </w:r>
      <w:r>
        <w:rPr>
          <w:color w:val="000000" w:themeColor="text1"/>
        </w:rPr>
        <w:t xml:space="preserve">年</w:t>
      </w:r>
      <w:r>
        <w:rPr>
          <w:rStyle w:val="1012"/>
          <w:rFonts w:hint="eastAsia"/>
          <w:color w:val="000000" w:themeColor="text1"/>
        </w:rPr>
        <w:t xml:space="preserve">  </w:t>
      </w:r>
      <w:r>
        <w:rPr>
          <w:color w:val="000000" w:themeColor="text1"/>
        </w:rPr>
        <w:t xml:space="preserve">月</w:t>
      </w:r>
      <w:r>
        <w:rPr>
          <w:rStyle w:val="1012"/>
          <w:rFonts w:hint="eastAsia"/>
          <w:color w:val="000000" w:themeColor="text1"/>
        </w:rPr>
        <w:t xml:space="preserve">  </w:t>
      </w:r>
      <w:r>
        <w:rPr>
          <w:color w:val="000000" w:themeColor="text1"/>
        </w:rPr>
        <w:t xml:space="preserve">日</w:t>
      </w:r>
      <w:r/>
    </w:p>
    <w:p>
      <w:pPr>
        <w:pStyle w:val="948"/>
        <w:jc w:val="right"/>
        <w:rPr>
          <w:color w:val="000000" w:themeColor="text1"/>
        </w:rPr>
      </w:pPr>
      <w:r>
        <w:rPr>
          <w:color w:val="000000" w:themeColor="text1"/>
        </w:rPr>
      </w:r>
      <w:r/>
    </w:p>
    <w:p>
      <w:pPr>
        <w:pStyle w:val="936"/>
        <w:jc w:val="center"/>
        <w:spacing w:before="156" w:line="360" w:lineRule="exact"/>
        <w:rPr>
          <w:rFonts w:ascii="Times New Roman" w:hAnsi="Times New Roman" w:cs="Times New Roman"/>
          <w:color w:val="000000" w:themeColor="text1"/>
          <w:szCs w:val="24"/>
        </w:rPr>
      </w:pPr>
      <w:r>
        <w:rPr>
          <w:rFonts w:ascii="Times New Roman" w:hAnsi="Times New Roman" w:cs="Times New Roman"/>
          <w:b/>
          <w:color w:val="000000" w:themeColor="text1"/>
        </w:rPr>
        <w:br w:type="page" w:clear="all"/>
      </w:r>
      <w:bookmarkStart w:id="316" w:name="_Toc9752"/>
      <w:r>
        <w:rPr>
          <w:rFonts w:ascii="Times New Roman" w:hAnsi="Times New Roman" w:cs="Times New Roman"/>
          <w:color w:val="000000" w:themeColor="text1"/>
          <w:sz w:val="24"/>
          <w:szCs w:val="24"/>
        </w:rPr>
        <w:t xml:space="preserve">法定代表人（单位负责人）授权委托书（适用于法人</w:t>
      </w:r>
      <w:r>
        <w:rPr>
          <w:rFonts w:ascii="Times New Roman" w:hAnsi="Times New Roman" w:cs="Times New Roman"/>
          <w:color w:val="000000" w:themeColor="text1"/>
          <w:sz w:val="24"/>
          <w:szCs w:val="24"/>
        </w:rPr>
        <w:t xml:space="preserve">/</w:t>
      </w:r>
      <w:r>
        <w:rPr>
          <w:rFonts w:ascii="Times New Roman" w:hAnsi="Times New Roman" w:cs="Times New Roman"/>
          <w:color w:val="000000" w:themeColor="text1"/>
          <w:sz w:val="24"/>
          <w:szCs w:val="24"/>
        </w:rPr>
        <w:t xml:space="preserve">非法人）</w:t>
      </w:r>
      <w:bookmarkEnd w:id="316"/>
      <w:r/>
      <w:r/>
    </w:p>
    <w:p>
      <w:pPr>
        <w:jc w:val="center"/>
        <w:rPr>
          <w:b/>
          <w:bCs/>
          <w:color w:val="000000" w:themeColor="text1"/>
          <w:sz w:val="24"/>
        </w:rPr>
      </w:pPr>
      <w:r>
        <w:rPr>
          <w:b/>
          <w:bCs/>
          <w:color w:val="000000" w:themeColor="text1"/>
          <w:sz w:val="24"/>
        </w:rPr>
      </w:r>
      <w:r/>
    </w:p>
    <w:p>
      <w:pPr>
        <w:ind w:firstLine="420"/>
        <w:spacing w:line="300" w:lineRule="exact"/>
        <w:rPr>
          <w:color w:val="000000" w:themeColor="text1"/>
          <w:szCs w:val="21"/>
        </w:rPr>
      </w:pPr>
      <w:r>
        <w:rPr>
          <w:color w:val="000000" w:themeColor="text1"/>
          <w:szCs w:val="21"/>
        </w:rPr>
        <w:t xml:space="preserve">本授权书声明：注册于</w:t>
      </w:r>
      <w:r>
        <w:rPr>
          <w:color w:val="000000" w:themeColor="text1"/>
          <w:szCs w:val="21"/>
          <w:u w:val="single"/>
        </w:rPr>
        <w:t xml:space="preserve">（国家或地区的名称）</w:t>
      </w:r>
      <w:r>
        <w:rPr>
          <w:color w:val="000000" w:themeColor="text1"/>
          <w:szCs w:val="21"/>
        </w:rPr>
        <w:t xml:space="preserve">的</w:t>
      </w:r>
      <w:r>
        <w:rPr>
          <w:color w:val="000000" w:themeColor="text1"/>
          <w:szCs w:val="21"/>
          <w:u w:val="single"/>
        </w:rPr>
        <w:t xml:space="preserve">         </w:t>
      </w:r>
      <w:r>
        <w:rPr>
          <w:color w:val="000000" w:themeColor="text1"/>
          <w:szCs w:val="21"/>
          <w:u w:val="single"/>
        </w:rPr>
        <w:t xml:space="preserve">（单位名称）</w:t>
      </w:r>
      <w:r>
        <w:rPr>
          <w:color w:val="000000" w:themeColor="text1"/>
          <w:szCs w:val="21"/>
          <w:u w:val="single"/>
        </w:rPr>
        <w:t xml:space="preserve">      </w:t>
      </w:r>
      <w:r>
        <w:rPr>
          <w:color w:val="000000" w:themeColor="text1"/>
          <w:szCs w:val="21"/>
        </w:rPr>
        <w:t xml:space="preserve">的在法定代表人（签字或盖章）处签字的</w:t>
      </w:r>
      <w:r>
        <w:rPr>
          <w:color w:val="000000" w:themeColor="text1"/>
          <w:szCs w:val="21"/>
          <w:u w:val="single"/>
        </w:rPr>
        <w:t xml:space="preserve">   </w:t>
      </w:r>
      <w:r>
        <w:rPr>
          <w:color w:val="000000" w:themeColor="text1"/>
          <w:szCs w:val="21"/>
          <w:u w:val="single"/>
        </w:rPr>
        <w:t xml:space="preserve">（法定代表人姓名、职务）</w:t>
      </w:r>
      <w:r>
        <w:rPr>
          <w:color w:val="000000" w:themeColor="text1"/>
          <w:szCs w:val="21"/>
          <w:u w:val="single"/>
        </w:rPr>
        <w:t xml:space="preserve">   </w:t>
      </w:r>
      <w:r>
        <w:rPr>
          <w:color w:val="000000" w:themeColor="text1"/>
          <w:szCs w:val="21"/>
        </w:rPr>
        <w:t xml:space="preserve">代表本单位授权</w:t>
      </w:r>
      <w:r>
        <w:rPr>
          <w:color w:val="000000" w:themeColor="text1"/>
          <w:szCs w:val="21"/>
        </w:rPr>
        <w:t xml:space="preserve"> </w:t>
      </w:r>
      <w:r>
        <w:rPr>
          <w:color w:val="000000" w:themeColor="text1"/>
          <w:szCs w:val="21"/>
          <w:u w:val="single"/>
        </w:rPr>
        <w:t xml:space="preserve">        </w:t>
      </w:r>
      <w:r>
        <w:rPr>
          <w:color w:val="000000" w:themeColor="text1"/>
          <w:szCs w:val="21"/>
          <w:u w:val="single"/>
        </w:rPr>
        <w:t xml:space="preserve">（单位名称）</w:t>
      </w:r>
      <w:r>
        <w:rPr>
          <w:color w:val="000000" w:themeColor="text1"/>
          <w:szCs w:val="21"/>
          <w:u w:val="single"/>
        </w:rPr>
        <w:t xml:space="preserve">      </w:t>
      </w:r>
      <w:r>
        <w:rPr>
          <w:color w:val="000000" w:themeColor="text1"/>
          <w:szCs w:val="21"/>
        </w:rPr>
        <w:t xml:space="preserve">的在授权代表（签字）处签字的</w:t>
      </w:r>
      <w:r>
        <w:rPr>
          <w:color w:val="000000" w:themeColor="text1"/>
          <w:szCs w:val="21"/>
          <w:u w:val="single"/>
        </w:rPr>
        <w:t xml:space="preserve">（授权代表的姓名、职务）（身份证号码：</w:t>
      </w:r>
      <w:r>
        <w:rPr>
          <w:color w:val="000000" w:themeColor="text1"/>
          <w:szCs w:val="21"/>
          <w:u w:val="single"/>
        </w:rPr>
        <w:t xml:space="preserve">             </w:t>
      </w:r>
      <w:r>
        <w:rPr>
          <w:color w:val="000000" w:themeColor="text1"/>
          <w:szCs w:val="21"/>
          <w:u w:val="single"/>
        </w:rPr>
        <w:t xml:space="preserve">）</w:t>
      </w:r>
      <w:r>
        <w:rPr>
          <w:color w:val="000000" w:themeColor="text1"/>
          <w:szCs w:val="21"/>
        </w:rPr>
        <w:t xml:space="preserve">为本单位的合法代理人，就</w:t>
      </w:r>
      <w:r>
        <w:rPr>
          <w:color w:val="000000" w:themeColor="text1"/>
          <w:szCs w:val="21"/>
          <w:u w:val="single"/>
        </w:rPr>
        <w:t xml:space="preserve">          </w:t>
      </w:r>
      <w:r>
        <w:rPr>
          <w:color w:val="000000" w:themeColor="text1"/>
          <w:szCs w:val="21"/>
          <w:u w:val="single"/>
        </w:rPr>
        <w:t xml:space="preserve">（项目名称、项目编号）</w:t>
      </w:r>
      <w:r>
        <w:rPr>
          <w:color w:val="000000" w:themeColor="text1"/>
          <w:szCs w:val="21"/>
          <w:u w:val="single"/>
        </w:rPr>
        <w:t xml:space="preserve">         </w:t>
      </w:r>
      <w:r>
        <w:rPr>
          <w:color w:val="000000" w:themeColor="text1"/>
          <w:szCs w:val="21"/>
        </w:rPr>
        <w:t xml:space="preserve">，以本单位名义处理一切与之相关的事务，其后果由我单位承担。</w:t>
      </w:r>
      <w:r/>
    </w:p>
    <w:p>
      <w:pPr>
        <w:ind w:firstLine="420"/>
        <w:spacing w:line="300" w:lineRule="exact"/>
        <w:rPr>
          <w:color w:val="000000" w:themeColor="text1"/>
        </w:rPr>
      </w:pPr>
      <w:r>
        <w:rPr>
          <w:color w:val="000000" w:themeColor="text1"/>
        </w:rPr>
        <w:t xml:space="preserve">代理人无转委托权，特此委托。</w:t>
      </w:r>
      <w:r/>
    </w:p>
    <w:p>
      <w:pPr>
        <w:ind w:firstLine="420"/>
        <w:spacing w:line="300" w:lineRule="exact"/>
        <w:rPr>
          <w:color w:val="000000" w:themeColor="text1"/>
          <w:szCs w:val="21"/>
        </w:rPr>
      </w:pPr>
      <w:r>
        <w:rPr>
          <w:color w:val="000000" w:themeColor="text1"/>
          <w:szCs w:val="21"/>
        </w:rPr>
        <w:t xml:space="preserve">委托期限：自本授权委托书签署之日起至投标有效期届满之日止。</w:t>
      </w:r>
      <w:r/>
    </w:p>
    <w:p>
      <w:pPr>
        <w:ind w:firstLine="420"/>
        <w:spacing w:line="300" w:lineRule="exact"/>
        <w:rPr>
          <w:color w:val="000000" w:themeColor="text1"/>
          <w:szCs w:val="21"/>
        </w:rPr>
      </w:pPr>
      <w:r>
        <w:rPr>
          <w:color w:val="000000" w:themeColor="text1"/>
          <w:szCs w:val="21"/>
        </w:rPr>
        <w:t xml:space="preserve">投标人名称（</w:t>
      </w:r>
      <w:r>
        <w:rPr>
          <w:color w:val="000000" w:themeColor="text1"/>
        </w:rPr>
        <w:t xml:space="preserve">加盖</w:t>
      </w:r>
      <w:r>
        <w:rPr>
          <w:color w:val="000000" w:themeColor="text1"/>
        </w:rPr>
        <w:t xml:space="preserve">ca</w:t>
      </w:r>
      <w:r>
        <w:rPr>
          <w:color w:val="000000" w:themeColor="text1"/>
        </w:rPr>
        <w:t xml:space="preserve">电子公章</w:t>
      </w:r>
      <w:r>
        <w:rPr>
          <w:color w:val="000000" w:themeColor="text1"/>
          <w:szCs w:val="21"/>
        </w:rPr>
        <w:t xml:space="preserve">）：</w:t>
      </w:r>
      <w:r>
        <w:rPr>
          <w:color w:val="000000" w:themeColor="text1"/>
          <w:szCs w:val="21"/>
        </w:rPr>
        <w:t xml:space="preserve">  </w:t>
      </w:r>
      <w:r>
        <w:rPr>
          <w:color w:val="000000" w:themeColor="text1"/>
          <w:szCs w:val="21"/>
          <w:u w:val="single"/>
        </w:rPr>
        <w:t xml:space="preserve">                          </w:t>
      </w:r>
      <w:r/>
    </w:p>
    <w:p>
      <w:pPr>
        <w:ind w:firstLine="420"/>
        <w:spacing w:line="300" w:lineRule="exact"/>
        <w:rPr>
          <w:color w:val="000000" w:themeColor="text1"/>
          <w:szCs w:val="21"/>
          <w:u w:val="single"/>
        </w:rPr>
      </w:pPr>
      <w:r>
        <w:rPr>
          <w:color w:val="000000" w:themeColor="text1"/>
          <w:szCs w:val="21"/>
        </w:rPr>
        <w:t xml:space="preserve">法定代表人：</w:t>
      </w:r>
      <w:r>
        <w:rPr>
          <w:color w:val="000000" w:themeColor="text1"/>
          <w:szCs w:val="21"/>
        </w:rPr>
        <w:t xml:space="preserve"> </w:t>
      </w:r>
      <w:r>
        <w:rPr>
          <w:color w:val="000000" w:themeColor="text1"/>
          <w:szCs w:val="21"/>
          <w:u w:val="single"/>
        </w:rPr>
        <w:t xml:space="preserve">                     </w:t>
      </w:r>
      <w:r/>
    </w:p>
    <w:p>
      <w:pPr>
        <w:pStyle w:val="947"/>
        <w:ind w:firstLine="420"/>
        <w:spacing w:after="0" w:line="300" w:lineRule="exact"/>
        <w:rPr>
          <w:rFonts w:ascii="Times New Roman" w:hAnsi="Times New Roman"/>
          <w:color w:val="000000" w:themeColor="text1"/>
        </w:rPr>
      </w:pPr>
      <w:r>
        <w:rPr>
          <w:rFonts w:ascii="Times New Roman" w:hAnsi="Times New Roman"/>
          <w:color w:val="000000" w:themeColor="text1"/>
          <w:szCs w:val="21"/>
        </w:rPr>
        <w:t xml:space="preserve">身份证号码：</w:t>
      </w:r>
      <w:r>
        <w:rPr>
          <w:rFonts w:ascii="Times New Roman" w:hAnsi="Times New Roman"/>
          <w:color w:val="000000" w:themeColor="text1"/>
          <w:szCs w:val="21"/>
        </w:rPr>
        <w:t xml:space="preserve">  </w:t>
      </w:r>
      <w:r>
        <w:rPr>
          <w:rFonts w:ascii="Times New Roman" w:hAnsi="Times New Roman"/>
          <w:color w:val="000000" w:themeColor="text1"/>
          <w:szCs w:val="21"/>
          <w:u w:val="single"/>
        </w:rPr>
        <w:t xml:space="preserve">                                 </w:t>
      </w:r>
      <w:r/>
    </w:p>
    <w:p>
      <w:pPr>
        <w:ind w:firstLine="420"/>
        <w:spacing w:line="300" w:lineRule="exact"/>
        <w:rPr>
          <w:color w:val="000000" w:themeColor="text1"/>
          <w:szCs w:val="21"/>
          <w:u w:val="single"/>
        </w:rPr>
      </w:pPr>
      <w:r>
        <w:rPr>
          <w:color w:val="000000" w:themeColor="text1"/>
          <w:szCs w:val="21"/>
        </w:rPr>
        <w:t xml:space="preserve">授权代表：</w:t>
      </w:r>
      <w:r>
        <w:rPr>
          <w:color w:val="000000" w:themeColor="text1"/>
          <w:szCs w:val="21"/>
          <w:u w:val="single"/>
        </w:rPr>
        <w:t xml:space="preserve">                            </w:t>
      </w:r>
      <w:r/>
    </w:p>
    <w:p>
      <w:pPr>
        <w:pStyle w:val="947"/>
        <w:ind w:firstLine="420"/>
        <w:spacing w:after="0" w:line="300" w:lineRule="exact"/>
        <w:rPr>
          <w:rFonts w:ascii="Times New Roman" w:hAnsi="Times New Roman"/>
          <w:color w:val="000000" w:themeColor="text1"/>
        </w:rPr>
      </w:pPr>
      <w:r>
        <w:rPr>
          <w:rFonts w:ascii="Times New Roman" w:hAnsi="Times New Roman"/>
          <w:color w:val="000000" w:themeColor="text1"/>
          <w:szCs w:val="21"/>
        </w:rPr>
        <w:t xml:space="preserve">身份证号码：</w:t>
      </w:r>
      <w:r>
        <w:rPr>
          <w:rFonts w:ascii="Times New Roman" w:hAnsi="Times New Roman"/>
          <w:color w:val="000000" w:themeColor="text1"/>
          <w:szCs w:val="21"/>
          <w:u w:val="single"/>
        </w:rPr>
        <w:t xml:space="preserve">                                   </w:t>
      </w:r>
      <w:r/>
    </w:p>
    <w:p>
      <w:pPr>
        <w:pStyle w:val="947"/>
        <w:ind w:firstLine="420"/>
        <w:spacing w:after="0" w:line="300" w:lineRule="exact"/>
        <w:rPr>
          <w:rFonts w:ascii="Times New Roman" w:hAnsi="Times New Roman"/>
          <w:color w:val="000000" w:themeColor="text1"/>
        </w:rPr>
      </w:pPr>
      <w:r>
        <w:rPr>
          <w:rFonts w:ascii="Times New Roman" w:hAnsi="Times New Roman"/>
          <w:color w:val="000000" w:themeColor="text1"/>
        </w:rPr>
      </w:r>
      <w:r/>
    </w:p>
    <w:p>
      <w:pPr>
        <w:spacing w:line="480" w:lineRule="auto"/>
        <w:rPr>
          <w:color w:val="000000" w:themeColor="text1"/>
        </w:rPr>
      </w:pPr>
      <w:r>
        <w:rPr>
          <w:color w:val="000000" w:themeColor="text1"/>
          <w:szCs w:val="21"/>
        </w:rPr>
        <w:t xml:space="preserve">附：法定代表人（单位负责人）有效期内的</w:t>
      </w:r>
      <w:r>
        <w:rPr>
          <w:color w:val="000000" w:themeColor="text1"/>
        </w:rPr>
        <w:t xml:space="preserve">身份证复印件（正反面）</w:t>
      </w:r>
      <w:r/>
    </w:p>
    <w:tbl>
      <w:tblPr>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30"/>
              <w:jc w:val="center"/>
              <w:spacing w:line="300" w:lineRule="exact"/>
              <w:rPr>
                <w:i/>
                <w:color w:val="000000" w:themeColor="text1"/>
                <w:sz w:val="20"/>
              </w:rPr>
            </w:pPr>
            <w:r>
              <w:rPr>
                <w:i/>
                <w:color w:val="000000" w:themeColor="text1"/>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color w:val="000000" w:themeColor="text1"/>
                <w:sz w:val="20"/>
              </w:rPr>
            </w:pPr>
            <w:r>
              <w:rPr>
                <w:color w:val="000000" w:themeColor="text1"/>
                <w:sz w:val="20"/>
              </w:rPr>
            </w:r>
            <w:r/>
          </w:p>
        </w:tc>
        <w:tc>
          <w:tcPr>
            <w:tcW w:w="4677" w:type="dxa"/>
            <w:vAlign w:val="center"/>
            <w:textDirection w:val="lrTb"/>
            <w:noWrap w:val="false"/>
          </w:tcPr>
          <w:p>
            <w:pPr>
              <w:jc w:val="center"/>
              <w:spacing w:line="300" w:lineRule="exact"/>
              <w:widowControl/>
              <w:rPr>
                <w:color w:val="000000" w:themeColor="text1"/>
                <w:sz w:val="20"/>
              </w:rPr>
            </w:pPr>
            <w:r>
              <w:rPr>
                <w:i/>
                <w:color w:val="000000" w:themeColor="text1"/>
                <w:sz w:val="24"/>
              </w:rPr>
              <w:t xml:space="preserve">身份证反面</w:t>
            </w:r>
            <w:r/>
          </w:p>
        </w:tc>
      </w:tr>
    </w:tbl>
    <w:p>
      <w:pPr>
        <w:spacing w:line="480" w:lineRule="auto"/>
        <w:rPr>
          <w:color w:val="000000" w:themeColor="text1"/>
        </w:rPr>
      </w:pPr>
      <w:r>
        <w:rPr>
          <w:color w:val="000000" w:themeColor="text1"/>
          <w:szCs w:val="21"/>
        </w:rPr>
        <w:t xml:space="preserve">授权代表有效期内的身份证复印件</w:t>
      </w:r>
      <w:r>
        <w:rPr>
          <w:color w:val="000000" w:themeColor="text1"/>
        </w:rPr>
        <w:t xml:space="preserve">（正反面）</w:t>
      </w:r>
      <w:r/>
    </w:p>
    <w:tbl>
      <w:tblPr>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30"/>
              <w:jc w:val="center"/>
              <w:spacing w:line="300" w:lineRule="exact"/>
              <w:rPr>
                <w:i/>
                <w:color w:val="000000" w:themeColor="text1"/>
                <w:sz w:val="20"/>
              </w:rPr>
            </w:pPr>
            <w:r>
              <w:rPr>
                <w:i/>
                <w:color w:val="000000" w:themeColor="text1"/>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color w:val="000000" w:themeColor="text1"/>
                <w:sz w:val="20"/>
              </w:rPr>
            </w:pPr>
            <w:r>
              <w:rPr>
                <w:color w:val="000000" w:themeColor="text1"/>
                <w:sz w:val="20"/>
              </w:rPr>
            </w:r>
            <w:r/>
          </w:p>
        </w:tc>
        <w:tc>
          <w:tcPr>
            <w:tcW w:w="4695" w:type="dxa"/>
            <w:vAlign w:val="center"/>
            <w:textDirection w:val="lrTb"/>
            <w:noWrap w:val="false"/>
          </w:tcPr>
          <w:p>
            <w:pPr>
              <w:jc w:val="center"/>
              <w:spacing w:line="300" w:lineRule="exact"/>
              <w:widowControl/>
              <w:rPr>
                <w:color w:val="000000" w:themeColor="text1"/>
                <w:sz w:val="20"/>
              </w:rPr>
            </w:pPr>
            <w:r>
              <w:rPr>
                <w:i/>
                <w:color w:val="000000" w:themeColor="text1"/>
                <w:sz w:val="24"/>
              </w:rPr>
              <w:t xml:space="preserve">身份证反面</w:t>
            </w:r>
            <w:r/>
          </w:p>
        </w:tc>
      </w:tr>
    </w:tbl>
    <w:p>
      <w:pPr>
        <w:pStyle w:val="947"/>
        <w:spacing w:line="300" w:lineRule="exact"/>
        <w:rPr>
          <w:rFonts w:ascii="Times New Roman" w:hAnsi="Times New Roman"/>
          <w:b/>
          <w:bCs/>
          <w:color w:val="000000" w:themeColor="text1"/>
          <w:szCs w:val="21"/>
        </w:rPr>
      </w:pPr>
      <w:r>
        <w:rPr>
          <w:rFonts w:ascii="Times New Roman" w:hAnsi="Times New Roman"/>
          <w:b/>
          <w:bCs/>
          <w:color w:val="000000" w:themeColor="text1"/>
          <w:szCs w:val="21"/>
        </w:rPr>
        <w:t xml:space="preserve">注：</w:t>
      </w:r>
      <w:r>
        <w:rPr>
          <w:rFonts w:ascii="Times New Roman" w:hAnsi="Times New Roman"/>
          <w:b/>
          <w:bCs/>
          <w:color w:val="000000" w:themeColor="text1"/>
          <w:szCs w:val="21"/>
        </w:rPr>
        <w:t xml:space="preserve"> </w:t>
      </w:r>
      <w:r/>
    </w:p>
    <w:p>
      <w:pPr>
        <w:pStyle w:val="947"/>
        <w:spacing w:line="300" w:lineRule="exact"/>
        <w:rPr>
          <w:rFonts w:ascii="Times New Roman" w:hAnsi="Times New Roman"/>
          <w:b/>
          <w:bCs/>
          <w:color w:val="000000" w:themeColor="text1"/>
          <w:szCs w:val="21"/>
        </w:rPr>
      </w:pPr>
      <w:r>
        <w:rPr>
          <w:rFonts w:ascii="Times New Roman" w:hAnsi="Times New Roman"/>
          <w:b/>
          <w:bCs/>
          <w:color w:val="000000" w:themeColor="text1"/>
          <w:szCs w:val="21"/>
        </w:rPr>
        <w:t xml:space="preserve">1.</w:t>
      </w:r>
      <w:r>
        <w:rPr>
          <w:rFonts w:ascii="Times New Roman" w:hAnsi="Times New Roman"/>
          <w:color w:val="000000" w:themeColor="text1"/>
        </w:rPr>
        <w:t xml:space="preserve"> </w:t>
      </w:r>
      <w:r>
        <w:rPr>
          <w:rFonts w:ascii="Times New Roman" w:hAnsi="Times New Roman"/>
          <w:b/>
          <w:bCs/>
          <w:color w:val="000000" w:themeColor="text1"/>
          <w:szCs w:val="21"/>
        </w:rPr>
        <w:t xml:space="preserve">若投标人为分公司、分支机构等依法</w:t>
      </w:r>
      <w:r>
        <w:rPr>
          <w:rFonts w:hint="eastAsia" w:ascii="Times New Roman" w:hAnsi="Times New Roman"/>
          <w:b/>
          <w:bCs/>
          <w:color w:val="000000" w:themeColor="text1"/>
          <w:szCs w:val="21"/>
        </w:rPr>
        <w:t xml:space="preserve">无须设置</w:t>
      </w:r>
      <w:r>
        <w:rPr>
          <w:rFonts w:ascii="Times New Roman" w:hAnsi="Times New Roman"/>
          <w:b/>
          <w:bCs/>
          <w:color w:val="000000" w:themeColor="text1"/>
          <w:szCs w:val="21"/>
        </w:rPr>
        <w:t xml:space="preserve">法定代表人职务的单位（仅当招标文件注明允许上述单位投标时），法定代表人签字处可由单位负责人签署。</w:t>
      </w:r>
      <w:r/>
    </w:p>
    <w:p>
      <w:pPr>
        <w:pStyle w:val="947"/>
        <w:spacing w:line="300" w:lineRule="exact"/>
        <w:rPr>
          <w:rFonts w:ascii="Times New Roman" w:hAnsi="Times New Roman"/>
          <w:b/>
          <w:bCs/>
          <w:color w:val="000000" w:themeColor="text1"/>
          <w:szCs w:val="21"/>
        </w:rPr>
      </w:pPr>
      <w:r>
        <w:rPr>
          <w:rFonts w:ascii="Times New Roman" w:hAnsi="Times New Roman"/>
          <w:b/>
          <w:bCs/>
          <w:color w:val="000000" w:themeColor="text1"/>
          <w:szCs w:val="21"/>
        </w:rPr>
        <w:t xml:space="preserve">2.</w:t>
      </w:r>
      <w:r>
        <w:rPr>
          <w:rFonts w:ascii="Times New Roman" w:hAnsi="Times New Roman"/>
          <w:b/>
          <w:bCs/>
          <w:color w:val="000000" w:themeColor="text1"/>
          <w:szCs w:val="21"/>
        </w:rPr>
        <w:t xml:space="preserve">若投标文件中签字之处均为法定代表人（单位负责人）本人签署，则可不提供本《授权委托书》，但须提供《法定代表人（单位负责人）身份证明》。</w:t>
      </w:r>
      <w:r/>
    </w:p>
    <w:p>
      <w:pPr>
        <w:pStyle w:val="936"/>
        <w:jc w:val="center"/>
        <w:spacing w:before="156" w:line="300" w:lineRule="exact"/>
        <w:rPr>
          <w:rFonts w:ascii="Times New Roman" w:hAnsi="Times New Roman" w:cs="Times New Roman"/>
          <w:color w:val="000000" w:themeColor="text1"/>
        </w:rPr>
      </w:pPr>
      <w:r>
        <w:rPr>
          <w:rFonts w:ascii="Times New Roman" w:hAnsi="Times New Roman" w:cs="Times New Roman"/>
          <w:color w:val="000000" w:themeColor="text1"/>
        </w:rPr>
        <w:t xml:space="preserve"> </w:t>
      </w:r>
      <w:r/>
    </w:p>
    <w:p>
      <w:pPr>
        <w:pStyle w:val="949"/>
        <w:jc w:val="both"/>
        <w:spacing w:before="0" w:line="280" w:lineRule="exact"/>
        <w:rPr>
          <w:rFonts w:ascii="Times New Roman" w:hAnsi="Times New Roman"/>
          <w:color w:val="000000" w:themeColor="text1"/>
          <w:sz w:val="28"/>
          <w:szCs w:val="24"/>
        </w:rPr>
      </w:pPr>
      <w:r/>
      <w:bookmarkStart w:id="317" w:name="_Toc107246275"/>
      <w:r/>
      <w:bookmarkStart w:id="318" w:name="_Toc104560893"/>
      <w:r/>
      <w:bookmarkEnd w:id="315"/>
      <w:r/>
      <w:r/>
    </w:p>
    <w:p>
      <w:pPr>
        <w:pStyle w:val="949"/>
        <w:spacing w:before="0" w:line="280" w:lineRule="exact"/>
        <w:rPr>
          <w:rFonts w:ascii="Times New Roman" w:hAnsi="Times New Roman"/>
          <w:color w:val="000000" w:themeColor="text1"/>
          <w:sz w:val="28"/>
          <w:szCs w:val="24"/>
        </w:rPr>
      </w:pPr>
      <w:r/>
      <w:bookmarkStart w:id="319" w:name="_Toc28282"/>
      <w:r>
        <w:rPr>
          <w:rFonts w:hint="eastAsia" w:ascii="Times New Roman" w:hAnsi="Times New Roman"/>
          <w:color w:val="000000" w:themeColor="text1"/>
          <w:sz w:val="28"/>
          <w:szCs w:val="24"/>
        </w:rPr>
        <w:t xml:space="preserve">投标</w:t>
      </w:r>
      <w:r>
        <w:rPr>
          <w:rFonts w:ascii="Times New Roman" w:hAnsi="Times New Roman"/>
          <w:color w:val="000000" w:themeColor="text1"/>
          <w:sz w:val="28"/>
          <w:szCs w:val="24"/>
        </w:rPr>
        <w:t xml:space="preserve">函</w:t>
      </w:r>
      <w:bookmarkEnd w:id="317"/>
      <w:r/>
      <w:bookmarkEnd w:id="318"/>
      <w:r/>
      <w:bookmarkEnd w:id="319"/>
      <w:r/>
      <w:r/>
    </w:p>
    <w:p>
      <w:pPr>
        <w:spacing w:before="156" w:line="360" w:lineRule="exact"/>
        <w:rPr>
          <w:color w:val="000000" w:themeColor="text1"/>
          <w:szCs w:val="21"/>
        </w:rPr>
      </w:pPr>
      <w:r/>
      <w:bookmarkStart w:id="320" w:name="_Toc103848580"/>
      <w:r/>
      <w:bookmarkStart w:id="321" w:name="_Toc96347902"/>
      <w:r>
        <w:rPr>
          <w:color w:val="000000" w:themeColor="text1"/>
          <w:szCs w:val="21"/>
          <w:u w:val="single"/>
        </w:rPr>
        <w:t xml:space="preserve">江苏省血液中心</w:t>
      </w:r>
      <w:r>
        <w:rPr>
          <w:color w:val="000000" w:themeColor="text1"/>
          <w:szCs w:val="21"/>
        </w:rPr>
        <w:t xml:space="preserve">（采购人）：</w:t>
      </w:r>
      <w:r/>
    </w:p>
    <w:p>
      <w:pPr>
        <w:ind w:firstLine="420"/>
        <w:jc w:val="left"/>
        <w:spacing w:before="156" w:line="360" w:lineRule="exact"/>
        <w:rPr>
          <w:color w:val="000000" w:themeColor="text1"/>
          <w:szCs w:val="21"/>
        </w:rPr>
      </w:pPr>
      <w:r>
        <w:rPr>
          <w:color w:val="000000" w:themeColor="text1"/>
          <w:szCs w:val="21"/>
          <w:u w:val="single"/>
        </w:rPr>
        <w:t xml:space="preserve">       (</w:t>
      </w:r>
      <w:r>
        <w:rPr>
          <w:color w:val="000000" w:themeColor="text1"/>
          <w:szCs w:val="21"/>
          <w:u w:val="single"/>
        </w:rPr>
        <w:t xml:space="preserve">投标人全称</w:t>
      </w:r>
      <w:r>
        <w:rPr>
          <w:color w:val="000000" w:themeColor="text1"/>
          <w:szCs w:val="21"/>
          <w:u w:val="single"/>
        </w:rPr>
        <w:t xml:space="preserve">)   </w:t>
      </w:r>
      <w:r>
        <w:rPr>
          <w:color w:val="000000" w:themeColor="text1"/>
          <w:szCs w:val="21"/>
        </w:rPr>
        <w:t xml:space="preserve">授权</w:t>
      </w:r>
      <w:r>
        <w:rPr>
          <w:color w:val="000000" w:themeColor="text1"/>
          <w:szCs w:val="21"/>
          <w:u w:val="single"/>
        </w:rPr>
        <w:t xml:space="preserve">    </w:t>
      </w:r>
      <w:r>
        <w:rPr>
          <w:color w:val="000000" w:themeColor="text1"/>
          <w:szCs w:val="21"/>
          <w:u w:val="single"/>
        </w:rPr>
        <w:t xml:space="preserve">（授权代表姓名）</w:t>
      </w:r>
      <w:r>
        <w:rPr>
          <w:color w:val="000000" w:themeColor="text1"/>
          <w:szCs w:val="21"/>
          <w:u w:val="single"/>
        </w:rPr>
        <w:t xml:space="preserve">   </w:t>
      </w:r>
      <w:r>
        <w:rPr>
          <w:color w:val="000000" w:themeColor="text1"/>
          <w:szCs w:val="21"/>
          <w:u w:val="single"/>
        </w:rPr>
        <w:t xml:space="preserve">（职位）</w:t>
      </w:r>
      <w:r>
        <w:rPr>
          <w:color w:val="000000" w:themeColor="text1"/>
          <w:szCs w:val="21"/>
          <w:u w:val="single"/>
        </w:rPr>
        <w:t xml:space="preserve"> </w:t>
      </w:r>
      <w:r>
        <w:rPr>
          <w:color w:val="000000" w:themeColor="text1"/>
          <w:szCs w:val="21"/>
        </w:rPr>
        <w:t xml:space="preserve">为全权代表，参加贵方组织的</w:t>
      </w:r>
      <w:r>
        <w:rPr>
          <w:color w:val="000000" w:themeColor="text1"/>
          <w:szCs w:val="21"/>
          <w:u w:val="single"/>
        </w:rPr>
        <w:t xml:space="preserve">         </w:t>
      </w:r>
      <w:r>
        <w:rPr>
          <w:color w:val="000000" w:themeColor="text1"/>
          <w:szCs w:val="21"/>
          <w:u w:val="single"/>
        </w:rPr>
        <w:t xml:space="preserve">（项目名称、项目编号）</w:t>
      </w:r>
      <w:r>
        <w:rPr>
          <w:color w:val="000000" w:themeColor="text1"/>
          <w:szCs w:val="21"/>
          <w:u w:val="single"/>
        </w:rPr>
        <w:t xml:space="preserve">   </w:t>
      </w:r>
      <w:r>
        <w:rPr>
          <w:color w:val="000000" w:themeColor="text1"/>
          <w:szCs w:val="21"/>
        </w:rPr>
        <w:t xml:space="preserve">投标的有关活动，并对此项目进行投标。</w:t>
      </w:r>
      <w:r/>
    </w:p>
    <w:p>
      <w:pPr>
        <w:ind w:firstLine="420"/>
        <w:jc w:val="left"/>
        <w:spacing w:before="156" w:line="360" w:lineRule="exact"/>
        <w:rPr>
          <w:color w:val="000000" w:themeColor="text1"/>
          <w:szCs w:val="21"/>
        </w:rPr>
      </w:pPr>
      <w:r>
        <w:rPr>
          <w:color w:val="000000" w:themeColor="text1"/>
          <w:szCs w:val="21"/>
        </w:rPr>
        <w:t xml:space="preserve">为此：</w:t>
      </w:r>
      <w:r/>
    </w:p>
    <w:p>
      <w:pPr>
        <w:pStyle w:val="947"/>
        <w:ind w:firstLine="420"/>
        <w:jc w:val="left"/>
        <w:spacing w:after="0" w:line="360" w:lineRule="exact"/>
        <w:rPr>
          <w:rFonts w:ascii="Times New Roman" w:hAnsi="Times New Roman"/>
          <w:color w:val="000000" w:themeColor="text1"/>
        </w:rPr>
      </w:pPr>
      <w:r>
        <w:rPr>
          <w:rFonts w:ascii="Times New Roman" w:hAnsi="Times New Roman"/>
          <w:color w:val="000000" w:themeColor="text1"/>
        </w:rPr>
        <w:t xml:space="preserve">1</w:t>
      </w:r>
      <w:r>
        <w:rPr>
          <w:rFonts w:ascii="Times New Roman" w:hAnsi="Times New Roman"/>
          <w:color w:val="000000" w:themeColor="text1"/>
        </w:rPr>
        <w:t xml:space="preserve">、提供投标人须知规定的全部投标文件：正本</w:t>
      </w:r>
      <w:r>
        <w:rPr>
          <w:rFonts w:ascii="Times New Roman" w:hAnsi="Times New Roman"/>
          <w:color w:val="000000" w:themeColor="text1"/>
        </w:rPr>
        <w:t xml:space="preserve">1</w:t>
      </w:r>
      <w:r>
        <w:rPr>
          <w:rFonts w:ascii="Times New Roman" w:hAnsi="Times New Roman"/>
          <w:color w:val="000000" w:themeColor="text1"/>
        </w:rPr>
        <w:t xml:space="preserve">份，副本</w:t>
      </w:r>
      <w:r>
        <w:rPr>
          <w:rFonts w:ascii="Times New Roman" w:hAnsi="Times New Roman"/>
          <w:color w:val="000000" w:themeColor="text1"/>
          <w:u w:val="single"/>
        </w:rPr>
        <w:t xml:space="preserve">    </w:t>
      </w:r>
      <w:r>
        <w:rPr>
          <w:rFonts w:ascii="Times New Roman" w:hAnsi="Times New Roman"/>
          <w:color w:val="000000" w:themeColor="text1"/>
        </w:rPr>
        <w:t xml:space="preserve">份，电子版文件</w:t>
      </w:r>
      <w:r>
        <w:rPr>
          <w:rFonts w:ascii="Times New Roman" w:hAnsi="Times New Roman"/>
          <w:color w:val="000000" w:themeColor="text1"/>
          <w:u w:val="single"/>
        </w:rPr>
        <w:t xml:space="preserve">   </w:t>
      </w:r>
      <w:r>
        <w:rPr>
          <w:rFonts w:ascii="Times New Roman" w:hAnsi="Times New Roman"/>
          <w:color w:val="000000" w:themeColor="text1"/>
        </w:rPr>
        <w:t xml:space="preserve">份。</w:t>
      </w:r>
      <w:r/>
    </w:p>
    <w:p>
      <w:pPr>
        <w:pStyle w:val="947"/>
        <w:ind w:firstLine="420"/>
        <w:jc w:val="left"/>
        <w:spacing w:after="0" w:line="360" w:lineRule="exact"/>
        <w:rPr>
          <w:rFonts w:ascii="Times New Roman" w:hAnsi="Times New Roman"/>
          <w:color w:val="000000" w:themeColor="text1"/>
        </w:rPr>
      </w:pPr>
      <w:r>
        <w:rPr>
          <w:rFonts w:ascii="Times New Roman" w:hAnsi="Times New Roman"/>
          <w:color w:val="000000" w:themeColor="text1"/>
        </w:rPr>
        <w:t xml:space="preserve">2</w:t>
      </w:r>
      <w:r>
        <w:rPr>
          <w:rFonts w:ascii="Times New Roman" w:hAnsi="Times New Roman"/>
          <w:color w:val="000000" w:themeColor="text1"/>
        </w:rPr>
        <w:t xml:space="preserve">、单独密封的开标一览表（含分项报价表，如有）</w:t>
      </w:r>
      <w:r>
        <w:rPr>
          <w:rFonts w:ascii="Times New Roman" w:hAnsi="Times New Roman"/>
          <w:color w:val="000000" w:themeColor="text1"/>
          <w:u w:val="single"/>
        </w:rPr>
        <w:t xml:space="preserve">    </w:t>
      </w:r>
      <w:r>
        <w:rPr>
          <w:rFonts w:ascii="Times New Roman" w:hAnsi="Times New Roman"/>
          <w:color w:val="000000" w:themeColor="text1"/>
        </w:rPr>
        <w:t xml:space="preserve">份。</w:t>
      </w:r>
      <w:r/>
    </w:p>
    <w:p>
      <w:pPr>
        <w:pStyle w:val="947"/>
        <w:ind w:firstLine="420"/>
        <w:jc w:val="left"/>
        <w:spacing w:after="0" w:line="360" w:lineRule="exact"/>
        <w:rPr>
          <w:rFonts w:ascii="Times New Roman" w:hAnsi="Times New Roman"/>
          <w:color w:val="000000" w:themeColor="text1"/>
        </w:rPr>
      </w:pPr>
      <w:r>
        <w:rPr>
          <w:rFonts w:ascii="Times New Roman" w:hAnsi="Times New Roman"/>
          <w:color w:val="000000" w:themeColor="text1"/>
        </w:rPr>
        <w:t xml:space="preserve">3</w:t>
      </w:r>
      <w:r>
        <w:rPr>
          <w:rFonts w:ascii="Times New Roman" w:hAnsi="Times New Roman"/>
          <w:color w:val="000000" w:themeColor="text1"/>
        </w:rPr>
        <w:t xml:space="preserve">、我方将按采购文件的规定履行全部责任和义务。</w:t>
      </w:r>
      <w:r/>
    </w:p>
    <w:p>
      <w:pPr>
        <w:pStyle w:val="947"/>
        <w:ind w:firstLine="420"/>
        <w:jc w:val="left"/>
        <w:spacing w:after="0" w:line="360" w:lineRule="exact"/>
        <w:rPr>
          <w:rFonts w:ascii="Times New Roman" w:hAnsi="Times New Roman"/>
          <w:color w:val="000000" w:themeColor="text1"/>
          <w:szCs w:val="21"/>
        </w:rPr>
      </w:pPr>
      <w:r>
        <w:rPr>
          <w:rFonts w:ascii="Times New Roman" w:hAnsi="Times New Roman"/>
          <w:color w:val="000000" w:themeColor="text1"/>
        </w:rPr>
        <w:t xml:space="preserve">4</w:t>
      </w:r>
      <w:r>
        <w:rPr>
          <w:rFonts w:ascii="Times New Roman" w:hAnsi="Times New Roman"/>
          <w:color w:val="000000" w:themeColor="text1"/>
        </w:rPr>
        <w:t xml:space="preserve">、我方已详细审查全部采购文件，我们完全理解并同意</w:t>
      </w:r>
      <w:r>
        <w:rPr>
          <w:rFonts w:ascii="Times New Roman" w:hAnsi="Times New Roman"/>
          <w:color w:val="000000" w:themeColor="text1"/>
          <w:szCs w:val="21"/>
        </w:rPr>
        <w:t xml:space="preserve">放弃对采购文件提出质疑或争议的权利。</w:t>
      </w:r>
      <w:r/>
    </w:p>
    <w:p>
      <w:pPr>
        <w:pStyle w:val="947"/>
        <w:ind w:firstLine="420"/>
        <w:jc w:val="left"/>
        <w:spacing w:after="0" w:line="360" w:lineRule="exact"/>
        <w:rPr>
          <w:rFonts w:ascii="Times New Roman" w:hAnsi="Times New Roman"/>
          <w:color w:val="000000" w:themeColor="text1"/>
        </w:rPr>
      </w:pPr>
      <w:r>
        <w:rPr>
          <w:rFonts w:ascii="Times New Roman" w:hAnsi="Times New Roman"/>
          <w:color w:val="000000" w:themeColor="text1"/>
          <w:szCs w:val="21"/>
        </w:rPr>
        <w:t xml:space="preserve">5</w:t>
      </w:r>
      <w:r>
        <w:rPr>
          <w:rFonts w:ascii="Times New Roman" w:hAnsi="Times New Roman"/>
          <w:color w:val="000000" w:themeColor="text1"/>
          <w:szCs w:val="21"/>
        </w:rPr>
        <w:t xml:space="preserve">、本投标有效期为自投标日起</w:t>
      </w:r>
      <w:r>
        <w:rPr>
          <w:rFonts w:ascii="Times New Roman" w:hAnsi="Times New Roman"/>
          <w:color w:val="000000" w:themeColor="text1"/>
          <w:szCs w:val="21"/>
          <w:u w:val="single"/>
        </w:rPr>
        <w:t xml:space="preserve"> 90  </w:t>
      </w:r>
      <w:r>
        <w:rPr>
          <w:rFonts w:ascii="Times New Roman" w:hAnsi="Times New Roman"/>
          <w:color w:val="000000" w:themeColor="text1"/>
          <w:szCs w:val="21"/>
        </w:rPr>
        <w:t xml:space="preserve">个</w:t>
      </w:r>
      <w:r>
        <w:rPr>
          <w:rFonts w:ascii="Times New Roman" w:hAnsi="Times New Roman"/>
          <w:color w:val="000000" w:themeColor="text1"/>
          <w:szCs w:val="21"/>
        </w:rPr>
        <w:t xml:space="preserve">日历日。</w:t>
      </w:r>
      <w:r/>
    </w:p>
    <w:p>
      <w:pPr>
        <w:pStyle w:val="947"/>
        <w:ind w:firstLine="420"/>
        <w:jc w:val="left"/>
        <w:spacing w:after="0" w:line="360" w:lineRule="exact"/>
        <w:rPr>
          <w:rFonts w:ascii="Times New Roman" w:hAnsi="Times New Roman"/>
          <w:color w:val="000000" w:themeColor="text1"/>
          <w:szCs w:val="21"/>
        </w:rPr>
      </w:pPr>
      <w:r>
        <w:rPr>
          <w:rFonts w:ascii="Times New Roman" w:hAnsi="Times New Roman"/>
          <w:color w:val="000000" w:themeColor="text1"/>
          <w:szCs w:val="21"/>
        </w:rPr>
        <w:t xml:space="preserve">6</w:t>
      </w:r>
      <w:r>
        <w:rPr>
          <w:rFonts w:ascii="Times New Roman" w:hAnsi="Times New Roman"/>
          <w:color w:val="000000" w:themeColor="text1"/>
          <w:szCs w:val="21"/>
        </w:rPr>
        <w:t xml:space="preserve">、如果在规定的提交投标文件截止时间后，我方在投标有效期内撤销投标文件，投标保证金将不予退还。</w:t>
      </w:r>
      <w:r/>
    </w:p>
    <w:p>
      <w:pPr>
        <w:pStyle w:val="947"/>
        <w:ind w:firstLine="420"/>
        <w:jc w:val="left"/>
        <w:spacing w:after="0" w:line="360" w:lineRule="exact"/>
        <w:rPr>
          <w:rFonts w:ascii="Times New Roman" w:hAnsi="Times New Roman"/>
          <w:color w:val="000000" w:themeColor="text1"/>
          <w:szCs w:val="21"/>
        </w:rPr>
      </w:pPr>
      <w:r>
        <w:rPr>
          <w:rFonts w:ascii="Times New Roman" w:hAnsi="Times New Roman"/>
          <w:color w:val="000000" w:themeColor="text1"/>
          <w:szCs w:val="21"/>
        </w:rPr>
        <w:t xml:space="preserve">7</w:t>
      </w:r>
      <w:r>
        <w:rPr>
          <w:rFonts w:ascii="Times New Roman" w:hAnsi="Times New Roman"/>
          <w:color w:val="000000" w:themeColor="text1"/>
          <w:szCs w:val="21"/>
        </w:rPr>
        <w:t xml:space="preserve">、我方同意贵方查询或调查我们提交的与本投标文件有关的声明、文件和资料，并同意在贵方的要求下提供相关文件或证书的原件及其他相关书面材料。</w:t>
      </w:r>
      <w:r/>
    </w:p>
    <w:p>
      <w:pPr>
        <w:pStyle w:val="947"/>
        <w:ind w:firstLine="420"/>
        <w:jc w:val="left"/>
        <w:spacing w:after="0" w:line="360" w:lineRule="exact"/>
        <w:rPr>
          <w:rFonts w:ascii="Times New Roman" w:hAnsi="Times New Roman"/>
          <w:color w:val="000000" w:themeColor="text1"/>
          <w:szCs w:val="21"/>
        </w:rPr>
      </w:pPr>
      <w:r>
        <w:rPr>
          <w:rFonts w:ascii="Times New Roman" w:hAnsi="Times New Roman"/>
          <w:color w:val="000000" w:themeColor="text1"/>
          <w:szCs w:val="21"/>
        </w:rPr>
        <w:t xml:space="preserve">8</w:t>
      </w:r>
      <w:r>
        <w:rPr>
          <w:rFonts w:ascii="Times New Roman" w:hAnsi="Times New Roman"/>
          <w:color w:val="000000" w:themeColor="text1"/>
          <w:szCs w:val="21"/>
        </w:rPr>
        <w:t xml:space="preserve">、我方在法律和财务上独立、合法运作并独立于采购方，与采购人为本项目所委托的咨询单位或其附属机构没有直接或间接的任何关联。</w:t>
      </w:r>
      <w:r/>
    </w:p>
    <w:p>
      <w:pPr>
        <w:pStyle w:val="947"/>
        <w:ind w:firstLine="420"/>
        <w:jc w:val="left"/>
        <w:spacing w:after="0" w:line="360" w:lineRule="exact"/>
        <w:rPr>
          <w:rFonts w:ascii="Times New Roman" w:hAnsi="Times New Roman"/>
          <w:color w:val="000000" w:themeColor="text1"/>
          <w:szCs w:val="21"/>
        </w:rPr>
      </w:pPr>
      <w:r>
        <w:rPr>
          <w:rFonts w:ascii="Times New Roman" w:hAnsi="Times New Roman"/>
          <w:color w:val="000000" w:themeColor="text1"/>
          <w:szCs w:val="21"/>
        </w:rPr>
        <w:t xml:space="preserve">9</w:t>
      </w:r>
      <w:r>
        <w:rPr>
          <w:rFonts w:ascii="Times New Roman" w:hAnsi="Times New Roman"/>
          <w:color w:val="000000" w:themeColor="text1"/>
          <w:szCs w:val="21"/>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47"/>
        <w:ind w:firstLine="420"/>
        <w:jc w:val="left"/>
        <w:spacing w:after="0" w:line="360" w:lineRule="exact"/>
        <w:rPr>
          <w:rFonts w:ascii="Times New Roman" w:hAnsi="Times New Roman"/>
          <w:color w:val="000000" w:themeColor="text1"/>
          <w:szCs w:val="21"/>
        </w:rPr>
      </w:pPr>
      <w:r>
        <w:rPr>
          <w:rFonts w:ascii="Times New Roman" w:hAnsi="Times New Roman"/>
          <w:color w:val="000000" w:themeColor="text1"/>
          <w:szCs w:val="21"/>
        </w:rPr>
        <w:t xml:space="preserve">10</w:t>
      </w:r>
      <w:r>
        <w:rPr>
          <w:rFonts w:ascii="Times New Roman" w:hAnsi="Times New Roman"/>
          <w:color w:val="000000" w:themeColor="text1"/>
          <w:szCs w:val="21"/>
        </w:rPr>
        <w:t xml:space="preserve">、</w:t>
      </w:r>
      <w:r>
        <w:rPr>
          <w:rFonts w:ascii="Times New Roman" w:hAnsi="Times New Roman"/>
          <w:color w:val="000000" w:themeColor="text1"/>
        </w:rPr>
        <w:t xml:space="preserve">我方保证投标文件所提供的全部资料真实可靠，同意提供贵方要求的与该项投标有关的数据或资料，完全理解贵方不一定接受最低价的投标或收到的任何投标。</w:t>
      </w:r>
      <w:r/>
    </w:p>
    <w:p>
      <w:pPr>
        <w:pStyle w:val="947"/>
        <w:ind w:firstLine="420"/>
        <w:jc w:val="left"/>
        <w:spacing w:after="0" w:line="360" w:lineRule="exact"/>
        <w:rPr>
          <w:rFonts w:ascii="Times New Roman" w:hAnsi="Times New Roman"/>
          <w:color w:val="000000" w:themeColor="text1"/>
          <w:szCs w:val="21"/>
        </w:rPr>
      </w:pPr>
      <w:r>
        <w:rPr>
          <w:rFonts w:ascii="Times New Roman" w:hAnsi="Times New Roman"/>
          <w:color w:val="000000" w:themeColor="text1"/>
        </w:rPr>
        <w:t xml:space="preserve">11</w:t>
      </w:r>
      <w:r>
        <w:rPr>
          <w:rFonts w:ascii="Times New Roman" w:hAnsi="Times New Roman"/>
          <w:color w:val="000000" w:themeColor="text1"/>
        </w:rPr>
        <w:t xml:space="preserve">、</w:t>
      </w:r>
      <w:r>
        <w:rPr>
          <w:rFonts w:ascii="Times New Roman" w:hAnsi="Times New Roman"/>
          <w:color w:val="000000" w:themeColor="text1"/>
          <w:szCs w:val="21"/>
        </w:rPr>
        <w:t xml:space="preserve">与本投标有关的一切往来通讯请寄：</w:t>
      </w:r>
      <w:r/>
    </w:p>
    <w:p>
      <w:pPr>
        <w:ind w:firstLine="368"/>
        <w:spacing w:line="400" w:lineRule="exact"/>
        <w:rPr>
          <w:color w:val="000000" w:themeColor="text1"/>
          <w:szCs w:val="21"/>
        </w:rPr>
      </w:pPr>
      <w:r>
        <w:rPr>
          <w:color w:val="000000" w:themeColor="text1"/>
          <w:szCs w:val="21"/>
        </w:rPr>
        <w:t xml:space="preserve">地址：</w:t>
      </w:r>
      <w:r>
        <w:rPr>
          <w:color w:val="000000" w:themeColor="text1"/>
          <w:szCs w:val="21"/>
          <w:u w:val="single"/>
        </w:rPr>
        <w:t xml:space="preserve">                            </w:t>
      </w:r>
      <w:r/>
    </w:p>
    <w:p>
      <w:pPr>
        <w:ind w:firstLine="368"/>
        <w:spacing w:line="360" w:lineRule="auto"/>
        <w:rPr>
          <w:color w:val="000000" w:themeColor="text1"/>
          <w:szCs w:val="21"/>
        </w:rPr>
      </w:pPr>
      <w:r>
        <w:rPr>
          <w:color w:val="000000" w:themeColor="text1"/>
          <w:szCs w:val="21"/>
        </w:rPr>
        <w:t xml:space="preserve">邮编：</w:t>
      </w:r>
      <w:r>
        <w:rPr>
          <w:color w:val="000000" w:themeColor="text1"/>
          <w:szCs w:val="21"/>
          <w:u w:val="single"/>
        </w:rPr>
        <w:t xml:space="preserve">                            </w:t>
      </w:r>
      <w:r/>
    </w:p>
    <w:p>
      <w:pPr>
        <w:ind w:firstLine="368"/>
        <w:spacing w:line="360" w:lineRule="auto"/>
        <w:rPr>
          <w:color w:val="000000" w:themeColor="text1"/>
          <w:szCs w:val="21"/>
        </w:rPr>
      </w:pPr>
      <w:r>
        <w:rPr>
          <w:color w:val="000000" w:themeColor="text1"/>
          <w:szCs w:val="21"/>
        </w:rPr>
        <w:t xml:space="preserve">联系人：</w:t>
      </w:r>
      <w:r>
        <w:rPr>
          <w:color w:val="000000" w:themeColor="text1"/>
          <w:szCs w:val="21"/>
          <w:u w:val="single"/>
        </w:rPr>
        <w:t xml:space="preserve">                          </w:t>
      </w:r>
      <w:r/>
    </w:p>
    <w:p>
      <w:pPr>
        <w:ind w:firstLine="368"/>
        <w:spacing w:line="360" w:lineRule="auto"/>
        <w:rPr>
          <w:color w:val="000000" w:themeColor="text1"/>
          <w:szCs w:val="21"/>
        </w:rPr>
      </w:pPr>
      <w:r>
        <w:rPr>
          <w:color w:val="000000" w:themeColor="text1"/>
          <w:szCs w:val="21"/>
        </w:rPr>
        <w:t xml:space="preserve">手机：</w:t>
      </w:r>
      <w:r>
        <w:rPr>
          <w:color w:val="000000" w:themeColor="text1"/>
          <w:szCs w:val="21"/>
          <w:u w:val="single"/>
        </w:rPr>
        <w:t xml:space="preserve">                            </w:t>
      </w:r>
      <w:r/>
    </w:p>
    <w:p>
      <w:pPr>
        <w:ind w:firstLine="368"/>
        <w:spacing w:line="360" w:lineRule="auto"/>
        <w:rPr>
          <w:color w:val="000000" w:themeColor="text1"/>
          <w:szCs w:val="21"/>
          <w:u w:val="single"/>
        </w:rPr>
      </w:pPr>
      <w:r>
        <w:rPr>
          <w:color w:val="000000" w:themeColor="text1"/>
          <w:szCs w:val="21"/>
        </w:rPr>
        <w:t xml:space="preserve">邮箱：</w:t>
      </w:r>
      <w:r>
        <w:rPr>
          <w:color w:val="000000" w:themeColor="text1"/>
          <w:szCs w:val="21"/>
          <w:u w:val="single"/>
        </w:rPr>
        <w:t xml:space="preserve">                            </w:t>
      </w:r>
      <w:r/>
    </w:p>
    <w:p>
      <w:pPr>
        <w:ind w:firstLine="315"/>
        <w:spacing w:before="120" w:line="360" w:lineRule="auto"/>
        <w:rPr>
          <w:color w:val="000000" w:themeColor="text1"/>
          <w:szCs w:val="21"/>
        </w:rPr>
      </w:pPr>
      <w:r>
        <w:rPr>
          <w:color w:val="000000" w:themeColor="text1"/>
          <w:szCs w:val="21"/>
        </w:rPr>
        <w:t xml:space="preserve">投标人名称（</w:t>
      </w:r>
      <w:r>
        <w:rPr>
          <w:color w:val="000000" w:themeColor="text1"/>
        </w:rPr>
        <w:t xml:space="preserve">加盖</w:t>
      </w:r>
      <w:r>
        <w:rPr>
          <w:color w:val="000000" w:themeColor="text1"/>
        </w:rPr>
        <w:t xml:space="preserve">ca</w:t>
      </w:r>
      <w:r>
        <w:rPr>
          <w:color w:val="000000" w:themeColor="text1"/>
        </w:rPr>
        <w:t xml:space="preserve">电子公章</w:t>
      </w:r>
      <w:r>
        <w:rPr>
          <w:color w:val="000000" w:themeColor="text1"/>
          <w:szCs w:val="21"/>
        </w:rPr>
        <w:t xml:space="preserve">）：</w:t>
      </w:r>
      <w:r>
        <w:rPr>
          <w:color w:val="000000" w:themeColor="text1"/>
          <w:szCs w:val="21"/>
          <w:u w:val="single"/>
        </w:rPr>
        <w:tab/>
        <w:t xml:space="preserve">     </w:t>
      </w:r>
      <w:r>
        <w:rPr>
          <w:color w:val="000000" w:themeColor="text1"/>
          <w:szCs w:val="21"/>
          <w:u w:val="single"/>
        </w:rPr>
        <w:tab/>
        <w:t xml:space="preserve">     </w:t>
      </w:r>
      <w:r>
        <w:rPr>
          <w:color w:val="000000" w:themeColor="text1"/>
          <w:szCs w:val="21"/>
          <w:u w:val="single"/>
        </w:rPr>
        <w:tab/>
        <w:t xml:space="preserve">     </w:t>
      </w:r>
      <w:r>
        <w:rPr>
          <w:color w:val="000000" w:themeColor="text1"/>
          <w:szCs w:val="21"/>
          <w:u w:val="single"/>
        </w:rPr>
        <w:tab/>
      </w:r>
      <w:r/>
    </w:p>
    <w:p>
      <w:pPr>
        <w:jc w:val="left"/>
        <w:spacing w:line="276" w:lineRule="auto"/>
        <w:rPr>
          <w:bCs/>
          <w:color w:val="000000" w:themeColor="text1"/>
        </w:rPr>
      </w:pPr>
      <w:r>
        <w:rPr>
          <w:color w:val="000000" w:themeColor="text1"/>
          <w:spacing w:val="-3"/>
        </w:rPr>
        <w:t xml:space="preserve">   </w:t>
      </w:r>
      <w:r>
        <w:rPr>
          <w:bCs/>
          <w:color w:val="000000" w:themeColor="text1"/>
        </w:rPr>
        <w:t xml:space="preserve">日期：</w:t>
      </w:r>
      <w:r>
        <w:rPr>
          <w:bCs/>
          <w:color w:val="000000" w:themeColor="text1"/>
        </w:rPr>
        <w:t xml:space="preserve">______</w:t>
      </w:r>
      <w:r>
        <w:rPr>
          <w:bCs/>
          <w:color w:val="000000" w:themeColor="text1"/>
        </w:rPr>
        <w:t xml:space="preserve">年</w:t>
      </w:r>
      <w:r>
        <w:rPr>
          <w:bCs/>
          <w:color w:val="000000" w:themeColor="text1"/>
          <w:u w:val="single"/>
        </w:rPr>
        <w:t xml:space="preserve">    </w:t>
      </w:r>
      <w:r>
        <w:rPr>
          <w:bCs/>
          <w:color w:val="000000" w:themeColor="text1"/>
        </w:rPr>
        <w:t xml:space="preserve">月</w:t>
      </w:r>
      <w:r>
        <w:rPr>
          <w:bCs/>
          <w:color w:val="000000" w:themeColor="text1"/>
          <w:u w:val="single"/>
        </w:rPr>
        <w:t xml:space="preserve">    </w:t>
      </w:r>
      <w:r>
        <w:rPr>
          <w:bCs/>
          <w:color w:val="000000" w:themeColor="text1"/>
        </w:rPr>
        <w:t xml:space="preserve">日</w:t>
      </w:r>
      <w:r/>
    </w:p>
    <w:p>
      <w:pPr>
        <w:rPr>
          <w:color w:val="000000" w:themeColor="text1"/>
          <w:sz w:val="24"/>
        </w:rPr>
      </w:pPr>
      <w:r>
        <w:rPr>
          <w:color w:val="000000" w:themeColor="text1"/>
        </w:rPr>
        <w:br w:type="page" w:clear="all"/>
      </w:r>
      <w:r/>
    </w:p>
    <w:p>
      <w:pPr>
        <w:pStyle w:val="923"/>
        <w:ind w:firstLine="643"/>
        <w:jc w:val="center"/>
        <w:rPr>
          <w:color w:val="000000" w:themeColor="text1"/>
        </w:rPr>
      </w:pPr>
      <w:r>
        <w:rPr>
          <w:b/>
          <w:bCs/>
          <w:color w:val="000000" w:themeColor="text1"/>
          <w:sz w:val="32"/>
          <w:szCs w:val="40"/>
        </w:rPr>
        <w:t xml:space="preserve">其他部分</w:t>
      </w:r>
      <w:r/>
    </w:p>
    <w:p>
      <w:pPr>
        <w:pStyle w:val="949"/>
        <w:spacing w:before="0"/>
        <w:rPr>
          <w:rFonts w:ascii="Times New Roman" w:hAnsi="Times New Roman"/>
          <w:color w:val="000000" w:themeColor="text1"/>
        </w:rPr>
      </w:pPr>
      <w:r/>
      <w:bookmarkStart w:id="322" w:name="_Toc30742"/>
      <w:r/>
      <w:bookmarkStart w:id="323" w:name="_Toc103848604"/>
      <w:r/>
      <w:bookmarkStart w:id="324" w:name="_Toc107246304"/>
      <w:r/>
      <w:bookmarkStart w:id="325" w:name="_Toc104560921"/>
      <w:r/>
      <w:bookmarkStart w:id="326" w:name="_Toc107246302"/>
      <w:r/>
      <w:bookmarkStart w:id="327" w:name="_Toc104560919"/>
      <w:r/>
      <w:bookmarkStart w:id="328" w:name="_Toc103848602"/>
      <w:r>
        <w:rPr>
          <w:rFonts w:ascii="Times New Roman" w:hAnsi="Times New Roman"/>
          <w:bCs w:val="0"/>
          <w:color w:val="000000" w:themeColor="text1"/>
          <w:sz w:val="24"/>
          <w:szCs w:val="24"/>
        </w:rPr>
        <w:t xml:space="preserve">投标标的物符合招标文件规定的证明文件</w:t>
      </w:r>
      <w:bookmarkEnd w:id="322"/>
      <w:r/>
      <w:bookmarkEnd w:id="323"/>
      <w:r/>
      <w:bookmarkEnd w:id="324"/>
      <w:r/>
      <w:bookmarkEnd w:id="325"/>
      <w:r/>
      <w:r/>
    </w:p>
    <w:p>
      <w:pPr>
        <w:pStyle w:val="996"/>
        <w:ind w:firstLine="0"/>
        <w:rPr>
          <w:rFonts w:ascii="Times New Roman" w:hAnsi="Times New Roman"/>
          <w:b/>
          <w:color w:val="000000" w:themeColor="text1"/>
          <w:sz w:val="21"/>
          <w:szCs w:val="21"/>
        </w:rPr>
      </w:pPr>
      <w:r>
        <w:rPr>
          <w:rFonts w:ascii="Times New Roman" w:hAnsi="Times New Roman"/>
          <w:b/>
          <w:color w:val="000000" w:themeColor="text1"/>
          <w:sz w:val="21"/>
          <w:szCs w:val="21"/>
        </w:rPr>
        <w:t xml:space="preserve">注：提供第二章</w:t>
      </w:r>
      <w:r>
        <w:rPr>
          <w:rFonts w:ascii="Times New Roman" w:hAnsi="Times New Roman"/>
          <w:b/>
          <w:bCs/>
          <w:color w:val="000000" w:themeColor="text1"/>
          <w:szCs w:val="21"/>
        </w:rPr>
        <w:t xml:space="preserve">“</w:t>
      </w:r>
      <w:r>
        <w:rPr>
          <w:rFonts w:ascii="Times New Roman" w:hAnsi="Times New Roman"/>
          <w:b/>
          <w:color w:val="000000" w:themeColor="text1"/>
          <w:sz w:val="21"/>
          <w:szCs w:val="21"/>
        </w:rPr>
        <w:t xml:space="preserve">投标人须知</w:t>
      </w:r>
      <w:r>
        <w:rPr>
          <w:rFonts w:ascii="Times New Roman" w:hAnsi="Times New Roman"/>
          <w:b/>
          <w:bCs/>
          <w:color w:val="000000" w:themeColor="text1"/>
        </w:rPr>
        <w:t xml:space="preserve">”</w:t>
      </w:r>
      <w:r>
        <w:rPr>
          <w:rFonts w:ascii="Times New Roman" w:hAnsi="Times New Roman"/>
          <w:b/>
          <w:color w:val="000000" w:themeColor="text1"/>
          <w:sz w:val="21"/>
          <w:szCs w:val="21"/>
        </w:rPr>
        <w:t xml:space="preserve">和第四章</w:t>
      </w:r>
      <w:r>
        <w:rPr>
          <w:rFonts w:ascii="Times New Roman" w:hAnsi="Times New Roman"/>
          <w:b/>
          <w:bCs/>
          <w:color w:val="000000" w:themeColor="text1"/>
          <w:szCs w:val="21"/>
        </w:rPr>
        <w:t xml:space="preserve">“</w:t>
      </w:r>
      <w:r>
        <w:rPr>
          <w:rFonts w:ascii="Times New Roman" w:hAnsi="Times New Roman"/>
          <w:b/>
          <w:color w:val="000000" w:themeColor="text1"/>
          <w:sz w:val="21"/>
          <w:szCs w:val="21"/>
        </w:rPr>
        <w:t xml:space="preserve">采购需求</w:t>
      </w:r>
      <w:r>
        <w:rPr>
          <w:rFonts w:ascii="Times New Roman" w:hAnsi="Times New Roman"/>
          <w:b/>
          <w:bCs/>
          <w:color w:val="000000" w:themeColor="text1"/>
        </w:rPr>
        <w:t xml:space="preserve">”</w:t>
      </w:r>
      <w:r>
        <w:rPr>
          <w:rFonts w:ascii="Times New Roman" w:hAnsi="Times New Roman"/>
          <w:b/>
          <w:color w:val="000000" w:themeColor="text1"/>
          <w:sz w:val="21"/>
          <w:szCs w:val="21"/>
        </w:rPr>
        <w:t xml:space="preserve">规定</w:t>
      </w:r>
      <w:r>
        <w:rPr>
          <w:rFonts w:ascii="Times New Roman" w:hAnsi="Times New Roman"/>
          <w:b/>
          <w:color w:val="000000" w:themeColor="text1"/>
          <w:sz w:val="21"/>
          <w:szCs w:val="21"/>
        </w:rPr>
        <w:t xml:space="preserve">(</w:t>
      </w:r>
      <w:r>
        <w:rPr>
          <w:rFonts w:ascii="Times New Roman" w:hAnsi="Times New Roman"/>
          <w:b/>
          <w:color w:val="000000" w:themeColor="text1"/>
          <w:sz w:val="21"/>
          <w:szCs w:val="21"/>
        </w:rPr>
        <w:t xml:space="preserve">包括强制性认证、注册等</w:t>
      </w:r>
      <w:r>
        <w:rPr>
          <w:rFonts w:ascii="Times New Roman" w:hAnsi="Times New Roman"/>
          <w:b/>
          <w:color w:val="000000" w:themeColor="text1"/>
          <w:sz w:val="21"/>
          <w:szCs w:val="21"/>
        </w:rPr>
        <w:t xml:space="preserve">)</w:t>
      </w:r>
      <w:r>
        <w:rPr>
          <w:rFonts w:ascii="Times New Roman" w:hAnsi="Times New Roman"/>
          <w:b/>
          <w:color w:val="000000" w:themeColor="text1"/>
          <w:sz w:val="21"/>
          <w:szCs w:val="21"/>
        </w:rPr>
        <w:t xml:space="preserve">的证明材料复印件。</w:t>
      </w:r>
      <w:r/>
    </w:p>
    <w:p>
      <w:pPr>
        <w:pStyle w:val="949"/>
        <w:jc w:val="both"/>
        <w:spacing w:before="0"/>
        <w:rPr>
          <w:rFonts w:ascii="Times New Roman" w:hAnsi="Times New Roman"/>
          <w:color w:val="000000" w:themeColor="text1"/>
        </w:rPr>
      </w:pPr>
      <w:r/>
      <w:bookmarkStart w:id="329" w:name="_Hlk180967062"/>
      <w:r/>
      <w:bookmarkEnd w:id="326"/>
      <w:r/>
      <w:bookmarkEnd w:id="327"/>
      <w:r/>
      <w:bookmarkEnd w:id="328"/>
      <w:r>
        <w:rPr>
          <w:rFonts w:ascii="Times New Roman" w:hAnsi="Times New Roman"/>
          <w:color w:val="000000" w:themeColor="text1"/>
        </w:rPr>
        <w:br w:type="page" w:clear="all"/>
      </w:r>
      <w:r/>
    </w:p>
    <w:p>
      <w:pPr>
        <w:pStyle w:val="949"/>
        <w:spacing w:before="0"/>
        <w:rPr>
          <w:rFonts w:ascii="Times New Roman" w:hAnsi="Times New Roman"/>
          <w:bCs w:val="0"/>
          <w:color w:val="000000" w:themeColor="text1"/>
          <w:sz w:val="24"/>
          <w:szCs w:val="24"/>
        </w:rPr>
      </w:pPr>
      <w:r/>
      <w:bookmarkStart w:id="330" w:name="_Toc8898"/>
      <w:r/>
      <w:bookmarkEnd w:id="329"/>
      <w:r>
        <w:rPr>
          <w:rFonts w:ascii="Times New Roman" w:hAnsi="Times New Roman"/>
          <w:bCs w:val="0"/>
          <w:color w:val="000000" w:themeColor="text1"/>
          <w:sz w:val="24"/>
          <w:szCs w:val="24"/>
        </w:rPr>
        <w:t xml:space="preserve">拟任执行管理及人员配置情况</w:t>
      </w:r>
      <w:bookmarkEnd w:id="330"/>
      <w:r/>
      <w:r/>
    </w:p>
    <w:p>
      <w:pPr>
        <w:pStyle w:val="913"/>
        <w:ind w:left="720" w:hanging="720"/>
        <w:jc w:val="center"/>
        <w:spacing w:line="400" w:lineRule="exact"/>
        <w:rPr>
          <w:color w:val="000000" w:themeColor="text1"/>
          <w:sz w:val="24"/>
          <w:szCs w:val="24"/>
        </w:rPr>
      </w:pPr>
      <w:r/>
      <w:bookmarkStart w:id="331" w:name="_Toc32279"/>
      <w:r>
        <w:rPr>
          <w:color w:val="000000" w:themeColor="text1"/>
          <w:sz w:val="24"/>
          <w:szCs w:val="24"/>
        </w:rPr>
        <w:t xml:space="preserve">项目负责人情况</w:t>
      </w:r>
      <w:bookmarkEnd w:id="331"/>
      <w:r/>
      <w:r/>
    </w:p>
    <w:tbl>
      <w:tblPr>
        <w:tblW w:w="961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1094"/>
        <w:gridCol w:w="1667"/>
        <w:gridCol w:w="1727"/>
        <w:gridCol w:w="1294"/>
        <w:gridCol w:w="2447"/>
        <w:gridCol w:w="1387"/>
      </w:tblGrid>
      <w:tr>
        <w:trPr>
          <w:cantSplit/>
          <w:jc w:val="center"/>
          <w:trHeight w:val="604"/>
        </w:trPr>
        <w:tc>
          <w:tcPr>
            <w:tcBorders>
              <w:top w:val="single" w:color="auto" w:sz="12" w:space="0"/>
            </w:tcBorders>
            <w:tcW w:w="1094" w:type="dxa"/>
            <w:vAlign w:val="center"/>
            <w:textDirection w:val="lrTb"/>
            <w:noWrap w:val="false"/>
          </w:tcPr>
          <w:p>
            <w:pPr>
              <w:jc w:val="center"/>
              <w:spacing w:line="400" w:lineRule="exact"/>
              <w:rPr>
                <w:color w:val="000000" w:themeColor="text1"/>
                <w:szCs w:val="21"/>
              </w:rPr>
            </w:pPr>
            <w:r>
              <w:rPr>
                <w:color w:val="000000" w:themeColor="text1"/>
                <w:szCs w:val="21"/>
              </w:rPr>
              <w:t xml:space="preserve">姓名</w:t>
            </w:r>
            <w:r/>
          </w:p>
        </w:tc>
        <w:tc>
          <w:tcPr>
            <w:tcBorders>
              <w:top w:val="single" w:color="auto" w:sz="12" w:space="0"/>
            </w:tcBorders>
            <w:tcW w:w="1667" w:type="dxa"/>
            <w:vAlign w:val="center"/>
            <w:textDirection w:val="lrTb"/>
            <w:noWrap w:val="false"/>
          </w:tcPr>
          <w:p>
            <w:pPr>
              <w:jc w:val="center"/>
              <w:spacing w:line="400" w:lineRule="exact"/>
              <w:rPr>
                <w:color w:val="000000" w:themeColor="text1"/>
                <w:szCs w:val="21"/>
              </w:rPr>
            </w:pPr>
            <w:r>
              <w:rPr>
                <w:color w:val="000000" w:themeColor="text1"/>
                <w:szCs w:val="21"/>
              </w:rPr>
            </w:r>
            <w:r/>
          </w:p>
        </w:tc>
        <w:tc>
          <w:tcPr>
            <w:tcBorders>
              <w:top w:val="single" w:color="auto" w:sz="12" w:space="0"/>
            </w:tcBorders>
            <w:tcW w:w="1727" w:type="dxa"/>
            <w:vAlign w:val="center"/>
            <w:textDirection w:val="lrTb"/>
            <w:noWrap w:val="false"/>
          </w:tcPr>
          <w:p>
            <w:pPr>
              <w:jc w:val="center"/>
              <w:spacing w:line="400" w:lineRule="exact"/>
              <w:rPr>
                <w:color w:val="000000" w:themeColor="text1"/>
                <w:szCs w:val="21"/>
              </w:rPr>
            </w:pPr>
            <w:r>
              <w:rPr>
                <w:color w:val="000000" w:themeColor="text1"/>
                <w:szCs w:val="21"/>
              </w:rPr>
              <w:t xml:space="preserve">年龄</w:t>
            </w:r>
            <w:r/>
          </w:p>
        </w:tc>
        <w:tc>
          <w:tcPr>
            <w:tcBorders>
              <w:top w:val="single" w:color="auto" w:sz="12" w:space="0"/>
            </w:tcBorders>
            <w:tcW w:w="1294" w:type="dxa"/>
            <w:vAlign w:val="center"/>
            <w:textDirection w:val="lrTb"/>
            <w:noWrap w:val="false"/>
          </w:tcPr>
          <w:p>
            <w:pPr>
              <w:jc w:val="center"/>
              <w:spacing w:line="400" w:lineRule="exact"/>
              <w:rPr>
                <w:color w:val="000000" w:themeColor="text1"/>
                <w:szCs w:val="21"/>
              </w:rPr>
            </w:pPr>
            <w:r>
              <w:rPr>
                <w:color w:val="000000" w:themeColor="text1"/>
                <w:szCs w:val="21"/>
              </w:rPr>
            </w:r>
            <w:r/>
          </w:p>
        </w:tc>
        <w:tc>
          <w:tcPr>
            <w:tcBorders>
              <w:top w:val="single" w:color="auto" w:sz="12" w:space="0"/>
            </w:tcBorders>
            <w:tcW w:w="2447" w:type="dxa"/>
            <w:vAlign w:val="center"/>
            <w:textDirection w:val="lrTb"/>
            <w:noWrap w:val="false"/>
          </w:tcPr>
          <w:p>
            <w:pPr>
              <w:ind w:left="57"/>
              <w:jc w:val="center"/>
              <w:spacing w:line="400" w:lineRule="exact"/>
              <w:rPr>
                <w:color w:val="000000" w:themeColor="text1"/>
                <w:szCs w:val="21"/>
              </w:rPr>
            </w:pPr>
            <w:r>
              <w:rPr>
                <w:color w:val="000000" w:themeColor="text1"/>
                <w:szCs w:val="21"/>
              </w:rPr>
              <w:t xml:space="preserve">专业</w:t>
            </w:r>
            <w:r/>
          </w:p>
        </w:tc>
        <w:tc>
          <w:tcPr>
            <w:tcBorders>
              <w:top w:val="single" w:color="auto" w:sz="12" w:space="0"/>
            </w:tcBorders>
            <w:tcW w:w="1385" w:type="dxa"/>
            <w:vAlign w:val="center"/>
            <w:textDirection w:val="lrTb"/>
            <w:noWrap w:val="false"/>
          </w:tcPr>
          <w:p>
            <w:pPr>
              <w:jc w:val="center"/>
              <w:spacing w:line="400" w:lineRule="exact"/>
              <w:rPr>
                <w:color w:val="000000" w:themeColor="text1"/>
                <w:szCs w:val="21"/>
              </w:rPr>
            </w:pPr>
            <w:r>
              <w:rPr>
                <w:color w:val="000000" w:themeColor="text1"/>
                <w:szCs w:val="21"/>
              </w:rPr>
            </w:r>
            <w:r/>
          </w:p>
        </w:tc>
      </w:tr>
      <w:tr>
        <w:trPr>
          <w:cantSplit/>
          <w:jc w:val="center"/>
          <w:trHeight w:val="660"/>
        </w:trPr>
        <w:tc>
          <w:tcPr>
            <w:tcW w:w="1094" w:type="dxa"/>
            <w:vAlign w:val="center"/>
            <w:textDirection w:val="lrTb"/>
            <w:noWrap w:val="false"/>
          </w:tcPr>
          <w:p>
            <w:pPr>
              <w:jc w:val="center"/>
              <w:spacing w:line="400" w:lineRule="exact"/>
              <w:rPr>
                <w:color w:val="000000" w:themeColor="text1"/>
                <w:szCs w:val="21"/>
              </w:rPr>
            </w:pPr>
            <w:r>
              <w:rPr>
                <w:color w:val="000000" w:themeColor="text1"/>
                <w:szCs w:val="21"/>
              </w:rPr>
              <w:t xml:space="preserve">学历</w:t>
            </w:r>
            <w:r/>
          </w:p>
        </w:tc>
        <w:tc>
          <w:tcPr>
            <w:tcW w:w="1667" w:type="dxa"/>
            <w:vAlign w:val="center"/>
            <w:textDirection w:val="lrTb"/>
            <w:noWrap w:val="false"/>
          </w:tcPr>
          <w:p>
            <w:pPr>
              <w:jc w:val="center"/>
              <w:spacing w:line="400" w:lineRule="exact"/>
              <w:rPr>
                <w:color w:val="000000" w:themeColor="text1"/>
                <w:szCs w:val="21"/>
              </w:rPr>
            </w:pPr>
            <w:r>
              <w:rPr>
                <w:color w:val="000000" w:themeColor="text1"/>
                <w:szCs w:val="21"/>
              </w:rPr>
            </w:r>
            <w:r/>
          </w:p>
        </w:tc>
        <w:tc>
          <w:tcPr>
            <w:tcW w:w="1727" w:type="dxa"/>
            <w:vAlign w:val="center"/>
            <w:textDirection w:val="lrTb"/>
            <w:noWrap w:val="false"/>
          </w:tcPr>
          <w:p>
            <w:pPr>
              <w:jc w:val="center"/>
              <w:spacing w:line="400" w:lineRule="exact"/>
              <w:rPr>
                <w:color w:val="000000" w:themeColor="text1"/>
                <w:szCs w:val="21"/>
              </w:rPr>
            </w:pPr>
            <w:r>
              <w:rPr>
                <w:color w:val="000000" w:themeColor="text1"/>
                <w:szCs w:val="21"/>
              </w:rPr>
              <w:t xml:space="preserve">职务</w:t>
            </w:r>
            <w:r/>
          </w:p>
        </w:tc>
        <w:tc>
          <w:tcPr>
            <w:tcW w:w="1294" w:type="dxa"/>
            <w:vAlign w:val="center"/>
            <w:textDirection w:val="lrTb"/>
            <w:noWrap w:val="false"/>
          </w:tcPr>
          <w:p>
            <w:pPr>
              <w:jc w:val="center"/>
              <w:spacing w:line="400" w:lineRule="exact"/>
              <w:rPr>
                <w:color w:val="000000" w:themeColor="text1"/>
                <w:szCs w:val="21"/>
              </w:rPr>
            </w:pPr>
            <w:r>
              <w:rPr>
                <w:color w:val="000000" w:themeColor="text1"/>
                <w:szCs w:val="21"/>
              </w:rPr>
            </w:r>
            <w:r/>
          </w:p>
        </w:tc>
        <w:tc>
          <w:tcPr>
            <w:tcW w:w="2447" w:type="dxa"/>
            <w:vAlign w:val="center"/>
            <w:textDirection w:val="lrTb"/>
            <w:noWrap w:val="false"/>
          </w:tcPr>
          <w:p>
            <w:pPr>
              <w:jc w:val="center"/>
              <w:spacing w:line="400" w:lineRule="exact"/>
              <w:widowControl/>
              <w:rPr>
                <w:color w:val="000000" w:themeColor="text1"/>
                <w:szCs w:val="21"/>
              </w:rPr>
            </w:pPr>
            <w:r>
              <w:rPr>
                <w:color w:val="000000" w:themeColor="text1"/>
                <w:szCs w:val="21"/>
              </w:rPr>
              <w:t xml:space="preserve">执业资格</w:t>
            </w:r>
            <w:r/>
          </w:p>
        </w:tc>
        <w:tc>
          <w:tcPr>
            <w:tcW w:w="1385" w:type="dxa"/>
            <w:vAlign w:val="center"/>
            <w:textDirection w:val="lrTb"/>
            <w:noWrap w:val="false"/>
          </w:tcPr>
          <w:p>
            <w:pPr>
              <w:jc w:val="center"/>
              <w:spacing w:line="400" w:lineRule="exact"/>
              <w:rPr>
                <w:color w:val="000000" w:themeColor="text1"/>
                <w:szCs w:val="21"/>
              </w:rPr>
            </w:pPr>
            <w:r>
              <w:rPr>
                <w:color w:val="000000" w:themeColor="text1"/>
                <w:szCs w:val="21"/>
              </w:rPr>
            </w:r>
            <w:r/>
          </w:p>
        </w:tc>
      </w:tr>
      <w:tr>
        <w:trPr>
          <w:cantSplit/>
          <w:jc w:val="center"/>
          <w:trHeight w:val="660"/>
        </w:trPr>
        <w:tc>
          <w:tcPr>
            <w:tcW w:w="1094" w:type="dxa"/>
            <w:vAlign w:val="center"/>
            <w:textDirection w:val="lrTb"/>
            <w:noWrap w:val="false"/>
          </w:tcPr>
          <w:p>
            <w:pPr>
              <w:jc w:val="center"/>
              <w:spacing w:line="400" w:lineRule="exact"/>
              <w:rPr>
                <w:color w:val="000000" w:themeColor="text1"/>
                <w:szCs w:val="21"/>
              </w:rPr>
            </w:pPr>
            <w:r>
              <w:rPr>
                <w:color w:val="000000" w:themeColor="text1"/>
                <w:szCs w:val="21"/>
              </w:rPr>
              <w:t xml:space="preserve">拟任职</w:t>
            </w:r>
            <w:r/>
          </w:p>
        </w:tc>
        <w:tc>
          <w:tcPr>
            <w:tcW w:w="1667" w:type="dxa"/>
            <w:vAlign w:val="center"/>
            <w:textDirection w:val="lrTb"/>
            <w:noWrap w:val="false"/>
          </w:tcPr>
          <w:p>
            <w:pPr>
              <w:jc w:val="center"/>
              <w:spacing w:line="400" w:lineRule="exact"/>
              <w:rPr>
                <w:color w:val="000000" w:themeColor="text1"/>
                <w:szCs w:val="21"/>
              </w:rPr>
            </w:pPr>
            <w:r>
              <w:rPr>
                <w:color w:val="000000" w:themeColor="text1"/>
                <w:szCs w:val="21"/>
              </w:rPr>
            </w:r>
            <w:r/>
          </w:p>
        </w:tc>
        <w:tc>
          <w:tcPr>
            <w:tcW w:w="1727" w:type="dxa"/>
            <w:vAlign w:val="center"/>
            <w:textDirection w:val="lrTb"/>
            <w:noWrap w:val="false"/>
          </w:tcPr>
          <w:p>
            <w:pPr>
              <w:ind w:firstLine="105"/>
              <w:jc w:val="center"/>
              <w:spacing w:line="400" w:lineRule="exact"/>
              <w:rPr>
                <w:color w:val="000000" w:themeColor="text1"/>
                <w:szCs w:val="21"/>
              </w:rPr>
            </w:pPr>
            <w:r>
              <w:rPr>
                <w:color w:val="000000" w:themeColor="text1"/>
                <w:szCs w:val="21"/>
              </w:rPr>
              <w:t xml:space="preserve">相关工作年限</w:t>
            </w:r>
            <w:r/>
          </w:p>
        </w:tc>
        <w:tc>
          <w:tcPr>
            <w:tcW w:w="1294" w:type="dxa"/>
            <w:vAlign w:val="center"/>
            <w:textDirection w:val="lrTb"/>
            <w:noWrap w:val="false"/>
          </w:tcPr>
          <w:p>
            <w:pPr>
              <w:jc w:val="center"/>
              <w:spacing w:line="400" w:lineRule="exact"/>
              <w:rPr>
                <w:color w:val="000000" w:themeColor="text1"/>
                <w:szCs w:val="21"/>
              </w:rPr>
            </w:pPr>
            <w:r>
              <w:rPr>
                <w:color w:val="000000" w:themeColor="text1"/>
                <w:szCs w:val="21"/>
              </w:rPr>
            </w:r>
            <w:r/>
          </w:p>
        </w:tc>
        <w:tc>
          <w:tcPr>
            <w:tcW w:w="2447" w:type="dxa"/>
            <w:vAlign w:val="center"/>
            <w:textDirection w:val="lrTb"/>
            <w:noWrap w:val="false"/>
          </w:tcPr>
          <w:p>
            <w:pPr>
              <w:jc w:val="center"/>
              <w:spacing w:line="400" w:lineRule="exact"/>
              <w:rPr>
                <w:color w:val="000000" w:themeColor="text1"/>
                <w:szCs w:val="21"/>
              </w:rPr>
            </w:pPr>
            <w:r>
              <w:rPr>
                <w:color w:val="000000" w:themeColor="text1"/>
                <w:szCs w:val="21"/>
              </w:rPr>
              <w:t xml:space="preserve">在本单位工作年限</w:t>
            </w:r>
            <w:r/>
          </w:p>
        </w:tc>
        <w:tc>
          <w:tcPr>
            <w:tcW w:w="1385" w:type="dxa"/>
            <w:vAlign w:val="center"/>
            <w:textDirection w:val="lrTb"/>
            <w:noWrap w:val="false"/>
          </w:tcPr>
          <w:p>
            <w:pPr>
              <w:jc w:val="center"/>
              <w:spacing w:line="400" w:lineRule="exact"/>
              <w:rPr>
                <w:color w:val="000000" w:themeColor="text1"/>
                <w:szCs w:val="21"/>
              </w:rPr>
            </w:pPr>
            <w:r>
              <w:rPr>
                <w:color w:val="000000" w:themeColor="text1"/>
                <w:szCs w:val="21"/>
              </w:rPr>
            </w:r>
            <w:r/>
          </w:p>
        </w:tc>
      </w:tr>
      <w:tr>
        <w:trPr>
          <w:cantSplit/>
          <w:jc w:val="center"/>
          <w:trHeight w:val="665"/>
        </w:trPr>
        <w:tc>
          <w:tcPr>
            <w:gridSpan w:val="6"/>
            <w:tcW w:w="9616" w:type="dxa"/>
            <w:textDirection w:val="lrTb"/>
            <w:noWrap w:val="false"/>
          </w:tcPr>
          <w:p>
            <w:pPr>
              <w:spacing w:line="400" w:lineRule="exact"/>
              <w:rPr>
                <w:color w:val="000000" w:themeColor="text1"/>
                <w:szCs w:val="21"/>
              </w:rPr>
            </w:pPr>
            <w:r>
              <w:rPr>
                <w:color w:val="000000" w:themeColor="text1"/>
                <w:szCs w:val="21"/>
              </w:rPr>
            </w:r>
            <w:r/>
          </w:p>
          <w:p>
            <w:pPr>
              <w:spacing w:line="400" w:lineRule="exact"/>
              <w:rPr>
                <w:color w:val="000000" w:themeColor="text1"/>
                <w:szCs w:val="21"/>
              </w:rPr>
            </w:pPr>
            <w:r>
              <w:rPr>
                <w:color w:val="000000" w:themeColor="text1"/>
                <w:szCs w:val="21"/>
              </w:rPr>
            </w:r>
            <w:r/>
          </w:p>
          <w:p>
            <w:pPr>
              <w:spacing w:line="400" w:lineRule="exact"/>
              <w:rPr>
                <w:color w:val="000000" w:themeColor="text1"/>
                <w:szCs w:val="21"/>
              </w:rPr>
            </w:pPr>
            <w:r>
              <w:rPr>
                <w:color w:val="000000" w:themeColor="text1"/>
                <w:szCs w:val="21"/>
              </w:rPr>
            </w:r>
            <w:r/>
          </w:p>
          <w:p>
            <w:pPr>
              <w:spacing w:line="400" w:lineRule="exact"/>
              <w:rPr>
                <w:color w:val="000000" w:themeColor="text1"/>
                <w:szCs w:val="21"/>
              </w:rPr>
            </w:pPr>
            <w:r>
              <w:rPr>
                <w:color w:val="000000" w:themeColor="text1"/>
                <w:szCs w:val="21"/>
              </w:rPr>
            </w:r>
            <w:r/>
          </w:p>
          <w:p>
            <w:pPr>
              <w:spacing w:line="400" w:lineRule="exact"/>
              <w:rPr>
                <w:color w:val="000000" w:themeColor="text1"/>
                <w:szCs w:val="21"/>
              </w:rPr>
            </w:pPr>
            <w:r>
              <w:rPr>
                <w:color w:val="000000" w:themeColor="text1"/>
                <w:szCs w:val="21"/>
              </w:rPr>
            </w:r>
            <w:r/>
          </w:p>
          <w:p>
            <w:pPr>
              <w:spacing w:line="400" w:lineRule="exact"/>
              <w:rPr>
                <w:color w:val="000000" w:themeColor="text1"/>
                <w:szCs w:val="21"/>
              </w:rPr>
            </w:pPr>
            <w:r>
              <w:rPr>
                <w:color w:val="000000" w:themeColor="text1"/>
                <w:szCs w:val="21"/>
              </w:rPr>
            </w:r>
            <w:r/>
          </w:p>
          <w:p>
            <w:pPr>
              <w:spacing w:line="400" w:lineRule="exact"/>
              <w:rPr>
                <w:color w:val="000000" w:themeColor="text1"/>
                <w:szCs w:val="21"/>
              </w:rPr>
            </w:pPr>
            <w:r>
              <w:rPr>
                <w:color w:val="000000" w:themeColor="text1"/>
                <w:szCs w:val="21"/>
              </w:rPr>
            </w:r>
            <w:r/>
          </w:p>
        </w:tc>
      </w:tr>
      <w:tr>
        <w:trPr>
          <w:cantSplit/>
          <w:jc w:val="center"/>
          <w:trHeight w:val="392"/>
        </w:trPr>
        <w:tc>
          <w:tcPr>
            <w:gridSpan w:val="6"/>
            <w:tcW w:w="9616" w:type="dxa"/>
            <w:vAlign w:val="center"/>
            <w:textDirection w:val="lrTb"/>
            <w:noWrap w:val="false"/>
          </w:tcPr>
          <w:p>
            <w:pPr>
              <w:jc w:val="center"/>
              <w:spacing w:line="400" w:lineRule="exact"/>
              <w:rPr>
                <w:color w:val="000000" w:themeColor="text1"/>
                <w:szCs w:val="21"/>
              </w:rPr>
            </w:pPr>
            <w:r>
              <w:rPr>
                <w:color w:val="000000" w:themeColor="text1"/>
                <w:szCs w:val="21"/>
              </w:rPr>
              <w:t xml:space="preserve">担任过项目负责人的项目名称</w:t>
            </w:r>
            <w:r/>
          </w:p>
        </w:tc>
      </w:tr>
      <w:tr>
        <w:trPr>
          <w:cantSplit/>
          <w:jc w:val="center"/>
          <w:trHeight w:val="561"/>
        </w:trPr>
        <w:tc>
          <w:tcPr>
            <w:gridSpan w:val="6"/>
            <w:tcW w:w="9616" w:type="dxa"/>
            <w:vAlign w:val="center"/>
            <w:textDirection w:val="lrTb"/>
            <w:noWrap w:val="false"/>
          </w:tcPr>
          <w:p>
            <w:pPr>
              <w:spacing w:line="400" w:lineRule="exact"/>
              <w:rPr>
                <w:color w:val="000000" w:themeColor="text1"/>
                <w:szCs w:val="21"/>
              </w:rPr>
            </w:pPr>
            <w:r>
              <w:rPr>
                <w:color w:val="000000" w:themeColor="text1"/>
                <w:szCs w:val="21"/>
              </w:rPr>
            </w:r>
            <w:r/>
          </w:p>
        </w:tc>
      </w:tr>
      <w:tr>
        <w:trPr>
          <w:cantSplit/>
          <w:jc w:val="center"/>
          <w:trHeight w:val="566"/>
        </w:trPr>
        <w:tc>
          <w:tcPr>
            <w:gridSpan w:val="6"/>
            <w:tcW w:w="9616" w:type="dxa"/>
            <w:textDirection w:val="lrTb"/>
            <w:noWrap w:val="false"/>
          </w:tcPr>
          <w:p>
            <w:pPr>
              <w:spacing w:line="400" w:lineRule="exact"/>
              <w:rPr>
                <w:color w:val="000000" w:themeColor="text1"/>
                <w:szCs w:val="21"/>
              </w:rPr>
            </w:pPr>
            <w:r>
              <w:rPr>
                <w:color w:val="000000" w:themeColor="text1"/>
                <w:szCs w:val="21"/>
              </w:rPr>
            </w:r>
            <w:r/>
          </w:p>
        </w:tc>
      </w:tr>
      <w:tr>
        <w:trPr>
          <w:cantSplit/>
          <w:jc w:val="center"/>
          <w:trHeight w:val="699"/>
        </w:trPr>
        <w:tc>
          <w:tcPr>
            <w:gridSpan w:val="6"/>
            <w:tcW w:w="9616" w:type="dxa"/>
            <w:textDirection w:val="lrTb"/>
            <w:noWrap w:val="false"/>
          </w:tcPr>
          <w:p>
            <w:pPr>
              <w:spacing w:line="400" w:lineRule="exact"/>
              <w:rPr>
                <w:color w:val="000000" w:themeColor="text1"/>
                <w:szCs w:val="21"/>
              </w:rPr>
            </w:pPr>
            <w:r>
              <w:rPr>
                <w:color w:val="000000" w:themeColor="text1"/>
                <w:szCs w:val="21"/>
              </w:rPr>
            </w:r>
            <w:r/>
          </w:p>
        </w:tc>
      </w:tr>
    </w:tbl>
    <w:p>
      <w:pPr>
        <w:ind w:left="480" w:hanging="480"/>
        <w:spacing w:line="400" w:lineRule="exact"/>
        <w:rPr>
          <w:color w:val="000000" w:themeColor="text1"/>
          <w:sz w:val="24"/>
        </w:rPr>
      </w:pPr>
      <w:r>
        <w:rPr>
          <w:color w:val="000000" w:themeColor="text1"/>
          <w:sz w:val="24"/>
        </w:rPr>
        <w:t xml:space="preserve">备注：</w:t>
      </w:r>
      <w:r>
        <w:rPr>
          <w:b/>
          <w:color w:val="000000" w:themeColor="text1"/>
          <w:sz w:val="24"/>
        </w:rPr>
        <w:t xml:space="preserve">结合评标办法要求提供相关资料</w:t>
      </w:r>
      <w:r>
        <w:rPr>
          <w:color w:val="000000" w:themeColor="text1"/>
          <w:sz w:val="24"/>
        </w:rPr>
        <w:t xml:space="preserve">。</w:t>
      </w:r>
      <w:r/>
    </w:p>
    <w:p>
      <w:pPr>
        <w:ind w:left="480" w:hanging="480"/>
        <w:spacing w:line="400" w:lineRule="exact"/>
        <w:rPr>
          <w:color w:val="000000" w:themeColor="text1"/>
          <w:sz w:val="24"/>
        </w:rPr>
      </w:pPr>
      <w:r>
        <w:rPr>
          <w:color w:val="000000" w:themeColor="text1"/>
          <w:sz w:val="24"/>
        </w:rPr>
      </w:r>
      <w:r/>
    </w:p>
    <w:p>
      <w:pPr>
        <w:ind w:left="480" w:hanging="480"/>
        <w:spacing w:line="400" w:lineRule="exact"/>
        <w:rPr>
          <w:color w:val="000000" w:themeColor="text1"/>
          <w:sz w:val="24"/>
        </w:rPr>
      </w:pPr>
      <w:r>
        <w:rPr>
          <w:color w:val="000000" w:themeColor="text1"/>
          <w:sz w:val="24"/>
        </w:rPr>
      </w:r>
      <w:r/>
    </w:p>
    <w:p>
      <w:pPr>
        <w:pStyle w:val="996"/>
        <w:ind w:firstLine="3769"/>
        <w:rPr>
          <w:rFonts w:ascii="Times New Roman" w:hAnsi="Times New Roman"/>
          <w:color w:val="000000" w:themeColor="text1"/>
          <w:sz w:val="21"/>
          <w:szCs w:val="21"/>
        </w:rPr>
      </w:pPr>
      <w:r/>
      <w:bookmarkStart w:id="332" w:name="_Toc502651672"/>
      <w:r/>
      <w:bookmarkStart w:id="333" w:name="_Toc530747345"/>
      <w:r>
        <w:rPr>
          <w:rFonts w:ascii="Times New Roman" w:hAnsi="Times New Roman"/>
          <w:color w:val="000000" w:themeColor="text1"/>
          <w:sz w:val="21"/>
          <w:szCs w:val="21"/>
        </w:rPr>
        <w:t xml:space="preserve">投标人名称（</w:t>
      </w:r>
      <w:r>
        <w:rPr>
          <w:rFonts w:ascii="Times New Roman" w:hAnsi="Times New Roman"/>
          <w:color w:val="000000" w:themeColor="text1"/>
        </w:rPr>
        <w:t xml:space="preserve">加盖</w:t>
      </w:r>
      <w:r>
        <w:rPr>
          <w:rFonts w:ascii="Times New Roman" w:hAnsi="Times New Roman"/>
          <w:color w:val="000000" w:themeColor="text1"/>
        </w:rPr>
        <w:t xml:space="preserve">ca</w:t>
      </w:r>
      <w:r>
        <w:rPr>
          <w:rFonts w:ascii="Times New Roman" w:hAnsi="Times New Roman"/>
          <w:color w:val="000000" w:themeColor="text1"/>
        </w:rPr>
        <w:t xml:space="preserve">电子公章</w:t>
      </w:r>
      <w:r>
        <w:rPr>
          <w:rFonts w:ascii="Times New Roman" w:hAnsi="Times New Roman"/>
          <w:color w:val="000000" w:themeColor="text1"/>
          <w:sz w:val="21"/>
          <w:szCs w:val="21"/>
        </w:rPr>
        <w:t xml:space="preserve">）：</w:t>
      </w:r>
      <w:r>
        <w:rPr>
          <w:rFonts w:ascii="Times New Roman" w:hAnsi="Times New Roman"/>
          <w:color w:val="000000" w:themeColor="text1"/>
          <w:sz w:val="21"/>
          <w:szCs w:val="21"/>
        </w:rPr>
        <w:t xml:space="preserve">____________</w:t>
      </w:r>
      <w:r>
        <w:rPr>
          <w:rFonts w:ascii="Times New Roman" w:hAnsi="Times New Roman"/>
          <w:color w:val="000000" w:themeColor="text1"/>
          <w:sz w:val="21"/>
          <w:szCs w:val="21"/>
          <w:u w:val="single"/>
        </w:rPr>
        <w:t xml:space="preserve">                </w:t>
      </w:r>
      <w:r/>
    </w:p>
    <w:p>
      <w:pPr>
        <w:pStyle w:val="996"/>
        <w:ind w:firstLine="3780"/>
        <w:rPr>
          <w:rFonts w:ascii="Times New Roman" w:hAnsi="Times New Roman"/>
          <w:color w:val="000000" w:themeColor="text1"/>
          <w:sz w:val="21"/>
          <w:szCs w:val="21"/>
        </w:rPr>
      </w:pPr>
      <w:r>
        <w:rPr>
          <w:rFonts w:ascii="Times New Roman" w:hAnsi="Times New Roman"/>
          <w:color w:val="000000" w:themeColor="text1"/>
          <w:sz w:val="21"/>
          <w:szCs w:val="21"/>
        </w:rPr>
        <w:t xml:space="preserve">日期：</w:t>
      </w:r>
      <w:r>
        <w:rPr>
          <w:rFonts w:ascii="Times New Roman" w:hAnsi="Times New Roman"/>
          <w:color w:val="000000" w:themeColor="text1"/>
          <w:sz w:val="21"/>
          <w:szCs w:val="21"/>
        </w:rPr>
        <w:t xml:space="preserve">______</w:t>
      </w:r>
      <w:r>
        <w:rPr>
          <w:rFonts w:ascii="Times New Roman" w:hAnsi="Times New Roman"/>
          <w:color w:val="000000" w:themeColor="text1"/>
          <w:sz w:val="21"/>
          <w:szCs w:val="21"/>
        </w:rPr>
        <w:t xml:space="preserve">年</w:t>
      </w:r>
      <w:r>
        <w:rPr>
          <w:rFonts w:ascii="Times New Roman" w:hAnsi="Times New Roman"/>
          <w:color w:val="000000" w:themeColor="text1"/>
          <w:sz w:val="21"/>
          <w:szCs w:val="21"/>
        </w:rPr>
        <w:t xml:space="preserve">____</w:t>
      </w:r>
      <w:r>
        <w:rPr>
          <w:rFonts w:ascii="Times New Roman" w:hAnsi="Times New Roman"/>
          <w:color w:val="000000" w:themeColor="text1"/>
          <w:sz w:val="21"/>
          <w:szCs w:val="21"/>
        </w:rPr>
        <w:t xml:space="preserve">月</w:t>
      </w:r>
      <w:r>
        <w:rPr>
          <w:rFonts w:ascii="Times New Roman" w:hAnsi="Times New Roman"/>
          <w:color w:val="000000" w:themeColor="text1"/>
          <w:sz w:val="21"/>
          <w:szCs w:val="21"/>
        </w:rPr>
        <w:t xml:space="preserve">____</w:t>
      </w:r>
      <w:r>
        <w:rPr>
          <w:rFonts w:ascii="Times New Roman" w:hAnsi="Times New Roman"/>
          <w:color w:val="000000" w:themeColor="text1"/>
          <w:sz w:val="21"/>
          <w:szCs w:val="21"/>
        </w:rPr>
        <w:t xml:space="preserve">日</w:t>
      </w:r>
      <w:r/>
    </w:p>
    <w:p>
      <w:pPr>
        <w:rPr>
          <w:color w:val="000000" w:themeColor="text1"/>
        </w:rPr>
      </w:pPr>
      <w:r>
        <w:rPr>
          <w:color w:val="000000" w:themeColor="text1"/>
        </w:rPr>
      </w:r>
      <w:r/>
    </w:p>
    <w:p>
      <w:pPr>
        <w:pStyle w:val="913"/>
        <w:ind w:left="720" w:hanging="720"/>
        <w:jc w:val="center"/>
        <w:spacing w:line="400" w:lineRule="exact"/>
        <w:rPr>
          <w:color w:val="000000" w:themeColor="text1"/>
          <w:sz w:val="24"/>
          <w:szCs w:val="24"/>
        </w:rPr>
      </w:pPr>
      <w:r>
        <w:rPr>
          <w:color w:val="000000" w:themeColor="text1"/>
        </w:rPr>
        <w:br w:type="page" w:clear="all"/>
      </w:r>
      <w:bookmarkStart w:id="334" w:name="_Toc8888"/>
      <w:r/>
      <w:bookmarkEnd w:id="332"/>
      <w:r>
        <w:rPr>
          <w:color w:val="000000" w:themeColor="text1"/>
          <w:sz w:val="24"/>
          <w:szCs w:val="24"/>
        </w:rPr>
        <w:t xml:space="preserve">其他主要人员</w:t>
      </w:r>
      <w:bookmarkEnd w:id="333"/>
      <w:r/>
      <w:bookmarkEnd w:id="334"/>
      <w:r/>
      <w:r/>
    </w:p>
    <w:tbl>
      <w:tblPr>
        <w:tblW w:w="9333" w:type="dxa"/>
        <w:jc w:val="center"/>
        <w:tblLayout w:type="fixed"/>
        <w:tblLook w:val="04A0" w:firstRow="1" w:lastRow="0" w:firstColumn="1" w:lastColumn="0" w:noHBand="0" w:noVBand="1"/>
      </w:tblPr>
      <w:tblGrid>
        <w:gridCol w:w="670"/>
        <w:gridCol w:w="1134"/>
        <w:gridCol w:w="992"/>
        <w:gridCol w:w="1647"/>
        <w:gridCol w:w="1246"/>
        <w:gridCol w:w="1366"/>
        <w:gridCol w:w="1138"/>
        <w:gridCol w:w="1140"/>
      </w:tblGrid>
      <w:tr>
        <w:trPr>
          <w:jc w:val="center"/>
          <w:trHeight w:val="1472"/>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spacing w:line="400" w:lineRule="exact"/>
              <w:widowControl/>
              <w:rPr>
                <w:bCs/>
                <w:color w:val="000000" w:themeColor="text1"/>
                <w:szCs w:val="21"/>
              </w:rPr>
            </w:pPr>
            <w:r>
              <w:rPr>
                <w:bCs/>
                <w:color w:val="000000" w:themeColor="text1"/>
                <w:szCs w:val="21"/>
              </w:rPr>
              <w:t xml:space="preserve">序号</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exact"/>
              <w:widowControl/>
              <w:rPr>
                <w:bCs/>
                <w:color w:val="000000" w:themeColor="text1"/>
                <w:szCs w:val="21"/>
              </w:rPr>
            </w:pPr>
            <w:r>
              <w:rPr>
                <w:bCs/>
                <w:color w:val="000000" w:themeColor="text1"/>
                <w:szCs w:val="21"/>
              </w:rPr>
              <w:t xml:space="preserve">姓名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exact"/>
              <w:widowControl/>
              <w:rPr>
                <w:bCs/>
                <w:color w:val="000000" w:themeColor="text1"/>
                <w:szCs w:val="21"/>
              </w:rPr>
            </w:pPr>
            <w:r>
              <w:rPr>
                <w:bCs/>
                <w:color w:val="000000" w:themeColor="text1"/>
                <w:szCs w:val="21"/>
              </w:rPr>
              <w:t xml:space="preserve">年龄</w:t>
            </w:r>
            <w:r/>
          </w:p>
        </w:tc>
        <w:tc>
          <w:tcPr>
            <w:tcBorders>
              <w:top w:val="single" w:color="000000" w:sz="4" w:space="0"/>
              <w:left w:val="none" w:color="000000" w:sz="4" w:space="0"/>
              <w:bottom w:val="single" w:color="000000" w:sz="4" w:space="0"/>
              <w:right w:val="single" w:color="000000" w:sz="4" w:space="0"/>
            </w:tcBorders>
            <w:tcW w:w="1647" w:type="dxa"/>
            <w:vAlign w:val="center"/>
            <w:textDirection w:val="lrTb"/>
            <w:noWrap w:val="false"/>
          </w:tcPr>
          <w:p>
            <w:pPr>
              <w:jc w:val="center"/>
              <w:spacing w:line="400" w:lineRule="exact"/>
              <w:widowControl/>
              <w:rPr>
                <w:bCs/>
                <w:color w:val="000000" w:themeColor="text1"/>
                <w:szCs w:val="21"/>
              </w:rPr>
            </w:pPr>
            <w:r>
              <w:rPr>
                <w:bCs/>
                <w:color w:val="000000" w:themeColor="text1"/>
                <w:szCs w:val="21"/>
              </w:rPr>
              <w:t xml:space="preserve">在本项目中担任的职务</w:t>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jc w:val="center"/>
              <w:spacing w:line="400" w:lineRule="exact"/>
              <w:widowControl/>
              <w:rPr>
                <w:bCs/>
                <w:color w:val="000000" w:themeColor="text1"/>
                <w:szCs w:val="21"/>
              </w:rPr>
            </w:pPr>
            <w:r>
              <w:rPr>
                <w:bCs/>
                <w:color w:val="000000" w:themeColor="text1"/>
                <w:szCs w:val="21"/>
              </w:rPr>
              <w:t xml:space="preserve">专业</w:t>
            </w:r>
            <w:r/>
          </w:p>
        </w:tc>
        <w:tc>
          <w:tcPr>
            <w:tcBorders>
              <w:top w:val="single" w:color="000000" w:sz="4" w:space="0"/>
              <w:left w:val="none" w:color="000000" w:sz="4" w:space="0"/>
              <w:bottom w:val="single" w:color="000000" w:sz="4" w:space="0"/>
              <w:right w:val="single" w:color="000000" w:sz="4" w:space="0"/>
            </w:tcBorders>
            <w:tcW w:w="1366" w:type="dxa"/>
            <w:vAlign w:val="center"/>
            <w:textDirection w:val="lrTb"/>
            <w:noWrap w:val="false"/>
          </w:tcPr>
          <w:p>
            <w:pPr>
              <w:jc w:val="center"/>
              <w:spacing w:line="400" w:lineRule="exact"/>
              <w:widowControl/>
              <w:rPr>
                <w:bCs/>
                <w:color w:val="000000" w:themeColor="text1"/>
                <w:szCs w:val="21"/>
              </w:rPr>
            </w:pPr>
            <w:r>
              <w:rPr>
                <w:bCs/>
                <w:color w:val="000000" w:themeColor="text1"/>
                <w:szCs w:val="21"/>
              </w:rPr>
              <w:t xml:space="preserve">学历</w:t>
            </w:r>
            <w:r/>
          </w:p>
        </w:tc>
        <w:tc>
          <w:tcPr>
            <w:tcBorders>
              <w:top w:val="single" w:color="000000" w:sz="4" w:space="0"/>
              <w:left w:val="none" w:color="000000" w:sz="4" w:space="0"/>
              <w:bottom w:val="single" w:color="000000" w:sz="4" w:space="0"/>
              <w:right w:val="single" w:color="000000" w:sz="4" w:space="0"/>
            </w:tcBorders>
            <w:tcW w:w="1138" w:type="dxa"/>
            <w:vAlign w:val="center"/>
            <w:textDirection w:val="lrTb"/>
            <w:noWrap w:val="false"/>
          </w:tcPr>
          <w:p>
            <w:pPr>
              <w:jc w:val="center"/>
              <w:spacing w:line="400" w:lineRule="exact"/>
              <w:widowControl/>
              <w:rPr>
                <w:bCs/>
                <w:color w:val="000000" w:themeColor="text1"/>
                <w:szCs w:val="21"/>
              </w:rPr>
            </w:pPr>
            <w:r>
              <w:rPr>
                <w:bCs/>
                <w:color w:val="000000" w:themeColor="text1"/>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400" w:lineRule="exact"/>
              <w:widowControl/>
              <w:rPr>
                <w:bCs/>
                <w:color w:val="000000" w:themeColor="text1"/>
                <w:szCs w:val="21"/>
              </w:rPr>
            </w:pPr>
            <w:r>
              <w:rPr>
                <w:bCs/>
                <w:color w:val="000000" w:themeColor="text1"/>
                <w:szCs w:val="21"/>
              </w:rPr>
              <w:t xml:space="preserve">备注</w:t>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670"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647"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366"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138"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140" w:type="dxa"/>
            <w:textDirection w:val="lrTb"/>
            <w:noWrap w:val="false"/>
          </w:tcPr>
          <w:p>
            <w:pPr>
              <w:spacing w:line="400" w:lineRule="exact"/>
              <w:widowControl/>
              <w:rPr>
                <w:color w:val="000000" w:themeColor="text1"/>
                <w:sz w:val="24"/>
              </w:rPr>
            </w:pPr>
            <w:r>
              <w:rPr>
                <w:color w:val="000000" w:themeColor="text1"/>
                <w:sz w:val="24"/>
              </w:rPr>
            </w:r>
            <w:r/>
          </w:p>
        </w:tc>
      </w:tr>
      <w:tr>
        <w:trPr>
          <w:jc w:val="center"/>
          <w:trHeight w:val="497"/>
        </w:trPr>
        <w:tc>
          <w:tcPr>
            <w:tcBorders>
              <w:top w:val="single" w:color="000000" w:sz="4" w:space="0"/>
              <w:left w:val="single" w:color="000000" w:sz="4" w:space="0"/>
              <w:bottom w:val="single" w:color="000000" w:sz="4" w:space="0"/>
              <w:right w:val="single" w:color="000000" w:sz="4" w:space="0"/>
            </w:tcBorders>
            <w:tcW w:w="670"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647"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366"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138"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140" w:type="dxa"/>
            <w:textDirection w:val="lrTb"/>
            <w:noWrap w:val="false"/>
          </w:tcPr>
          <w:p>
            <w:pPr>
              <w:spacing w:line="400" w:lineRule="exact"/>
              <w:widowControl/>
              <w:rPr>
                <w:color w:val="000000" w:themeColor="text1"/>
                <w:sz w:val="24"/>
              </w:rPr>
            </w:pPr>
            <w:r>
              <w:rPr>
                <w:color w:val="000000" w:themeColor="text1"/>
                <w:sz w:val="24"/>
              </w:rPr>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670"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647"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366"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138"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140" w:type="dxa"/>
            <w:textDirection w:val="lrTb"/>
            <w:noWrap w:val="false"/>
          </w:tcPr>
          <w:p>
            <w:pPr>
              <w:spacing w:line="400" w:lineRule="exact"/>
              <w:widowControl/>
              <w:rPr>
                <w:color w:val="000000" w:themeColor="text1"/>
                <w:sz w:val="24"/>
              </w:rPr>
            </w:pPr>
            <w:r>
              <w:rPr>
                <w:color w:val="000000" w:themeColor="text1"/>
                <w:sz w:val="24"/>
              </w:rPr>
            </w:r>
            <w:r/>
          </w:p>
        </w:tc>
      </w:tr>
      <w:tr>
        <w:trPr>
          <w:jc w:val="center"/>
          <w:trHeight w:val="497"/>
        </w:trPr>
        <w:tc>
          <w:tcPr>
            <w:tcBorders>
              <w:top w:val="single" w:color="000000" w:sz="4" w:space="0"/>
              <w:left w:val="single" w:color="000000" w:sz="4" w:space="0"/>
              <w:bottom w:val="single" w:color="000000" w:sz="4" w:space="0"/>
              <w:right w:val="single" w:color="000000" w:sz="4" w:space="0"/>
            </w:tcBorders>
            <w:tcW w:w="670"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647"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366"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138"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140" w:type="dxa"/>
            <w:textDirection w:val="lrTb"/>
            <w:noWrap w:val="false"/>
          </w:tcPr>
          <w:p>
            <w:pPr>
              <w:spacing w:line="400" w:lineRule="exact"/>
              <w:widowControl/>
              <w:rPr>
                <w:color w:val="000000" w:themeColor="text1"/>
                <w:sz w:val="24"/>
              </w:rPr>
            </w:pPr>
            <w:r>
              <w:rPr>
                <w:color w:val="000000" w:themeColor="text1"/>
                <w:sz w:val="24"/>
              </w:rPr>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670"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647"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366"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138"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140" w:type="dxa"/>
            <w:textDirection w:val="lrTb"/>
            <w:noWrap w:val="false"/>
          </w:tcPr>
          <w:p>
            <w:pPr>
              <w:spacing w:line="400" w:lineRule="exact"/>
              <w:widowControl/>
              <w:rPr>
                <w:color w:val="000000" w:themeColor="text1"/>
                <w:sz w:val="24"/>
              </w:rPr>
            </w:pPr>
            <w:r>
              <w:rPr>
                <w:color w:val="000000" w:themeColor="text1"/>
                <w:sz w:val="24"/>
              </w:rPr>
            </w:r>
            <w:r/>
          </w:p>
        </w:tc>
      </w:tr>
      <w:tr>
        <w:trPr>
          <w:jc w:val="center"/>
          <w:trHeight w:val="497"/>
        </w:trPr>
        <w:tc>
          <w:tcPr>
            <w:tcBorders>
              <w:top w:val="single" w:color="000000" w:sz="4" w:space="0"/>
              <w:left w:val="single" w:color="000000" w:sz="4" w:space="0"/>
              <w:bottom w:val="single" w:color="000000" w:sz="4" w:space="0"/>
              <w:right w:val="single" w:color="000000" w:sz="4" w:space="0"/>
            </w:tcBorders>
            <w:tcW w:w="670"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647"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366"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138"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140" w:type="dxa"/>
            <w:textDirection w:val="lrTb"/>
            <w:noWrap w:val="false"/>
          </w:tcPr>
          <w:p>
            <w:pPr>
              <w:spacing w:line="400" w:lineRule="exact"/>
              <w:widowControl/>
              <w:rPr>
                <w:color w:val="000000" w:themeColor="text1"/>
                <w:sz w:val="24"/>
              </w:rPr>
            </w:pPr>
            <w:r>
              <w:rPr>
                <w:color w:val="000000" w:themeColor="text1"/>
                <w:sz w:val="24"/>
              </w:rPr>
            </w:r>
            <w:r/>
          </w:p>
        </w:tc>
      </w:tr>
      <w:tr>
        <w:trPr>
          <w:jc w:val="center"/>
          <w:trHeight w:val="476"/>
        </w:trPr>
        <w:tc>
          <w:tcPr>
            <w:tcBorders>
              <w:top w:val="single" w:color="000000" w:sz="4" w:space="0"/>
              <w:left w:val="single" w:color="000000" w:sz="4" w:space="0"/>
              <w:bottom w:val="single" w:color="000000" w:sz="4" w:space="0"/>
              <w:right w:val="single" w:color="000000" w:sz="4" w:space="0"/>
            </w:tcBorders>
            <w:tcW w:w="670"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647"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366"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138"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140" w:type="dxa"/>
            <w:textDirection w:val="lrTb"/>
            <w:noWrap w:val="false"/>
          </w:tcPr>
          <w:p>
            <w:pPr>
              <w:spacing w:line="400" w:lineRule="exact"/>
              <w:widowControl/>
              <w:rPr>
                <w:color w:val="000000" w:themeColor="text1"/>
                <w:sz w:val="24"/>
              </w:rPr>
            </w:pPr>
            <w:r>
              <w:rPr>
                <w:color w:val="000000" w:themeColor="text1"/>
                <w:sz w:val="24"/>
              </w:rPr>
            </w:r>
            <w:r/>
          </w:p>
        </w:tc>
      </w:tr>
      <w:tr>
        <w:trPr>
          <w:jc w:val="center"/>
          <w:trHeight w:val="497"/>
        </w:trPr>
        <w:tc>
          <w:tcPr>
            <w:tcBorders>
              <w:top w:val="single" w:color="000000" w:sz="4" w:space="0"/>
              <w:left w:val="single" w:color="000000" w:sz="4" w:space="0"/>
              <w:bottom w:val="single" w:color="000000" w:sz="4" w:space="0"/>
              <w:right w:val="single" w:color="000000" w:sz="4" w:space="0"/>
            </w:tcBorders>
            <w:tcW w:w="670"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647"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246"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366"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138" w:type="dxa"/>
            <w:textDirection w:val="lrTb"/>
            <w:noWrap w:val="false"/>
          </w:tcPr>
          <w:p>
            <w:pPr>
              <w:spacing w:line="400" w:lineRule="exact"/>
              <w:widowControl/>
              <w:rPr>
                <w:color w:val="000000" w:themeColor="text1"/>
                <w:sz w:val="24"/>
              </w:rPr>
            </w:pPr>
            <w:r>
              <w:rPr>
                <w:color w:val="000000" w:themeColor="text1"/>
                <w:sz w:val="24"/>
              </w:rPr>
            </w:r>
            <w:r/>
          </w:p>
        </w:tc>
        <w:tc>
          <w:tcPr>
            <w:tcBorders>
              <w:top w:val="single" w:color="000000" w:sz="4" w:space="0"/>
              <w:left w:val="none" w:color="000000" w:sz="4" w:space="0"/>
              <w:bottom w:val="single" w:color="000000" w:sz="4" w:space="0"/>
              <w:right w:val="single" w:color="000000" w:sz="4" w:space="0"/>
            </w:tcBorders>
            <w:tcW w:w="1140" w:type="dxa"/>
            <w:textDirection w:val="lrTb"/>
            <w:noWrap w:val="false"/>
          </w:tcPr>
          <w:p>
            <w:pPr>
              <w:spacing w:line="400" w:lineRule="exact"/>
              <w:widowControl/>
              <w:rPr>
                <w:color w:val="000000" w:themeColor="text1"/>
                <w:sz w:val="24"/>
              </w:rPr>
            </w:pPr>
            <w:r>
              <w:rPr>
                <w:color w:val="000000" w:themeColor="text1"/>
                <w:sz w:val="24"/>
              </w:rPr>
            </w:r>
            <w:r/>
          </w:p>
        </w:tc>
      </w:tr>
    </w:tbl>
    <w:p>
      <w:pPr>
        <w:ind w:left="480" w:hanging="480"/>
        <w:spacing w:line="400" w:lineRule="exact"/>
        <w:rPr>
          <w:color w:val="000000" w:themeColor="text1"/>
          <w:sz w:val="24"/>
        </w:rPr>
      </w:pPr>
      <w:r>
        <w:rPr>
          <w:color w:val="000000" w:themeColor="text1"/>
          <w:sz w:val="24"/>
        </w:rPr>
      </w:r>
      <w:r/>
    </w:p>
    <w:p>
      <w:pPr>
        <w:pStyle w:val="996"/>
        <w:ind w:firstLine="400"/>
        <w:rPr>
          <w:rFonts w:ascii="Times New Roman" w:hAnsi="Times New Roman" w:eastAsia="等线"/>
          <w:color w:val="000000" w:themeColor="text1"/>
        </w:rPr>
      </w:pPr>
      <w:r>
        <w:rPr>
          <w:rFonts w:ascii="Times New Roman" w:hAnsi="Times New Roman" w:eastAsia="等线"/>
          <w:color w:val="000000" w:themeColor="text1"/>
        </w:rPr>
      </w:r>
      <w:r/>
    </w:p>
    <w:p>
      <w:pPr>
        <w:pStyle w:val="996"/>
        <w:ind w:firstLine="3769"/>
        <w:rPr>
          <w:rFonts w:ascii="Times New Roman" w:hAnsi="Times New Roman"/>
          <w:color w:val="000000" w:themeColor="text1"/>
          <w:sz w:val="21"/>
          <w:szCs w:val="21"/>
        </w:rPr>
      </w:pPr>
      <w:r>
        <w:rPr>
          <w:rFonts w:ascii="Times New Roman" w:hAnsi="Times New Roman"/>
          <w:color w:val="000000" w:themeColor="text1"/>
          <w:sz w:val="21"/>
          <w:szCs w:val="21"/>
        </w:rPr>
        <w:t xml:space="preserve">投标人名称（</w:t>
      </w:r>
      <w:r>
        <w:rPr>
          <w:rFonts w:ascii="Times New Roman" w:hAnsi="Times New Roman"/>
          <w:color w:val="000000" w:themeColor="text1"/>
        </w:rPr>
        <w:t xml:space="preserve">加盖</w:t>
      </w:r>
      <w:r>
        <w:rPr>
          <w:rFonts w:ascii="Times New Roman" w:hAnsi="Times New Roman"/>
          <w:color w:val="000000" w:themeColor="text1"/>
        </w:rPr>
        <w:t xml:space="preserve">ca</w:t>
      </w:r>
      <w:r>
        <w:rPr>
          <w:rFonts w:ascii="Times New Roman" w:hAnsi="Times New Roman"/>
          <w:color w:val="000000" w:themeColor="text1"/>
        </w:rPr>
        <w:t xml:space="preserve">电子公章</w:t>
      </w:r>
      <w:r>
        <w:rPr>
          <w:rFonts w:ascii="Times New Roman" w:hAnsi="Times New Roman"/>
          <w:color w:val="000000" w:themeColor="text1"/>
          <w:sz w:val="21"/>
          <w:szCs w:val="21"/>
        </w:rPr>
        <w:t xml:space="preserve">）：</w:t>
      </w:r>
      <w:r>
        <w:rPr>
          <w:rFonts w:ascii="Times New Roman" w:hAnsi="Times New Roman"/>
          <w:color w:val="000000" w:themeColor="text1"/>
          <w:sz w:val="21"/>
          <w:szCs w:val="21"/>
        </w:rPr>
        <w:t xml:space="preserve">____________</w:t>
      </w:r>
      <w:r>
        <w:rPr>
          <w:rFonts w:ascii="Times New Roman" w:hAnsi="Times New Roman"/>
          <w:color w:val="000000" w:themeColor="text1"/>
          <w:sz w:val="21"/>
          <w:szCs w:val="21"/>
          <w:u w:val="single"/>
        </w:rPr>
        <w:t xml:space="preserve">                </w:t>
      </w:r>
      <w:r/>
    </w:p>
    <w:p>
      <w:pPr>
        <w:pStyle w:val="996"/>
        <w:ind w:firstLine="3780"/>
        <w:rPr>
          <w:rFonts w:ascii="Times New Roman" w:hAnsi="Times New Roman"/>
          <w:color w:val="000000" w:themeColor="text1"/>
          <w:sz w:val="21"/>
          <w:szCs w:val="21"/>
        </w:rPr>
      </w:pPr>
      <w:r>
        <w:rPr>
          <w:rFonts w:ascii="Times New Roman" w:hAnsi="Times New Roman"/>
          <w:color w:val="000000" w:themeColor="text1"/>
          <w:sz w:val="21"/>
          <w:szCs w:val="21"/>
        </w:rPr>
        <w:t xml:space="preserve">日期：</w:t>
      </w:r>
      <w:r>
        <w:rPr>
          <w:rFonts w:ascii="Times New Roman" w:hAnsi="Times New Roman"/>
          <w:color w:val="000000" w:themeColor="text1"/>
          <w:sz w:val="21"/>
          <w:szCs w:val="21"/>
        </w:rPr>
        <w:t xml:space="preserve">______</w:t>
      </w:r>
      <w:r>
        <w:rPr>
          <w:rFonts w:ascii="Times New Roman" w:hAnsi="Times New Roman"/>
          <w:color w:val="000000" w:themeColor="text1"/>
          <w:sz w:val="21"/>
          <w:szCs w:val="21"/>
        </w:rPr>
        <w:t xml:space="preserve">年</w:t>
      </w:r>
      <w:r>
        <w:rPr>
          <w:rFonts w:ascii="Times New Roman" w:hAnsi="Times New Roman"/>
          <w:color w:val="000000" w:themeColor="text1"/>
          <w:sz w:val="21"/>
          <w:szCs w:val="21"/>
        </w:rPr>
        <w:t xml:space="preserve">____</w:t>
      </w:r>
      <w:r>
        <w:rPr>
          <w:rFonts w:ascii="Times New Roman" w:hAnsi="Times New Roman"/>
          <w:color w:val="000000" w:themeColor="text1"/>
          <w:sz w:val="21"/>
          <w:szCs w:val="21"/>
        </w:rPr>
        <w:t xml:space="preserve">月</w:t>
      </w:r>
      <w:r>
        <w:rPr>
          <w:rFonts w:ascii="Times New Roman" w:hAnsi="Times New Roman"/>
          <w:color w:val="000000" w:themeColor="text1"/>
          <w:sz w:val="21"/>
          <w:szCs w:val="21"/>
        </w:rPr>
        <w:t xml:space="preserve">____</w:t>
      </w:r>
      <w:r>
        <w:rPr>
          <w:rFonts w:ascii="Times New Roman" w:hAnsi="Times New Roman"/>
          <w:color w:val="000000" w:themeColor="text1"/>
          <w:sz w:val="21"/>
          <w:szCs w:val="21"/>
        </w:rPr>
        <w:t xml:space="preserve">日</w:t>
      </w:r>
      <w:r/>
    </w:p>
    <w:p>
      <w:pPr>
        <w:rPr>
          <w:b/>
          <w:color w:val="000000" w:themeColor="text1"/>
        </w:rPr>
      </w:pPr>
      <w:r>
        <w:rPr>
          <w:b/>
          <w:color w:val="000000" w:themeColor="text1"/>
        </w:rPr>
      </w:r>
      <w:r/>
    </w:p>
    <w:p>
      <w:pPr>
        <w:rPr>
          <w:color w:val="000000" w:themeColor="text1"/>
        </w:rPr>
      </w:pPr>
      <w:r/>
      <w:bookmarkStart w:id="335" w:name="_Toc96347904"/>
      <w:r/>
      <w:r/>
    </w:p>
    <w:p>
      <w:pPr>
        <w:pStyle w:val="923"/>
        <w:rPr>
          <w:color w:val="000000" w:themeColor="text1"/>
        </w:rPr>
      </w:pPr>
      <w:r>
        <w:rPr>
          <w:color w:val="000000" w:themeColor="text1"/>
        </w:rPr>
      </w:r>
      <w:r/>
    </w:p>
    <w:p>
      <w:pPr>
        <w:pStyle w:val="949"/>
        <w:jc w:val="both"/>
        <w:rPr>
          <w:rFonts w:ascii="Times New Roman" w:hAnsi="Times New Roman"/>
          <w:color w:val="000000" w:themeColor="text1"/>
          <w:sz w:val="28"/>
          <w:szCs w:val="24"/>
        </w:rPr>
      </w:pPr>
      <w:r/>
      <w:bookmarkStart w:id="336" w:name="_Toc97467129"/>
      <w:r/>
      <w:r/>
    </w:p>
    <w:p>
      <w:pPr>
        <w:rPr>
          <w:color w:val="000000" w:themeColor="text1"/>
        </w:rPr>
      </w:pPr>
      <w:r>
        <w:rPr>
          <w:color w:val="000000" w:themeColor="text1"/>
        </w:rPr>
      </w:r>
      <w:r/>
    </w:p>
    <w:p>
      <w:pPr>
        <w:pStyle w:val="923"/>
        <w:rPr>
          <w:color w:val="000000" w:themeColor="text1"/>
        </w:rPr>
      </w:pPr>
      <w:r>
        <w:rPr>
          <w:color w:val="000000" w:themeColor="text1"/>
        </w:rPr>
      </w:r>
      <w:r/>
    </w:p>
    <w:p>
      <w:pPr>
        <w:pStyle w:val="923"/>
        <w:rPr>
          <w:color w:val="000000" w:themeColor="text1"/>
        </w:rPr>
      </w:pPr>
      <w:r>
        <w:rPr>
          <w:color w:val="000000" w:themeColor="text1"/>
        </w:rPr>
      </w:r>
      <w:r/>
    </w:p>
    <w:p>
      <w:pPr>
        <w:pStyle w:val="923"/>
        <w:rPr>
          <w:color w:val="000000" w:themeColor="text1"/>
        </w:rPr>
      </w:pPr>
      <w:r>
        <w:rPr>
          <w:color w:val="000000" w:themeColor="text1"/>
        </w:rPr>
      </w:r>
      <w:r/>
    </w:p>
    <w:p>
      <w:pPr>
        <w:pStyle w:val="923"/>
        <w:rPr>
          <w:color w:val="000000" w:themeColor="text1"/>
        </w:rPr>
      </w:pPr>
      <w:r>
        <w:rPr>
          <w:color w:val="000000" w:themeColor="text1"/>
        </w:rPr>
      </w:r>
      <w:r/>
    </w:p>
    <w:p>
      <w:pPr>
        <w:pStyle w:val="923"/>
        <w:rPr>
          <w:color w:val="000000" w:themeColor="text1"/>
        </w:rPr>
      </w:pPr>
      <w:r>
        <w:rPr>
          <w:color w:val="000000" w:themeColor="text1"/>
        </w:rPr>
      </w:r>
      <w:r/>
    </w:p>
    <w:p>
      <w:pPr>
        <w:pStyle w:val="923"/>
        <w:rPr>
          <w:color w:val="000000" w:themeColor="text1"/>
        </w:rPr>
      </w:pPr>
      <w:r>
        <w:rPr>
          <w:color w:val="000000" w:themeColor="text1"/>
        </w:rPr>
      </w:r>
      <w:r/>
    </w:p>
    <w:p>
      <w:pPr>
        <w:pStyle w:val="923"/>
        <w:rPr>
          <w:color w:val="000000" w:themeColor="text1"/>
        </w:rPr>
      </w:pPr>
      <w:r>
        <w:rPr>
          <w:color w:val="000000" w:themeColor="text1"/>
        </w:rPr>
      </w:r>
      <w:r/>
    </w:p>
    <w:p>
      <w:pPr>
        <w:jc w:val="center"/>
        <w:spacing w:after="60"/>
        <w:widowControl/>
        <w:rPr>
          <w:color w:val="000000" w:themeColor="text1"/>
          <w:sz w:val="24"/>
        </w:rPr>
      </w:pPr>
      <w:r>
        <w:rPr>
          <w:color w:val="000000" w:themeColor="text1"/>
        </w:rPr>
        <w:br w:type="page" w:clear="all"/>
      </w:r>
      <w:r>
        <w:rPr>
          <w:b/>
          <w:bCs/>
          <w:color w:val="000000" w:themeColor="text1"/>
          <w:sz w:val="24"/>
        </w:rPr>
        <w:t xml:space="preserve">投标人认为需提供的其他文件或证明材料</w:t>
      </w:r>
      <w:r/>
    </w:p>
    <w:p>
      <w:pPr>
        <w:pStyle w:val="923"/>
        <w:rPr>
          <w:color w:val="000000" w:themeColor="text1"/>
        </w:rPr>
      </w:pPr>
      <w:r>
        <w:rPr>
          <w:color w:val="000000" w:themeColor="text1"/>
        </w:rPr>
      </w:r>
      <w:bookmarkEnd w:id="335"/>
      <w:r/>
      <w:bookmarkEnd w:id="336"/>
      <w:r/>
      <w:r/>
    </w:p>
    <w:p>
      <w:pPr>
        <w:pStyle w:val="949"/>
        <w:spacing w:before="0"/>
        <w:rPr>
          <w:rFonts w:ascii="Times New Roman" w:hAnsi="Times New Roman"/>
          <w:color w:val="000000" w:themeColor="text1"/>
        </w:rPr>
      </w:pPr>
      <w:r>
        <w:rPr>
          <w:rFonts w:ascii="Times New Roman" w:hAnsi="Times New Roman"/>
          <w:bCs w:val="0"/>
          <w:color w:val="000000" w:themeColor="text1"/>
          <w:sz w:val="24"/>
          <w:szCs w:val="24"/>
        </w:rPr>
        <w:br w:type="page" w:clear="all"/>
      </w:r>
      <w:bookmarkStart w:id="337" w:name="_Toc30436"/>
      <w:r/>
      <w:bookmarkStart w:id="338" w:name="_Toc103848608"/>
      <w:r/>
      <w:bookmarkStart w:id="339" w:name="_Toc107246308"/>
      <w:r/>
      <w:bookmarkStart w:id="340" w:name="_Toc104560925"/>
      <w:r>
        <w:rPr>
          <w:rFonts w:ascii="Times New Roman" w:hAnsi="Times New Roman"/>
          <w:bCs w:val="0"/>
          <w:color w:val="000000" w:themeColor="text1"/>
          <w:sz w:val="24"/>
          <w:szCs w:val="24"/>
        </w:rPr>
        <w:t xml:space="preserve">要求投标人提交的其他文件材料或证明材料</w:t>
      </w:r>
      <w:bookmarkEnd w:id="337"/>
      <w:r/>
      <w:bookmarkEnd w:id="338"/>
      <w:r/>
      <w:bookmarkEnd w:id="339"/>
      <w:r/>
      <w:bookmarkEnd w:id="340"/>
      <w:r/>
      <w:r/>
    </w:p>
    <w:p>
      <w:pPr>
        <w:rPr>
          <w:color w:val="000000" w:themeColor="text1"/>
        </w:rPr>
      </w:pPr>
      <w:r>
        <w:rPr>
          <w:color w:val="000000" w:themeColor="text1"/>
        </w:rPr>
      </w:r>
      <w:r/>
    </w:p>
    <w:p>
      <w:pPr>
        <w:ind w:firstLine="280"/>
        <w:jc w:val="left"/>
        <w:spacing w:line="500" w:lineRule="exact"/>
        <w:widowControl/>
        <w:rPr>
          <w:b/>
          <w:color w:val="000000" w:themeColor="text1"/>
          <w:sz w:val="24"/>
        </w:rPr>
      </w:pPr>
      <w:r/>
      <w:bookmarkStart w:id="341" w:name="_Toc420657434"/>
      <w:r/>
      <w:bookmarkStart w:id="342" w:name="_Toc417458128"/>
      <w:r/>
      <w:bookmarkStart w:id="343" w:name="_Toc420487939"/>
      <w:r/>
      <w:bookmarkStart w:id="344" w:name="_Toc416183814"/>
      <w:r/>
      <w:bookmarkStart w:id="345" w:name="_Toc464574310"/>
      <w:r/>
      <w:bookmarkStart w:id="346" w:name="_Toc358016974"/>
      <w:r>
        <w:rPr>
          <w:color w:val="000000" w:themeColor="text1"/>
          <w:sz w:val="28"/>
        </w:rPr>
        <w:br w:type="page" w:clear="all"/>
      </w:r>
      <w:bookmarkEnd w:id="341"/>
      <w:r/>
      <w:bookmarkEnd w:id="342"/>
      <w:r/>
      <w:bookmarkEnd w:id="343"/>
      <w:r/>
      <w:bookmarkEnd w:id="344"/>
      <w:r/>
      <w:bookmarkEnd w:id="345"/>
      <w:r/>
      <w:bookmarkEnd w:id="346"/>
      <w:r/>
      <w:r/>
    </w:p>
    <w:p>
      <w:pPr>
        <w:pStyle w:val="949"/>
        <w:spacing w:line="240" w:lineRule="atLeast"/>
        <w:rPr>
          <w:rFonts w:ascii="Times New Roman" w:hAnsi="Times New Roman"/>
          <w:bCs w:val="0"/>
          <w:color w:val="000000" w:themeColor="text1"/>
          <w:sz w:val="24"/>
          <w:szCs w:val="24"/>
        </w:rPr>
      </w:pPr>
      <w:r/>
      <w:bookmarkStart w:id="347" w:name="_Toc7481"/>
      <w:r/>
      <w:bookmarkEnd w:id="320"/>
      <w:r>
        <w:rPr>
          <w:rFonts w:ascii="Times New Roman" w:hAnsi="Times New Roman"/>
          <w:bCs w:val="0"/>
          <w:color w:val="000000" w:themeColor="text1"/>
          <w:sz w:val="24"/>
          <w:szCs w:val="24"/>
        </w:rPr>
        <w:t xml:space="preserve">资格条件</w:t>
      </w:r>
      <w:bookmarkEnd w:id="347"/>
      <w:r/>
      <w:r/>
    </w:p>
    <w:p>
      <w:pPr>
        <w:rPr>
          <w:color w:val="000000" w:themeColor="text1"/>
        </w:rPr>
      </w:pPr>
      <w:r>
        <w:rPr>
          <w:b/>
          <w:color w:val="000000" w:themeColor="text1"/>
          <w:sz w:val="24"/>
        </w:rPr>
        <w:t xml:space="preserve">法人或者其他组织的营业执照等证明文件，自然人的身份证明（提供法人或者其他组织的营业执照，自然人的身份证明复印件加盖公章）</w:t>
      </w:r>
      <w:r/>
    </w:p>
    <w:p>
      <w:pPr>
        <w:pStyle w:val="949"/>
        <w:spacing w:line="240" w:lineRule="atLeast"/>
        <w:rPr>
          <w:rFonts w:ascii="Times New Roman" w:hAnsi="Times New Roman" w:eastAsia="黑体"/>
          <w:b w:val="0"/>
          <w:color w:val="000000" w:themeColor="text1"/>
        </w:rPr>
      </w:pPr>
      <w:r/>
      <w:bookmarkStart w:id="348" w:name="_Toc102117320"/>
      <w:r/>
      <w:bookmarkStart w:id="349" w:name="_Toc103848589"/>
      <w:r>
        <w:rPr>
          <w:rFonts w:ascii="Times New Roman" w:hAnsi="Times New Roman"/>
          <w:bCs w:val="0"/>
          <w:color w:val="000000" w:themeColor="text1"/>
          <w:sz w:val="24"/>
          <w:szCs w:val="24"/>
        </w:rPr>
        <w:br w:type="page" w:clear="all"/>
      </w:r>
      <w:bookmarkStart w:id="350" w:name="_Toc6411"/>
      <w:r/>
      <w:bookmarkStart w:id="351" w:name="_Toc104560904"/>
      <w:r/>
      <w:bookmarkStart w:id="352" w:name="_Toc107246284"/>
      <w:r>
        <w:rPr>
          <w:rFonts w:ascii="Times New Roman" w:hAnsi="Times New Roman"/>
          <w:bCs w:val="0"/>
          <w:color w:val="000000" w:themeColor="text1"/>
          <w:sz w:val="24"/>
          <w:szCs w:val="24"/>
        </w:rPr>
        <w:t xml:space="preserve">工商变更登记文件（如需）</w:t>
      </w:r>
      <w:bookmarkEnd w:id="348"/>
      <w:r/>
      <w:bookmarkEnd w:id="349"/>
      <w:r/>
      <w:bookmarkEnd w:id="350"/>
      <w:r/>
      <w:bookmarkEnd w:id="351"/>
      <w:r/>
      <w:bookmarkEnd w:id="352"/>
      <w:r/>
      <w:r/>
    </w:p>
    <w:p>
      <w:pPr>
        <w:spacing w:line="360" w:lineRule="auto"/>
        <w:rPr>
          <w:b/>
          <w:bCs/>
          <w:color w:val="000000" w:themeColor="text1"/>
        </w:rPr>
      </w:pPr>
      <w:r>
        <w:rPr>
          <w:b/>
          <w:bCs/>
          <w:color w:val="000000" w:themeColor="text1"/>
        </w:rPr>
      </w:r>
      <w:r/>
    </w:p>
    <w:p>
      <w:pPr>
        <w:spacing w:line="360" w:lineRule="auto"/>
        <w:rPr>
          <w:b/>
          <w:bCs/>
          <w:color w:val="000000" w:themeColor="text1"/>
        </w:rPr>
      </w:pPr>
      <w:r>
        <w:rPr>
          <w:b/>
          <w:bCs/>
          <w:color w:val="000000" w:themeColor="text1"/>
        </w:rPr>
        <w:t xml:space="preserve">注：如</w:t>
      </w:r>
      <w:r>
        <w:rPr>
          <w:b/>
          <w:bCs/>
          <w:color w:val="000000" w:themeColor="text1"/>
          <w:sz w:val="22"/>
          <w:szCs w:val="22"/>
        </w:rPr>
        <w:t xml:space="preserve">投标人</w:t>
      </w:r>
      <w:r>
        <w:rPr>
          <w:b/>
          <w:bCs/>
          <w:color w:val="000000" w:themeColor="text1"/>
        </w:rPr>
        <w:t xml:space="preserve">在招标文件资质、业绩等要求的时间期限内发生了单位名称等变更的，提供相关工商变更登记文件的复印件。如无，则可不提供。</w:t>
      </w:r>
      <w:r/>
    </w:p>
    <w:p>
      <w:pPr>
        <w:pStyle w:val="949"/>
        <w:spacing w:line="240" w:lineRule="atLeast"/>
        <w:rPr>
          <w:rFonts w:ascii="Times New Roman" w:hAnsi="Times New Roman"/>
          <w:bCs w:val="0"/>
          <w:color w:val="000000" w:themeColor="text1"/>
          <w:sz w:val="24"/>
          <w:szCs w:val="24"/>
        </w:rPr>
      </w:pPr>
      <w:r>
        <w:rPr>
          <w:rFonts w:ascii="Times New Roman" w:hAnsi="Times New Roman"/>
          <w:b w:val="0"/>
          <w:bCs w:val="0"/>
          <w:color w:val="000000" w:themeColor="text1"/>
        </w:rPr>
        <w:br w:type="page" w:clear="all"/>
      </w:r>
      <w:bookmarkStart w:id="353" w:name="_Toc102117321"/>
      <w:r/>
      <w:bookmarkStart w:id="354" w:name="_Toc104560905"/>
      <w:r/>
      <w:bookmarkStart w:id="355" w:name="_Toc2527"/>
      <w:r/>
      <w:bookmarkStart w:id="356" w:name="_Toc107246285"/>
      <w:r/>
      <w:bookmarkStart w:id="357" w:name="_Toc103848590"/>
      <w:r>
        <w:rPr>
          <w:rFonts w:ascii="Times New Roman" w:hAnsi="Times New Roman"/>
          <w:bCs w:val="0"/>
          <w:color w:val="000000" w:themeColor="text1"/>
          <w:sz w:val="24"/>
          <w:szCs w:val="24"/>
        </w:rPr>
        <w:t xml:space="preserve">财务报表</w:t>
      </w:r>
      <w:bookmarkEnd w:id="353"/>
      <w:r/>
      <w:bookmarkEnd w:id="354"/>
      <w:r/>
      <w:bookmarkEnd w:id="355"/>
      <w:r/>
      <w:bookmarkEnd w:id="356"/>
      <w:r/>
      <w:bookmarkEnd w:id="357"/>
      <w:r/>
      <w:r/>
    </w:p>
    <w:p>
      <w:pPr>
        <w:pStyle w:val="923"/>
        <w:ind w:left="0" w:firstLine="0"/>
        <w:rPr>
          <w:bCs/>
          <w:color w:val="000000" w:themeColor="text1"/>
          <w:sz w:val="24"/>
        </w:rPr>
      </w:pPr>
      <w:r>
        <w:rPr>
          <w:bCs/>
          <w:color w:val="000000" w:themeColor="text1"/>
          <w:szCs w:val="21"/>
        </w:rPr>
        <w:t xml:space="preserve">具有良好的商业信誉和健全的财务会计制度，提供</w:t>
      </w:r>
      <w:r>
        <w:rPr>
          <w:bCs/>
          <w:color w:val="000000" w:themeColor="text1"/>
          <w:szCs w:val="21"/>
        </w:rPr>
        <w:t xml:space="preserve">2024</w:t>
      </w:r>
      <w:r>
        <w:rPr>
          <w:bCs/>
          <w:color w:val="000000" w:themeColor="text1"/>
          <w:szCs w:val="21"/>
        </w:rPr>
        <w:t xml:space="preserve">年度或</w:t>
      </w:r>
      <w:r>
        <w:rPr>
          <w:bCs/>
          <w:color w:val="000000" w:themeColor="text1"/>
          <w:szCs w:val="21"/>
        </w:rPr>
        <w:t xml:space="preserve">2025</w:t>
      </w:r>
      <w:r>
        <w:rPr>
          <w:bCs/>
          <w:color w:val="000000" w:themeColor="text1"/>
          <w:szCs w:val="21"/>
        </w:rPr>
        <w:t xml:space="preserve">年度的财务报表（如为新成立的公司，应提供公司成立之后的财务报表）或响应截止时间前</w:t>
      </w:r>
      <w:r>
        <w:rPr>
          <w:bCs/>
          <w:color w:val="000000" w:themeColor="text1"/>
          <w:szCs w:val="21"/>
        </w:rPr>
        <w:t xml:space="preserve">3</w:t>
      </w:r>
      <w:r>
        <w:rPr>
          <w:bCs/>
          <w:color w:val="000000" w:themeColor="text1"/>
          <w:szCs w:val="21"/>
        </w:rPr>
        <w:t xml:space="preserve">个月内，由其基本开户银行出具的资信证明或财政部门认可的政府采购专业担保机构出具的磋商担保函</w:t>
      </w:r>
      <w:r>
        <w:rPr>
          <w:color w:val="000000" w:themeColor="text1"/>
        </w:rPr>
        <w:br w:type="page" w:clear="all"/>
      </w:r>
      <w:bookmarkStart w:id="358" w:name="_Toc102117322"/>
      <w:r/>
      <w:bookmarkStart w:id="359" w:name="_Toc103848593"/>
      <w:r/>
      <w:bookmarkStart w:id="360" w:name="_Toc107246286"/>
      <w:r/>
      <w:bookmarkStart w:id="361" w:name="_Toc104560908"/>
      <w:r/>
      <w:r/>
    </w:p>
    <w:p>
      <w:pPr>
        <w:pStyle w:val="949"/>
        <w:jc w:val="left"/>
        <w:spacing w:line="240" w:lineRule="atLeast"/>
        <w:rPr>
          <w:rFonts w:ascii="Times New Roman" w:hAnsi="Times New Roman"/>
          <w:bCs w:val="0"/>
          <w:color w:val="000000" w:themeColor="text1"/>
          <w:sz w:val="24"/>
          <w:szCs w:val="24"/>
        </w:rPr>
      </w:pPr>
      <w:r/>
      <w:bookmarkStart w:id="362" w:name="_Toc17228"/>
      <w:r/>
      <w:bookmarkEnd w:id="358"/>
      <w:r/>
      <w:bookmarkEnd w:id="359"/>
      <w:r/>
      <w:bookmarkEnd w:id="360"/>
      <w:r/>
      <w:bookmarkEnd w:id="361"/>
      <w:r>
        <w:rPr>
          <w:rFonts w:ascii="Times New Roman" w:hAnsi="Times New Roman"/>
          <w:bCs w:val="0"/>
          <w:color w:val="000000" w:themeColor="text1"/>
          <w:sz w:val="24"/>
          <w:szCs w:val="24"/>
        </w:rPr>
        <w:t xml:space="preserve">具有履行合同所必需的设备和专业技术能力，提供具备履行合同所必需的设备和专业技术能力的证明材料或承诺函（提供声明函原件）；</w:t>
      </w:r>
      <w:bookmarkEnd w:id="362"/>
      <w:r/>
      <w:r/>
    </w:p>
    <w:p>
      <w:pPr>
        <w:rPr>
          <w:color w:val="000000" w:themeColor="text1"/>
        </w:rPr>
      </w:pPr>
      <w:r>
        <w:rPr>
          <w:color w:val="000000" w:themeColor="text1"/>
        </w:rPr>
      </w:r>
      <w:r/>
    </w:p>
    <w:p>
      <w:pPr>
        <w:rPr>
          <w:color w:val="000000" w:themeColor="text1"/>
        </w:rPr>
      </w:pPr>
      <w:r>
        <w:rPr>
          <w:color w:val="000000" w:themeColor="text1"/>
        </w:rPr>
      </w:r>
      <w:r/>
    </w:p>
    <w:p>
      <w:pPr>
        <w:ind w:firstLine="480"/>
        <w:jc w:val="center"/>
        <w:spacing w:before="120" w:after="120" w:line="360" w:lineRule="auto"/>
        <w:rPr>
          <w:b/>
          <w:color w:val="000000" w:themeColor="text1"/>
          <w:sz w:val="44"/>
          <w:szCs w:val="44"/>
        </w:rPr>
      </w:pPr>
      <w:r>
        <w:rPr>
          <w:b/>
          <w:color w:val="000000" w:themeColor="text1"/>
          <w:sz w:val="44"/>
          <w:szCs w:val="44"/>
        </w:rPr>
      </w:r>
      <w:r/>
    </w:p>
    <w:p>
      <w:pPr>
        <w:ind w:firstLine="480"/>
        <w:jc w:val="center"/>
        <w:spacing w:before="120" w:after="120" w:line="360" w:lineRule="auto"/>
        <w:rPr>
          <w:b/>
          <w:color w:val="000000" w:themeColor="text1"/>
          <w:sz w:val="44"/>
          <w:szCs w:val="44"/>
        </w:rPr>
      </w:pPr>
      <w:r>
        <w:rPr>
          <w:b/>
          <w:color w:val="000000" w:themeColor="text1"/>
          <w:sz w:val="44"/>
          <w:szCs w:val="44"/>
        </w:rPr>
      </w:r>
      <w:r/>
    </w:p>
    <w:p>
      <w:pPr>
        <w:ind w:firstLine="480"/>
        <w:jc w:val="center"/>
        <w:spacing w:before="120" w:after="120" w:line="360" w:lineRule="auto"/>
        <w:rPr>
          <w:color w:val="000000" w:themeColor="text1"/>
        </w:rPr>
      </w:pPr>
      <w:r>
        <w:rPr>
          <w:color w:val="000000" w:themeColor="text1"/>
          <w:sz w:val="44"/>
          <w:szCs w:val="44"/>
        </w:rPr>
        <w:t xml:space="preserve">承</w:t>
      </w:r>
      <w:r>
        <w:rPr>
          <w:color w:val="000000" w:themeColor="text1"/>
          <w:sz w:val="44"/>
          <w:szCs w:val="44"/>
        </w:rPr>
        <w:t xml:space="preserve"> </w:t>
      </w:r>
      <w:r>
        <w:rPr>
          <w:color w:val="000000" w:themeColor="text1"/>
          <w:sz w:val="44"/>
          <w:szCs w:val="44"/>
        </w:rPr>
        <w:t xml:space="preserve">诺</w:t>
      </w:r>
      <w:r>
        <w:rPr>
          <w:color w:val="000000" w:themeColor="text1"/>
          <w:sz w:val="44"/>
          <w:szCs w:val="44"/>
        </w:rPr>
        <w:t xml:space="preserve"> </w:t>
      </w:r>
      <w:r>
        <w:rPr>
          <w:color w:val="000000" w:themeColor="text1"/>
          <w:sz w:val="44"/>
          <w:szCs w:val="44"/>
        </w:rPr>
        <w:t xml:space="preserve">函</w:t>
      </w:r>
      <w:r/>
    </w:p>
    <w:p>
      <w:pPr>
        <w:ind w:firstLine="480"/>
        <w:jc w:val="left"/>
        <w:spacing w:before="120" w:after="120" w:line="360" w:lineRule="auto"/>
        <w:rPr>
          <w:color w:val="000000" w:themeColor="text1"/>
        </w:rPr>
      </w:pPr>
      <w:r>
        <w:rPr>
          <w:color w:val="000000" w:themeColor="text1"/>
        </w:rPr>
        <w:t xml:space="preserve">我单位郑重承诺：我单位具备履行本项采购合同所必需的设备和专业技术能力。</w:t>
      </w:r>
      <w:r/>
    </w:p>
    <w:p>
      <w:pPr>
        <w:ind w:firstLine="480"/>
        <w:jc w:val="left"/>
        <w:spacing w:before="120" w:after="120" w:line="360" w:lineRule="auto"/>
        <w:rPr>
          <w:color w:val="000000" w:themeColor="text1"/>
        </w:rPr>
      </w:pPr>
      <w:r>
        <w:rPr>
          <w:color w:val="000000" w:themeColor="text1"/>
        </w:rPr>
      </w:r>
      <w:r/>
    </w:p>
    <w:p>
      <w:pPr>
        <w:ind w:firstLine="480"/>
        <w:jc w:val="left"/>
        <w:spacing w:before="120" w:after="120" w:line="360" w:lineRule="auto"/>
        <w:rPr>
          <w:color w:val="000000" w:themeColor="text1"/>
        </w:rPr>
      </w:pPr>
      <w:r>
        <w:rPr>
          <w:color w:val="000000" w:themeColor="text1"/>
        </w:rPr>
      </w:r>
      <w:r/>
    </w:p>
    <w:p>
      <w:pPr>
        <w:pStyle w:val="933"/>
        <w:ind w:left="1260"/>
        <w:rPr>
          <w:rFonts w:ascii="Times New Roman"/>
          <w:color w:val="000000" w:themeColor="text1"/>
        </w:rPr>
      </w:pPr>
      <w:r>
        <w:rPr>
          <w:rFonts w:ascii="Times New Roman"/>
          <w:color w:val="000000" w:themeColor="text1"/>
        </w:rPr>
      </w:r>
      <w:r/>
    </w:p>
    <w:p>
      <w:pPr>
        <w:rPr>
          <w:color w:val="000000" w:themeColor="text1"/>
        </w:rPr>
      </w:pPr>
      <w:r>
        <w:rPr>
          <w:color w:val="000000" w:themeColor="text1"/>
        </w:rPr>
      </w:r>
      <w:r/>
    </w:p>
    <w:p>
      <w:pPr>
        <w:pStyle w:val="933"/>
        <w:ind w:left="1260"/>
        <w:rPr>
          <w:rFonts w:ascii="Times New Roman"/>
          <w:color w:val="000000" w:themeColor="text1"/>
        </w:rPr>
      </w:pPr>
      <w:r>
        <w:rPr>
          <w:rFonts w:ascii="Times New Roman"/>
          <w:color w:val="000000" w:themeColor="text1"/>
        </w:rPr>
      </w:r>
      <w:r/>
    </w:p>
    <w:p>
      <w:pPr>
        <w:rPr>
          <w:color w:val="000000" w:themeColor="text1"/>
        </w:rPr>
      </w:pPr>
      <w:r>
        <w:rPr>
          <w:color w:val="000000" w:themeColor="text1"/>
        </w:rPr>
      </w:r>
      <w:r/>
    </w:p>
    <w:p>
      <w:pPr>
        <w:spacing w:line="276" w:lineRule="auto"/>
        <w:rPr>
          <w:bCs/>
          <w:color w:val="000000" w:themeColor="text1"/>
        </w:rPr>
      </w:pPr>
      <w:r>
        <w:rPr>
          <w:bCs/>
          <w:color w:val="000000" w:themeColor="text1"/>
        </w:rPr>
        <w:t xml:space="preserve">  </w:t>
      </w:r>
      <w:r>
        <w:rPr>
          <w:bCs/>
          <w:color w:val="000000" w:themeColor="text1"/>
        </w:rPr>
        <w:tab/>
      </w:r>
      <w:r>
        <w:rPr>
          <w:bCs/>
          <w:color w:val="000000" w:themeColor="text1"/>
        </w:rPr>
        <w:tab/>
      </w:r>
      <w:r>
        <w:rPr>
          <w:bCs/>
          <w:color w:val="000000" w:themeColor="text1"/>
        </w:rPr>
        <w:tab/>
      </w:r>
      <w:r>
        <w:rPr>
          <w:bCs/>
          <w:color w:val="000000" w:themeColor="text1"/>
        </w:rPr>
        <w:tab/>
      </w:r>
      <w:r>
        <w:rPr>
          <w:bCs/>
          <w:color w:val="000000" w:themeColor="text1"/>
        </w:rPr>
        <w:tab/>
      </w:r>
      <w:r>
        <w:rPr>
          <w:bCs/>
          <w:color w:val="000000" w:themeColor="text1"/>
        </w:rPr>
        <w:tab/>
      </w:r>
      <w:r>
        <w:rPr>
          <w:bCs/>
          <w:color w:val="000000" w:themeColor="text1"/>
        </w:rPr>
        <w:tab/>
      </w:r>
      <w:r>
        <w:rPr>
          <w:bCs/>
          <w:color w:val="000000" w:themeColor="text1"/>
        </w:rPr>
        <w:tab/>
      </w:r>
      <w:r>
        <w:rPr>
          <w:bCs/>
          <w:color w:val="000000" w:themeColor="text1"/>
        </w:rPr>
        <w:t xml:space="preserve">投标人名称（加盖</w:t>
      </w:r>
      <w:r>
        <w:rPr>
          <w:bCs/>
          <w:color w:val="000000" w:themeColor="text1"/>
        </w:rPr>
        <w:t xml:space="preserve">ca</w:t>
      </w:r>
      <w:r>
        <w:rPr>
          <w:bCs/>
          <w:color w:val="000000" w:themeColor="text1"/>
        </w:rPr>
        <w:t xml:space="preserve">电子公章）：</w:t>
      </w:r>
      <w:r>
        <w:rPr>
          <w:bCs/>
          <w:color w:val="000000" w:themeColor="text1"/>
        </w:rPr>
        <w:t xml:space="preserve">______________________</w:t>
      </w:r>
      <w:r/>
    </w:p>
    <w:p>
      <w:pPr>
        <w:ind w:firstLine="3780"/>
        <w:spacing w:line="276" w:lineRule="auto"/>
        <w:rPr>
          <w:color w:val="000000" w:themeColor="text1"/>
          <w:szCs w:val="21"/>
          <w:u w:val="single"/>
        </w:rPr>
      </w:pPr>
      <w:r>
        <w:rPr>
          <w:color w:val="000000" w:themeColor="text1"/>
          <w:szCs w:val="21"/>
          <w:u w:val="single"/>
        </w:rPr>
      </w:r>
      <w:r/>
    </w:p>
    <w:p>
      <w:pPr>
        <w:spacing w:line="276" w:lineRule="auto"/>
        <w:rPr>
          <w:color w:val="000000" w:themeColor="text1"/>
        </w:rPr>
      </w:pPr>
      <w:r>
        <w:rPr>
          <w:bCs/>
          <w:color w:val="000000" w:themeColor="text1"/>
        </w:rPr>
        <w:t xml:space="preserve">                                    </w:t>
      </w:r>
      <w:r>
        <w:rPr>
          <w:bCs/>
          <w:color w:val="000000" w:themeColor="text1"/>
        </w:rPr>
        <w:t xml:space="preserve">日期：</w:t>
      </w:r>
      <w:r>
        <w:rPr>
          <w:bCs/>
          <w:color w:val="000000" w:themeColor="text1"/>
        </w:rPr>
        <w:t xml:space="preserve">______</w:t>
      </w:r>
      <w:r>
        <w:rPr>
          <w:bCs/>
          <w:color w:val="000000" w:themeColor="text1"/>
        </w:rPr>
        <w:t xml:space="preserve">年</w:t>
      </w:r>
      <w:r>
        <w:rPr>
          <w:bCs/>
          <w:color w:val="000000" w:themeColor="text1"/>
          <w:u w:val="single"/>
        </w:rPr>
        <w:t xml:space="preserve">    </w:t>
      </w:r>
      <w:r>
        <w:rPr>
          <w:bCs/>
          <w:color w:val="000000" w:themeColor="text1"/>
        </w:rPr>
        <w:t xml:space="preserve">月</w:t>
      </w:r>
      <w:r>
        <w:rPr>
          <w:bCs/>
          <w:color w:val="000000" w:themeColor="text1"/>
          <w:u w:val="single"/>
        </w:rPr>
        <w:t xml:space="preserve">    </w:t>
      </w:r>
      <w:r>
        <w:rPr>
          <w:bCs/>
          <w:color w:val="000000" w:themeColor="text1"/>
        </w:rPr>
        <w:t xml:space="preserve">日</w:t>
      </w:r>
      <w:r/>
    </w:p>
    <w:p>
      <w:pPr>
        <w:spacing w:line="360" w:lineRule="auto"/>
        <w:rPr>
          <w:b/>
          <w:color w:val="000000" w:themeColor="text1"/>
          <w:sz w:val="24"/>
        </w:rPr>
      </w:pPr>
      <w:r>
        <w:rPr>
          <w:b/>
          <w:color w:val="000000" w:themeColor="text1"/>
          <w:sz w:val="24"/>
        </w:rPr>
      </w:r>
      <w:r/>
    </w:p>
    <w:p>
      <w:pPr>
        <w:spacing w:line="360" w:lineRule="auto"/>
        <w:rPr>
          <w:b/>
          <w:bCs/>
          <w:color w:val="000000" w:themeColor="text1"/>
        </w:rPr>
      </w:pPr>
      <w:r>
        <w:rPr>
          <w:b/>
          <w:bCs/>
          <w:color w:val="000000" w:themeColor="text1"/>
        </w:rPr>
      </w:r>
      <w:r/>
    </w:p>
    <w:p>
      <w:pPr>
        <w:pStyle w:val="949"/>
        <w:spacing w:line="240" w:lineRule="atLeast"/>
        <w:rPr>
          <w:rFonts w:ascii="Times New Roman" w:hAnsi="Times New Roman" w:eastAsia="黑体"/>
          <w:b w:val="0"/>
          <w:color w:val="000000" w:themeColor="text1"/>
        </w:rPr>
      </w:pPr>
      <w:r/>
      <w:bookmarkStart w:id="363" w:name="_Toc103848591"/>
      <w:r/>
      <w:bookmarkStart w:id="364" w:name="_Toc102117323"/>
      <w:r>
        <w:rPr>
          <w:rFonts w:ascii="Times New Roman" w:hAnsi="Times New Roman"/>
          <w:bCs w:val="0"/>
          <w:color w:val="000000" w:themeColor="text1"/>
          <w:sz w:val="24"/>
          <w:szCs w:val="24"/>
        </w:rPr>
        <w:br w:type="page" w:clear="all"/>
      </w:r>
      <w:bookmarkStart w:id="365" w:name="_Toc107246287"/>
      <w:r/>
      <w:bookmarkStart w:id="366" w:name="_Toc23031"/>
      <w:r/>
      <w:bookmarkStart w:id="367" w:name="_Toc104560906"/>
      <w:r>
        <w:rPr>
          <w:rFonts w:ascii="Times New Roman" w:hAnsi="Times New Roman"/>
          <w:bCs w:val="0"/>
          <w:color w:val="000000" w:themeColor="text1"/>
          <w:sz w:val="24"/>
          <w:szCs w:val="24"/>
        </w:rPr>
        <w:t xml:space="preserve">依法缴纳税收的相关材料</w:t>
      </w:r>
      <w:bookmarkEnd w:id="363"/>
      <w:r/>
      <w:bookmarkEnd w:id="364"/>
      <w:r/>
      <w:bookmarkEnd w:id="365"/>
      <w:r/>
      <w:bookmarkEnd w:id="366"/>
      <w:r/>
      <w:bookmarkEnd w:id="367"/>
      <w:r/>
      <w:r/>
    </w:p>
    <w:p>
      <w:pPr>
        <w:ind w:firstLine="420"/>
        <w:spacing w:line="360" w:lineRule="auto"/>
        <w:rPr>
          <w:bCs/>
          <w:color w:val="000000" w:themeColor="text1"/>
          <w:szCs w:val="21"/>
        </w:rPr>
      </w:pPr>
      <w:r>
        <w:rPr>
          <w:bCs/>
          <w:color w:val="000000" w:themeColor="text1"/>
          <w:szCs w:val="21"/>
        </w:rPr>
        <w:t xml:space="preserve">有依法缴纳税收和社会保障资金的良好记录，提供本次采购活动前</w:t>
      </w:r>
      <w:r>
        <w:rPr>
          <w:bCs/>
          <w:color w:val="000000" w:themeColor="text1"/>
          <w:szCs w:val="21"/>
        </w:rPr>
        <w:t xml:space="preserve">3</w:t>
      </w:r>
      <w:r>
        <w:rPr>
          <w:bCs/>
          <w:color w:val="000000" w:themeColor="text1"/>
          <w:szCs w:val="21"/>
        </w:rPr>
        <w:t xml:space="preserve">个月内，至少</w:t>
      </w:r>
      <w:r>
        <w:rPr>
          <w:bCs/>
          <w:color w:val="000000" w:themeColor="text1"/>
          <w:szCs w:val="21"/>
        </w:rPr>
        <w:t xml:space="preserve">1</w:t>
      </w:r>
      <w:r>
        <w:rPr>
          <w:bCs/>
          <w:color w:val="000000" w:themeColor="text1"/>
          <w:szCs w:val="21"/>
        </w:rPr>
        <w:t xml:space="preserve">个月缴纳税收和社会保险的凭证，依法享受免缴、缓缴的，提供证明材料；</w:t>
      </w:r>
      <w:r/>
    </w:p>
    <w:p>
      <w:pPr>
        <w:pStyle w:val="949"/>
        <w:spacing w:line="240" w:lineRule="atLeast"/>
        <w:rPr>
          <w:rFonts w:ascii="Times New Roman" w:hAnsi="Times New Roman"/>
          <w:bCs w:val="0"/>
          <w:color w:val="000000" w:themeColor="text1"/>
          <w:sz w:val="24"/>
          <w:szCs w:val="24"/>
        </w:rPr>
      </w:pPr>
      <w:r>
        <w:rPr>
          <w:rFonts w:ascii="Times New Roman" w:hAnsi="Times New Roman"/>
          <w:b w:val="0"/>
          <w:color w:val="000000" w:themeColor="text1"/>
          <w:sz w:val="24"/>
        </w:rPr>
        <w:br w:type="page" w:clear="all"/>
      </w:r>
      <w:bookmarkStart w:id="368" w:name="_Toc22801"/>
      <w:r/>
      <w:bookmarkStart w:id="369" w:name="_Toc103848592"/>
      <w:r/>
      <w:bookmarkStart w:id="370" w:name="_Toc102117324"/>
      <w:r/>
      <w:bookmarkStart w:id="371" w:name="_Toc104560907"/>
      <w:r/>
      <w:bookmarkStart w:id="372" w:name="_Toc107246288"/>
      <w:r>
        <w:rPr>
          <w:rFonts w:ascii="Times New Roman" w:hAnsi="Times New Roman"/>
          <w:bCs w:val="0"/>
          <w:color w:val="000000" w:themeColor="text1"/>
          <w:sz w:val="24"/>
          <w:szCs w:val="24"/>
        </w:rPr>
        <w:t xml:space="preserve">依法缴纳社会保障资金的相关材料</w:t>
      </w:r>
      <w:bookmarkEnd w:id="368"/>
      <w:r/>
      <w:bookmarkEnd w:id="369"/>
      <w:r/>
      <w:bookmarkEnd w:id="370"/>
      <w:r/>
      <w:bookmarkEnd w:id="371"/>
      <w:r/>
      <w:bookmarkEnd w:id="372"/>
      <w:r/>
      <w:r/>
    </w:p>
    <w:p>
      <w:pPr>
        <w:spacing w:line="360" w:lineRule="auto"/>
        <w:rPr>
          <w:bCs/>
          <w:color w:val="000000" w:themeColor="text1"/>
          <w:szCs w:val="21"/>
        </w:rPr>
      </w:pPr>
      <w:r>
        <w:rPr>
          <w:bCs/>
          <w:color w:val="000000" w:themeColor="text1"/>
          <w:szCs w:val="21"/>
        </w:rPr>
        <w:t xml:space="preserve">有依法缴纳税收和社会保障资金的良好记录，提供本次采购活动前</w:t>
      </w:r>
      <w:r>
        <w:rPr>
          <w:bCs/>
          <w:color w:val="000000" w:themeColor="text1"/>
          <w:szCs w:val="21"/>
        </w:rPr>
        <w:t xml:space="preserve">3</w:t>
      </w:r>
      <w:r>
        <w:rPr>
          <w:bCs/>
          <w:color w:val="000000" w:themeColor="text1"/>
          <w:szCs w:val="21"/>
        </w:rPr>
        <w:t xml:space="preserve">个月内，至少</w:t>
      </w:r>
      <w:r>
        <w:rPr>
          <w:bCs/>
          <w:color w:val="000000" w:themeColor="text1"/>
          <w:szCs w:val="21"/>
        </w:rPr>
        <w:t xml:space="preserve">1</w:t>
      </w:r>
      <w:r>
        <w:rPr>
          <w:bCs/>
          <w:color w:val="000000" w:themeColor="text1"/>
          <w:szCs w:val="21"/>
        </w:rPr>
        <w:t xml:space="preserve">个月缴纳税收和社会保险的凭证，依法享受免缴、缓缴的，提供证明材料；</w:t>
      </w:r>
      <w:r/>
    </w:p>
    <w:p>
      <w:pPr>
        <w:spacing w:line="360" w:lineRule="auto"/>
        <w:rPr>
          <w:b/>
          <w:bCs/>
          <w:color w:val="000000" w:themeColor="text1"/>
        </w:rPr>
      </w:pPr>
      <w:r>
        <w:rPr>
          <w:b/>
          <w:bCs/>
          <w:color w:val="000000" w:themeColor="text1"/>
        </w:rPr>
      </w:r>
      <w:r/>
    </w:p>
    <w:p>
      <w:pPr>
        <w:pStyle w:val="949"/>
        <w:spacing w:line="240" w:lineRule="atLeast"/>
        <w:rPr>
          <w:rFonts w:ascii="Times New Roman" w:hAnsi="Times New Roman"/>
          <w:b w:val="0"/>
          <w:bCs w:val="0"/>
          <w:color w:val="000000" w:themeColor="text1"/>
        </w:rPr>
      </w:pPr>
      <w:r>
        <w:rPr>
          <w:rFonts w:ascii="Times New Roman" w:hAnsi="Times New Roman"/>
          <w:b w:val="0"/>
          <w:bCs w:val="0"/>
          <w:color w:val="000000" w:themeColor="text1"/>
        </w:rPr>
        <w:br w:type="page" w:clear="all"/>
      </w:r>
      <w:bookmarkStart w:id="373" w:name="_Toc107246289"/>
      <w:r/>
      <w:bookmarkStart w:id="374" w:name="_Toc102117325"/>
      <w:r/>
      <w:bookmarkStart w:id="375" w:name="_Toc11943"/>
      <w:r/>
      <w:bookmarkStart w:id="376" w:name="_Toc103848594"/>
      <w:r/>
      <w:bookmarkStart w:id="377" w:name="_Toc104560909"/>
      <w:r/>
      <w:r/>
    </w:p>
    <w:p>
      <w:pPr>
        <w:pStyle w:val="949"/>
        <w:jc w:val="left"/>
        <w:spacing w:line="240" w:lineRule="atLeast"/>
        <w:rPr>
          <w:rFonts w:ascii="Times New Roman" w:hAnsi="Times New Roman"/>
          <w:b w:val="0"/>
          <w:bCs w:val="0"/>
          <w:color w:val="000000" w:themeColor="text1"/>
          <w:sz w:val="24"/>
          <w:szCs w:val="24"/>
        </w:rPr>
      </w:pPr>
      <w:r>
        <w:rPr>
          <w:rFonts w:ascii="Times New Roman" w:hAnsi="Times New Roman"/>
          <w:b w:val="0"/>
          <w:bCs w:val="0"/>
          <w:color w:val="000000" w:themeColor="text1"/>
          <w:sz w:val="24"/>
          <w:szCs w:val="24"/>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p>
    <w:p>
      <w:pPr>
        <w:pStyle w:val="949"/>
        <w:spacing w:line="240" w:lineRule="atLeast"/>
        <w:rPr>
          <w:rFonts w:ascii="Times New Roman" w:hAnsi="Times New Roman"/>
          <w:b w:val="0"/>
          <w:color w:val="000000" w:themeColor="text1"/>
          <w:sz w:val="24"/>
        </w:rPr>
      </w:pPr>
      <w:r>
        <w:rPr>
          <w:rFonts w:ascii="Times New Roman" w:hAnsi="Times New Roman"/>
          <w:bCs w:val="0"/>
          <w:color w:val="000000" w:themeColor="text1"/>
          <w:sz w:val="24"/>
          <w:szCs w:val="24"/>
        </w:rPr>
        <w:t xml:space="preserve">没有重大违法记录的书面声明</w:t>
      </w:r>
      <w:bookmarkEnd w:id="373"/>
      <w:r/>
      <w:bookmarkEnd w:id="374"/>
      <w:r/>
      <w:bookmarkEnd w:id="375"/>
      <w:r/>
      <w:bookmarkEnd w:id="376"/>
      <w:r/>
      <w:bookmarkEnd w:id="377"/>
      <w:r/>
      <w:r/>
    </w:p>
    <w:p>
      <w:pPr>
        <w:spacing w:line="360" w:lineRule="auto"/>
        <w:rPr>
          <w:b/>
          <w:bCs/>
          <w:color w:val="000000" w:themeColor="text1"/>
        </w:rPr>
      </w:pPr>
      <w:r>
        <w:rPr>
          <w:b/>
          <w:bCs/>
          <w:color w:val="000000" w:themeColor="text1"/>
        </w:rPr>
      </w:r>
      <w:r/>
    </w:p>
    <w:p>
      <w:pPr>
        <w:spacing w:line="360" w:lineRule="auto"/>
        <w:rPr>
          <w:b/>
          <w:bCs/>
          <w:color w:val="000000" w:themeColor="text1"/>
        </w:rPr>
      </w:pPr>
      <w:r>
        <w:rPr>
          <w:b/>
          <w:bCs/>
          <w:color w:val="000000" w:themeColor="text1"/>
        </w:rPr>
        <w:t xml:space="preserve">注：参加政府采购活动前</w:t>
      </w:r>
      <w:r>
        <w:rPr>
          <w:b/>
          <w:bCs/>
          <w:color w:val="000000" w:themeColor="text1"/>
        </w:rPr>
        <w:t xml:space="preserve">3</w:t>
      </w:r>
      <w:r>
        <w:rPr>
          <w:b/>
          <w:bCs/>
          <w:color w:val="000000" w:themeColor="text1"/>
        </w:rPr>
        <w:t xml:space="preserve">年内在经营活动中没有重大违法记录的书面声明（提供声明函原件）。</w:t>
      </w:r>
      <w:r/>
    </w:p>
    <w:p>
      <w:pPr>
        <w:jc w:val="center"/>
        <w:spacing w:line="360" w:lineRule="auto"/>
        <w:rPr>
          <w:rFonts w:eastAsia="黑体"/>
          <w:b/>
          <w:color w:val="000000" w:themeColor="text1"/>
          <w:sz w:val="32"/>
          <w:szCs w:val="32"/>
        </w:rPr>
      </w:pPr>
      <w:r>
        <w:rPr>
          <w:rFonts w:eastAsia="黑体"/>
          <w:b/>
          <w:color w:val="000000" w:themeColor="text1"/>
          <w:sz w:val="32"/>
          <w:szCs w:val="32"/>
        </w:rPr>
      </w:r>
      <w:r/>
    </w:p>
    <w:p>
      <w:pPr>
        <w:jc w:val="center"/>
        <w:spacing w:line="360" w:lineRule="auto"/>
        <w:rPr>
          <w:rFonts w:eastAsia="黑体"/>
          <w:b/>
          <w:color w:val="000000" w:themeColor="text1"/>
          <w:sz w:val="32"/>
          <w:szCs w:val="32"/>
        </w:rPr>
      </w:pPr>
      <w:r>
        <w:rPr>
          <w:rFonts w:eastAsia="黑体"/>
          <w:b/>
          <w:color w:val="000000" w:themeColor="text1"/>
          <w:sz w:val="32"/>
          <w:szCs w:val="32"/>
        </w:rPr>
      </w:r>
      <w:r/>
    </w:p>
    <w:p>
      <w:pPr>
        <w:jc w:val="center"/>
        <w:spacing w:line="360" w:lineRule="auto"/>
        <w:rPr>
          <w:bCs/>
          <w:color w:val="000000" w:themeColor="text1"/>
          <w:sz w:val="44"/>
          <w:szCs w:val="44"/>
        </w:rPr>
      </w:pPr>
      <w:r>
        <w:rPr>
          <w:bCs/>
          <w:color w:val="000000" w:themeColor="text1"/>
          <w:sz w:val="44"/>
          <w:szCs w:val="44"/>
        </w:rPr>
        <w:t xml:space="preserve">声</w:t>
      </w:r>
      <w:r>
        <w:rPr>
          <w:bCs/>
          <w:color w:val="000000" w:themeColor="text1"/>
          <w:sz w:val="44"/>
          <w:szCs w:val="44"/>
        </w:rPr>
        <w:t xml:space="preserve">  </w:t>
      </w:r>
      <w:r>
        <w:rPr>
          <w:bCs/>
          <w:color w:val="000000" w:themeColor="text1"/>
          <w:sz w:val="44"/>
          <w:szCs w:val="44"/>
        </w:rPr>
        <w:t xml:space="preserve">明</w:t>
      </w:r>
      <w:r/>
    </w:p>
    <w:p>
      <w:pPr>
        <w:rPr>
          <w:rFonts w:eastAsia="楷体_GB2312"/>
          <w:color w:val="000000" w:themeColor="text1"/>
          <w:sz w:val="28"/>
          <w:szCs w:val="28"/>
        </w:rPr>
      </w:pPr>
      <w:r>
        <w:rPr>
          <w:rFonts w:eastAsia="楷体_GB2312"/>
          <w:color w:val="000000" w:themeColor="text1"/>
          <w:sz w:val="28"/>
          <w:szCs w:val="28"/>
        </w:rPr>
      </w:r>
      <w:r/>
    </w:p>
    <w:p>
      <w:pPr>
        <w:spacing w:line="360" w:lineRule="auto"/>
        <w:rPr>
          <w:bCs/>
          <w:color w:val="000000" w:themeColor="text1"/>
        </w:rPr>
      </w:pPr>
      <w:r>
        <w:rPr>
          <w:bCs/>
          <w:color w:val="000000" w:themeColor="text1"/>
        </w:rPr>
        <w:tab/>
      </w:r>
      <w:r>
        <w:rPr>
          <w:bCs/>
          <w:color w:val="000000" w:themeColor="text1"/>
        </w:rPr>
        <w:t xml:space="preserve">我单位郑重声明：参加本次政府采购活动前</w:t>
      </w:r>
      <w:r>
        <w:rPr>
          <w:bCs/>
          <w:color w:val="000000" w:themeColor="text1"/>
        </w:rPr>
        <w:t xml:space="preserve"> 3 </w:t>
      </w:r>
      <w:r>
        <w:rPr>
          <w:bCs/>
          <w:color w:val="000000" w:themeColor="text1"/>
        </w:rPr>
        <w:t xml:space="preserve">年内，我单位在经营活动中没有因违法经营受到刑事处罚或者责令停产停业、吊销许可证或者执照、较大数额罚款等行政处罚。</w:t>
      </w:r>
      <w:r/>
    </w:p>
    <w:p>
      <w:pPr>
        <w:spacing w:line="360" w:lineRule="auto"/>
        <w:rPr>
          <w:bCs/>
          <w:color w:val="000000" w:themeColor="text1"/>
        </w:rPr>
      </w:pPr>
      <w:r>
        <w:rPr>
          <w:bCs/>
          <w:color w:val="000000" w:themeColor="text1"/>
        </w:rPr>
        <w:t xml:space="preserve">                                    </w:t>
      </w:r>
      <w:r/>
    </w:p>
    <w:p>
      <w:pPr>
        <w:spacing w:line="360" w:lineRule="auto"/>
        <w:rPr>
          <w:bCs/>
          <w:color w:val="000000" w:themeColor="text1"/>
        </w:rPr>
      </w:pPr>
      <w:r>
        <w:rPr>
          <w:bCs/>
          <w:color w:val="000000" w:themeColor="text1"/>
        </w:rPr>
      </w:r>
      <w:r/>
    </w:p>
    <w:p>
      <w:pPr>
        <w:spacing w:line="360" w:lineRule="auto"/>
        <w:rPr>
          <w:bCs/>
          <w:color w:val="000000" w:themeColor="text1"/>
        </w:rPr>
      </w:pPr>
      <w:r>
        <w:rPr>
          <w:bCs/>
          <w:color w:val="000000" w:themeColor="text1"/>
        </w:rPr>
      </w:r>
      <w:r/>
    </w:p>
    <w:p>
      <w:pPr>
        <w:spacing w:line="360" w:lineRule="auto"/>
        <w:rPr>
          <w:bCs/>
          <w:color w:val="000000" w:themeColor="text1"/>
        </w:rPr>
      </w:pPr>
      <w:r>
        <w:rPr>
          <w:bCs/>
          <w:color w:val="000000" w:themeColor="text1"/>
        </w:rPr>
        <w:t xml:space="preserve">  </w:t>
      </w:r>
      <w:r/>
    </w:p>
    <w:p>
      <w:pPr>
        <w:ind w:firstLine="3990"/>
        <w:spacing w:line="360" w:lineRule="auto"/>
        <w:rPr>
          <w:color w:val="000000" w:themeColor="text1"/>
          <w:szCs w:val="21"/>
          <w:u w:val="single"/>
        </w:rPr>
      </w:pPr>
      <w:r>
        <w:rPr>
          <w:bCs/>
          <w:color w:val="000000" w:themeColor="text1"/>
        </w:rPr>
        <w:t xml:space="preserve">投标人名称（</w:t>
      </w:r>
      <w:r>
        <w:rPr>
          <w:color w:val="000000" w:themeColor="text1"/>
        </w:rPr>
        <w:t xml:space="preserve">加盖</w:t>
      </w:r>
      <w:r>
        <w:rPr>
          <w:color w:val="000000" w:themeColor="text1"/>
        </w:rPr>
        <w:t xml:space="preserve">ca</w:t>
      </w:r>
      <w:r>
        <w:rPr>
          <w:color w:val="000000" w:themeColor="text1"/>
        </w:rPr>
        <w:t xml:space="preserve">电子公章</w:t>
      </w:r>
      <w:r>
        <w:rPr>
          <w:bCs/>
          <w:color w:val="000000" w:themeColor="text1"/>
        </w:rPr>
        <w:t xml:space="preserve">）：</w:t>
      </w:r>
      <w:r>
        <w:rPr>
          <w:color w:val="000000" w:themeColor="text1"/>
          <w:szCs w:val="21"/>
          <w:u w:val="single"/>
        </w:rPr>
        <w:t xml:space="preserve">  </w:t>
      </w:r>
      <w:r>
        <w:rPr>
          <w:color w:val="000000" w:themeColor="text1"/>
          <w:szCs w:val="21"/>
          <w:u w:val="single"/>
        </w:rPr>
        <w:tab/>
        <w:t xml:space="preserve">     </w:t>
      </w:r>
      <w:r>
        <w:rPr>
          <w:color w:val="000000" w:themeColor="text1"/>
          <w:szCs w:val="21"/>
          <w:u w:val="single"/>
        </w:rPr>
        <w:tab/>
        <w:t xml:space="preserve">         </w:t>
      </w:r>
      <w:r/>
    </w:p>
    <w:p>
      <w:pPr>
        <w:ind w:firstLine="3990"/>
        <w:rPr>
          <w:color w:val="000000" w:themeColor="text1"/>
          <w:szCs w:val="21"/>
          <w:u w:val="single"/>
        </w:rPr>
      </w:pPr>
      <w:r>
        <w:rPr>
          <w:color w:val="000000" w:themeColor="text1"/>
          <w:szCs w:val="21"/>
          <w:u w:val="single"/>
        </w:rPr>
      </w:r>
      <w:r/>
    </w:p>
    <w:p>
      <w:pPr>
        <w:spacing w:line="360" w:lineRule="auto"/>
        <w:rPr>
          <w:bCs/>
          <w:color w:val="000000" w:themeColor="text1"/>
        </w:rPr>
      </w:pPr>
      <w:r>
        <w:rPr>
          <w:bCs/>
          <w:color w:val="000000" w:themeColor="text1"/>
        </w:rPr>
        <w:t xml:space="preserve">                                      </w:t>
      </w:r>
      <w:r>
        <w:rPr>
          <w:bCs/>
          <w:color w:val="000000" w:themeColor="text1"/>
        </w:rPr>
        <w:t xml:space="preserve">日期：</w:t>
      </w:r>
      <w:r>
        <w:rPr>
          <w:bCs/>
          <w:color w:val="000000" w:themeColor="text1"/>
        </w:rPr>
        <w:t xml:space="preserve">______</w:t>
      </w:r>
      <w:r>
        <w:rPr>
          <w:bCs/>
          <w:color w:val="000000" w:themeColor="text1"/>
        </w:rPr>
        <w:t xml:space="preserve">年</w:t>
      </w:r>
      <w:r>
        <w:rPr>
          <w:bCs/>
          <w:color w:val="000000" w:themeColor="text1"/>
          <w:u w:val="single"/>
        </w:rPr>
        <w:t xml:space="preserve">    </w:t>
      </w:r>
      <w:r>
        <w:rPr>
          <w:bCs/>
          <w:color w:val="000000" w:themeColor="text1"/>
        </w:rPr>
        <w:t xml:space="preserve">月</w:t>
      </w:r>
      <w:r>
        <w:rPr>
          <w:bCs/>
          <w:color w:val="000000" w:themeColor="text1"/>
          <w:u w:val="single"/>
        </w:rPr>
        <w:t xml:space="preserve">    </w:t>
      </w:r>
      <w:r>
        <w:rPr>
          <w:bCs/>
          <w:color w:val="000000" w:themeColor="text1"/>
        </w:rPr>
        <w:t xml:space="preserve">日</w:t>
      </w:r>
      <w:r/>
    </w:p>
    <w:p>
      <w:pPr>
        <w:jc w:val="center"/>
        <w:spacing w:line="360" w:lineRule="auto"/>
        <w:rPr>
          <w:rFonts w:eastAsia="黑体"/>
          <w:b/>
          <w:color w:val="000000" w:themeColor="text1"/>
          <w:sz w:val="32"/>
          <w:szCs w:val="32"/>
        </w:rPr>
      </w:pPr>
      <w:r>
        <w:rPr>
          <w:rFonts w:eastAsia="黑体"/>
          <w:b/>
          <w:color w:val="000000" w:themeColor="text1"/>
          <w:sz w:val="32"/>
          <w:szCs w:val="32"/>
        </w:rPr>
      </w:r>
      <w:r/>
    </w:p>
    <w:p>
      <w:pPr>
        <w:pStyle w:val="948"/>
        <w:spacing w:before="0" w:beforeAutospacing="0" w:after="0" w:afterAutospacing="0"/>
        <w:rPr>
          <w:rFonts w:eastAsia="黑体"/>
          <w:color w:val="000000" w:themeColor="text1"/>
        </w:rPr>
      </w:pPr>
      <w:r>
        <w:rPr>
          <w:color w:val="000000" w:themeColor="text1"/>
          <w:szCs w:val="21"/>
        </w:rPr>
        <w:br w:type="page" w:clear="all"/>
      </w:r>
      <w:bookmarkStart w:id="378" w:name="_Toc104560910"/>
      <w:r/>
      <w:bookmarkStart w:id="379" w:name="_Toc107246290"/>
      <w:r>
        <w:rPr>
          <w:color w:val="000000" w:themeColor="text1"/>
          <w:sz w:val="21"/>
          <w:szCs w:val="21"/>
        </w:rPr>
        <w:t xml:space="preserve">投标人存在下列情形的不得参加本次招标活动：</w:t>
      </w:r>
      <w:r>
        <w:rPr>
          <w:color w:val="000000" w:themeColor="text1"/>
          <w:sz w:val="21"/>
          <w:szCs w:val="21"/>
        </w:rPr>
        <w:t xml:space="preserve"> 1.</w:t>
      </w:r>
      <w:r>
        <w:rPr>
          <w:color w:val="000000" w:themeColor="text1"/>
          <w:sz w:val="21"/>
          <w:szCs w:val="21"/>
        </w:rPr>
        <w:t xml:space="preserve">单位负责人为同一人或者存在直接控股、管理关系的不同投标人，不得参加同一合同项下的政府采购活动。（提供承诺书并加盖投标人公章）</w:t>
      </w:r>
      <w:r>
        <w:rPr>
          <w:color w:val="000000" w:themeColor="text1"/>
          <w:sz w:val="21"/>
          <w:szCs w:val="21"/>
        </w:rPr>
        <w:t xml:space="preserve"> 2.</w:t>
      </w:r>
      <w:r>
        <w:rPr>
          <w:color w:val="000000" w:themeColor="text1"/>
          <w:sz w:val="21"/>
          <w:szCs w:val="21"/>
        </w:rPr>
        <w:t xml:space="preserve">除单一来源项目外，凡为采购项目提供整体设计、规范编制或者项目管理、监理、检测等服务的投标人不得再参加本项目的采购活动。（提供承诺书并加盖投标人公章）</w:t>
      </w:r>
      <w:r>
        <w:rPr>
          <w:color w:val="000000" w:themeColor="text1"/>
          <w:sz w:val="21"/>
          <w:szCs w:val="21"/>
        </w:rPr>
        <w:t xml:space="preserve"> 3.</w:t>
      </w:r>
      <w:r>
        <w:rPr>
          <w:color w:val="000000" w:themeColor="text1"/>
          <w:sz w:val="21"/>
          <w:szCs w:val="21"/>
        </w:rPr>
        <w:t xml:space="preserve">通过</w:t>
      </w:r>
      <w:r>
        <w:rPr>
          <w:color w:val="000000" w:themeColor="text1"/>
          <w:sz w:val="21"/>
          <w:szCs w:val="21"/>
        </w:rPr>
        <w:t xml:space="preserve">“</w:t>
      </w:r>
      <w:r>
        <w:rPr>
          <w:color w:val="000000" w:themeColor="text1"/>
          <w:sz w:val="21"/>
          <w:szCs w:val="21"/>
        </w:rPr>
        <w:t xml:space="preserve">信用中国</w:t>
      </w:r>
      <w:r>
        <w:rPr>
          <w:color w:val="000000" w:themeColor="text1"/>
          <w:sz w:val="21"/>
          <w:szCs w:val="21"/>
        </w:rPr>
        <w:t xml:space="preserve">”</w:t>
      </w:r>
      <w:r>
        <w:rPr>
          <w:color w:val="000000" w:themeColor="text1"/>
          <w:sz w:val="21"/>
          <w:szCs w:val="21"/>
        </w:rPr>
        <w:t xml:space="preserve">网站、中国政府采购网查询投标人在投标截止时间前的信用记录，通过以上查询渠道，投标人被列入失信被执行人、重大税收违法案件当事人名单、政府采购严重违法失信行为记录。</w:t>
      </w:r>
      <w:r/>
    </w:p>
    <w:p>
      <w:pPr>
        <w:pStyle w:val="949"/>
        <w:spacing w:line="240" w:lineRule="atLeast"/>
        <w:rPr>
          <w:rFonts w:ascii="Times New Roman" w:hAnsi="Times New Roman"/>
          <w:b w:val="0"/>
          <w:color w:val="000000" w:themeColor="text1"/>
          <w:sz w:val="24"/>
          <w:szCs w:val="24"/>
        </w:rPr>
      </w:pPr>
      <w:r/>
      <w:bookmarkStart w:id="380" w:name="_Toc28685"/>
      <w:r>
        <w:rPr>
          <w:rFonts w:ascii="Times New Roman" w:hAnsi="Times New Roman"/>
          <w:bCs w:val="0"/>
          <w:color w:val="000000" w:themeColor="text1"/>
          <w:sz w:val="24"/>
          <w:szCs w:val="24"/>
        </w:rPr>
        <w:t xml:space="preserve">承诺函</w:t>
      </w:r>
      <w:bookmarkEnd w:id="378"/>
      <w:r/>
      <w:bookmarkEnd w:id="379"/>
      <w:r/>
      <w:bookmarkEnd w:id="380"/>
      <w:r/>
      <w:r/>
    </w:p>
    <w:p>
      <w:pPr>
        <w:ind w:firstLine="420"/>
        <w:spacing w:line="360" w:lineRule="auto"/>
        <w:rPr>
          <w:bCs/>
          <w:color w:val="000000" w:themeColor="text1"/>
          <w:szCs w:val="21"/>
        </w:rPr>
      </w:pPr>
      <w:r>
        <w:rPr>
          <w:bCs/>
          <w:color w:val="000000" w:themeColor="text1"/>
          <w:szCs w:val="21"/>
        </w:rPr>
      </w:r>
      <w:r/>
    </w:p>
    <w:p>
      <w:pPr>
        <w:ind w:firstLine="420"/>
        <w:spacing w:line="360" w:lineRule="auto"/>
        <w:rPr>
          <w:bCs/>
          <w:color w:val="000000" w:themeColor="text1"/>
          <w:szCs w:val="21"/>
        </w:rPr>
      </w:pPr>
      <w:r>
        <w:rPr>
          <w:bCs/>
          <w:color w:val="000000" w:themeColor="text1"/>
          <w:szCs w:val="21"/>
        </w:rPr>
        <w:t xml:space="preserve">一、本单位郑重承诺：</w:t>
      </w:r>
      <w:r/>
    </w:p>
    <w:p>
      <w:pPr>
        <w:ind w:firstLine="420"/>
        <w:spacing w:line="360" w:lineRule="auto"/>
        <w:rPr>
          <w:bCs/>
          <w:color w:val="000000" w:themeColor="text1"/>
          <w:szCs w:val="21"/>
        </w:rPr>
      </w:pPr>
      <w:r>
        <w:rPr>
          <w:bCs/>
          <w:color w:val="000000" w:themeColor="text1"/>
          <w:szCs w:val="21"/>
        </w:rPr>
        <w:t xml:space="preserve">1</w:t>
      </w:r>
      <w:r>
        <w:rPr>
          <w:bCs/>
          <w:color w:val="000000" w:themeColor="text1"/>
          <w:szCs w:val="21"/>
        </w:rPr>
        <w:t xml:space="preserve">、单位负责人为同一人或者存在直接控股、管理关系的不同投标人，不得参加同一合同项下的政府采购活动。</w:t>
      </w:r>
      <w:r/>
    </w:p>
    <w:p>
      <w:pPr>
        <w:ind w:firstLine="420"/>
        <w:spacing w:line="360" w:lineRule="auto"/>
        <w:rPr>
          <w:bCs/>
          <w:color w:val="000000" w:themeColor="text1"/>
          <w:szCs w:val="21"/>
        </w:rPr>
      </w:pPr>
      <w:r>
        <w:rPr>
          <w:bCs/>
          <w:color w:val="000000" w:themeColor="text1"/>
          <w:szCs w:val="21"/>
        </w:rPr>
        <w:t xml:space="preserve">2</w:t>
      </w:r>
      <w:r>
        <w:rPr>
          <w:bCs/>
          <w:color w:val="000000" w:themeColor="text1"/>
          <w:szCs w:val="21"/>
        </w:rPr>
        <w:t xml:space="preserve">、除单一来源项目外，凡为采购项目提供整体设计、规范编制或者项目管理、监理、检测等服务的投标人不得再参加本项目的采购活动。</w:t>
      </w:r>
      <w:r/>
    </w:p>
    <w:p>
      <w:pPr>
        <w:pStyle w:val="996"/>
        <w:ind w:firstLine="400"/>
        <w:spacing w:line="480" w:lineRule="auto"/>
        <w:rPr>
          <w:rFonts w:ascii="Times New Roman" w:hAnsi="Times New Roman"/>
          <w:bCs/>
          <w:color w:val="000000" w:themeColor="text1"/>
          <w:szCs w:val="21"/>
        </w:rPr>
      </w:pPr>
      <w:r>
        <w:rPr>
          <w:rFonts w:ascii="Times New Roman" w:hAnsi="Times New Roman"/>
          <w:bCs/>
          <w:color w:val="000000" w:themeColor="text1"/>
          <w:szCs w:val="21"/>
        </w:rPr>
        <w:t xml:space="preserve">3</w:t>
      </w:r>
      <w:r>
        <w:rPr>
          <w:rFonts w:ascii="Times New Roman" w:hAnsi="Times New Roman"/>
          <w:bCs/>
          <w:color w:val="000000" w:themeColor="text1"/>
          <w:szCs w:val="21"/>
        </w:rPr>
        <w:t xml:space="preserve">、通过</w:t>
      </w:r>
      <w:r>
        <w:rPr>
          <w:rFonts w:ascii="Times New Roman" w:hAnsi="Times New Roman"/>
          <w:bCs/>
          <w:color w:val="000000" w:themeColor="text1"/>
          <w:szCs w:val="21"/>
        </w:rPr>
        <w:t xml:space="preserve">“</w:t>
      </w:r>
      <w:r>
        <w:rPr>
          <w:rFonts w:ascii="Times New Roman" w:hAnsi="Times New Roman"/>
          <w:bCs/>
          <w:color w:val="000000" w:themeColor="text1"/>
          <w:szCs w:val="21"/>
        </w:rPr>
        <w:t xml:space="preserve">信用中国</w:t>
      </w:r>
      <w:r>
        <w:rPr>
          <w:rFonts w:ascii="Times New Roman" w:hAnsi="Times New Roman"/>
          <w:bCs/>
          <w:color w:val="000000" w:themeColor="text1"/>
          <w:szCs w:val="21"/>
        </w:rPr>
        <w:t xml:space="preserve">”</w:t>
      </w:r>
      <w:r>
        <w:rPr>
          <w:rFonts w:ascii="Times New Roman" w:hAnsi="Times New Roman"/>
          <w:bCs/>
          <w:color w:val="000000" w:themeColor="text1"/>
          <w:szCs w:val="21"/>
        </w:rPr>
        <w:t xml:space="preserve">网站（</w:t>
      </w:r>
      <w:r>
        <w:rPr>
          <w:rFonts w:ascii="Times New Roman" w:hAnsi="Times New Roman"/>
          <w:bCs/>
          <w:color w:val="000000" w:themeColor="text1"/>
          <w:szCs w:val="21"/>
        </w:rPr>
        <w:t xml:space="preserve">http://www.creditchina.gov.cn</w:t>
      </w:r>
      <w:r>
        <w:rPr>
          <w:rFonts w:ascii="Times New Roman" w:hAnsi="Times New Roman"/>
          <w:bCs/>
          <w:color w:val="000000" w:themeColor="text1"/>
          <w:szCs w:val="21"/>
        </w:rPr>
        <w:t xml:space="preserve">）、中国政府采购网（</w:t>
      </w:r>
      <w:r>
        <w:rPr>
          <w:rFonts w:ascii="Times New Roman" w:hAnsi="Times New Roman"/>
          <w:bCs/>
          <w:color w:val="000000" w:themeColor="text1"/>
          <w:szCs w:val="21"/>
        </w:rPr>
        <w:t xml:space="preserve">www.ccgp.gov.cn</w:t>
      </w:r>
      <w:r>
        <w:rPr>
          <w:rFonts w:ascii="Times New Roman" w:hAnsi="Times New Roman"/>
          <w:bCs/>
          <w:color w:val="000000" w:themeColor="text1"/>
          <w:szCs w:val="21"/>
        </w:rPr>
        <w:t xml:space="preserve">）查询投标人在投标截止时间前的信用记录，通过以上查询渠道，未被列入失信被执行人、重大税收违法案件当事人名单、政府采购严重违法失信行为记录。</w:t>
      </w:r>
      <w:r/>
    </w:p>
    <w:p>
      <w:pPr>
        <w:pStyle w:val="996"/>
        <w:ind w:firstLine="400"/>
        <w:spacing w:line="480" w:lineRule="auto"/>
        <w:rPr>
          <w:rFonts w:ascii="Times New Roman" w:hAnsi="Times New Roman"/>
          <w:color w:val="000000" w:themeColor="text1"/>
          <w:sz w:val="21"/>
          <w:szCs w:val="21"/>
        </w:rPr>
      </w:pPr>
      <w:r>
        <w:rPr>
          <w:rFonts w:ascii="Times New Roman" w:hAnsi="Times New Roman"/>
          <w:bCs/>
          <w:color w:val="000000" w:themeColor="text1"/>
          <w:szCs w:val="21"/>
        </w:rPr>
        <w:t xml:space="preserve">二、</w:t>
      </w:r>
      <w:r>
        <w:rPr>
          <w:rFonts w:ascii="Times New Roman" w:hAnsi="Times New Roman"/>
          <w:color w:val="000000" w:themeColor="text1"/>
          <w:sz w:val="21"/>
          <w:szCs w:val="21"/>
        </w:rPr>
        <w:t xml:space="preserve">本单位郑重承诺，我单位</w:t>
      </w:r>
      <w:r>
        <w:rPr>
          <w:rFonts w:ascii="Times New Roman" w:hAnsi="Times New Roman"/>
          <w:color w:val="000000" w:themeColor="text1"/>
          <w:sz w:val="21"/>
          <w:szCs w:val="21"/>
        </w:rPr>
        <w:t xml:space="preserve">无以下</w:t>
      </w:r>
      <w:r>
        <w:rPr>
          <w:rFonts w:ascii="Times New Roman" w:hAnsi="Times New Roman"/>
          <w:color w:val="000000" w:themeColor="text1"/>
          <w:sz w:val="21"/>
          <w:szCs w:val="21"/>
        </w:rPr>
        <w:t xml:space="preserve">不良信用记录情形：</w:t>
      </w:r>
      <w:r/>
    </w:p>
    <w:p>
      <w:pPr>
        <w:pStyle w:val="996"/>
        <w:ind w:firstLine="420"/>
        <w:spacing w:line="480"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1.</w:t>
      </w:r>
      <w:r>
        <w:rPr>
          <w:rFonts w:ascii="Times New Roman" w:hAnsi="Times New Roman"/>
          <w:color w:val="000000" w:themeColor="text1"/>
          <w:sz w:val="21"/>
          <w:szCs w:val="21"/>
        </w:rPr>
        <w:t xml:space="preserve">被人民法院列入失信被执行人；</w:t>
      </w:r>
      <w:r/>
    </w:p>
    <w:p>
      <w:pPr>
        <w:pStyle w:val="996"/>
        <w:ind w:firstLine="420"/>
        <w:spacing w:line="480"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2.</w:t>
      </w:r>
      <w:r>
        <w:rPr>
          <w:rFonts w:ascii="Times New Roman" w:hAnsi="Times New Roman"/>
          <w:color w:val="000000" w:themeColor="text1"/>
          <w:sz w:val="21"/>
          <w:szCs w:val="21"/>
        </w:rPr>
        <w:t xml:space="preserve">被税务部门列入重大税收违法案件当事人名单；</w:t>
      </w:r>
      <w:r/>
    </w:p>
    <w:p>
      <w:pPr>
        <w:pStyle w:val="996"/>
        <w:ind w:firstLine="420"/>
        <w:spacing w:line="480"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3.</w:t>
      </w:r>
      <w:r>
        <w:rPr>
          <w:rFonts w:ascii="Times New Roman" w:hAnsi="Times New Roman"/>
          <w:color w:val="000000" w:themeColor="text1"/>
          <w:sz w:val="21"/>
          <w:szCs w:val="21"/>
        </w:rPr>
        <w:t xml:space="preserve">被政府采购监管部门列入政府采购严重违法失信行为记录名单；</w:t>
      </w:r>
      <w:r/>
    </w:p>
    <w:p>
      <w:pPr>
        <w:pStyle w:val="996"/>
        <w:ind w:firstLine="420"/>
        <w:spacing w:line="480"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4.</w:t>
      </w:r>
      <w:r>
        <w:rPr>
          <w:rFonts w:ascii="Times New Roman" w:hAnsi="Times New Roman"/>
          <w:color w:val="000000" w:themeColor="text1"/>
          <w:sz w:val="21"/>
          <w:szCs w:val="21"/>
        </w:rPr>
        <w:t xml:space="preserve">不符合《政府采购法》第二十二条规定的条件。</w:t>
      </w:r>
      <w:r/>
    </w:p>
    <w:p>
      <w:pPr>
        <w:pStyle w:val="996"/>
        <w:ind w:firstLine="420"/>
        <w:spacing w:line="480" w:lineRule="auto"/>
        <w:rPr>
          <w:rFonts w:ascii="Times New Roman" w:hAnsi="Times New Roman"/>
          <w:color w:val="000000" w:themeColor="text1"/>
          <w:sz w:val="21"/>
          <w:szCs w:val="21"/>
        </w:rPr>
      </w:pPr>
      <w:r>
        <w:rPr>
          <w:rFonts w:ascii="Times New Roman" w:hAnsi="Times New Roman"/>
          <w:color w:val="000000" w:themeColor="text1"/>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96"/>
        <w:ind w:firstLine="400"/>
        <w:rPr>
          <w:rFonts w:ascii="Times New Roman" w:hAnsi="Times New Roman" w:eastAsia="等线"/>
          <w:color w:val="000000" w:themeColor="text1"/>
        </w:rPr>
      </w:pPr>
      <w:r>
        <w:rPr>
          <w:rFonts w:ascii="Times New Roman" w:hAnsi="Times New Roman" w:eastAsia="等线"/>
          <w:color w:val="000000" w:themeColor="text1"/>
        </w:rPr>
      </w:r>
      <w:r/>
    </w:p>
    <w:p>
      <w:pPr>
        <w:ind w:firstLine="3990"/>
        <w:spacing w:line="360" w:lineRule="auto"/>
        <w:rPr>
          <w:color w:val="000000" w:themeColor="text1"/>
          <w:szCs w:val="21"/>
          <w:u w:val="single"/>
        </w:rPr>
      </w:pPr>
      <w:r/>
      <w:bookmarkStart w:id="381" w:name="_Toc102117326"/>
      <w:r/>
      <w:bookmarkStart w:id="382" w:name="_Toc103848596"/>
      <w:r>
        <w:rPr>
          <w:bCs/>
          <w:color w:val="000000" w:themeColor="text1"/>
        </w:rPr>
        <w:t xml:space="preserve">投标人名称（</w:t>
      </w:r>
      <w:r>
        <w:rPr>
          <w:color w:val="000000" w:themeColor="text1"/>
        </w:rPr>
        <w:t xml:space="preserve">加盖</w:t>
      </w:r>
      <w:r>
        <w:rPr>
          <w:color w:val="000000" w:themeColor="text1"/>
        </w:rPr>
        <w:t xml:space="preserve">ca</w:t>
      </w:r>
      <w:r>
        <w:rPr>
          <w:color w:val="000000" w:themeColor="text1"/>
        </w:rPr>
        <w:t xml:space="preserve">电子公章</w:t>
      </w:r>
      <w:r>
        <w:rPr>
          <w:bCs/>
          <w:color w:val="000000" w:themeColor="text1"/>
        </w:rPr>
        <w:t xml:space="preserve">）：</w:t>
      </w:r>
      <w:r>
        <w:rPr>
          <w:color w:val="000000" w:themeColor="text1"/>
          <w:szCs w:val="21"/>
          <w:u w:val="single"/>
        </w:rPr>
        <w:t xml:space="preserve">  </w:t>
      </w:r>
      <w:r>
        <w:rPr>
          <w:color w:val="000000" w:themeColor="text1"/>
          <w:szCs w:val="21"/>
          <w:u w:val="single"/>
        </w:rPr>
        <w:tab/>
        <w:t xml:space="preserve">     </w:t>
      </w:r>
      <w:r>
        <w:rPr>
          <w:color w:val="000000" w:themeColor="text1"/>
          <w:szCs w:val="21"/>
          <w:u w:val="single"/>
        </w:rPr>
        <w:tab/>
        <w:t xml:space="preserve">         </w:t>
      </w:r>
      <w:r/>
    </w:p>
    <w:p>
      <w:pPr>
        <w:spacing w:line="360" w:lineRule="auto"/>
        <w:rPr>
          <w:bCs/>
          <w:color w:val="000000" w:themeColor="text1"/>
        </w:rPr>
      </w:pPr>
      <w:r>
        <w:rPr>
          <w:bCs/>
          <w:color w:val="000000" w:themeColor="text1"/>
        </w:rPr>
        <w:t xml:space="preserve">                                      </w:t>
      </w:r>
      <w:r>
        <w:rPr>
          <w:bCs/>
          <w:color w:val="000000" w:themeColor="text1"/>
        </w:rPr>
        <w:t xml:space="preserve">日期：</w:t>
      </w:r>
      <w:r>
        <w:rPr>
          <w:bCs/>
          <w:color w:val="000000" w:themeColor="text1"/>
        </w:rPr>
        <w:t xml:space="preserve">______</w:t>
      </w:r>
      <w:r>
        <w:rPr>
          <w:bCs/>
          <w:color w:val="000000" w:themeColor="text1"/>
        </w:rPr>
        <w:t xml:space="preserve">年</w:t>
      </w:r>
      <w:r>
        <w:rPr>
          <w:bCs/>
          <w:color w:val="000000" w:themeColor="text1"/>
          <w:u w:val="single"/>
        </w:rPr>
        <w:t xml:space="preserve">    </w:t>
      </w:r>
      <w:r>
        <w:rPr>
          <w:bCs/>
          <w:color w:val="000000" w:themeColor="text1"/>
        </w:rPr>
        <w:t xml:space="preserve">月</w:t>
      </w:r>
      <w:r>
        <w:rPr>
          <w:bCs/>
          <w:color w:val="000000" w:themeColor="text1"/>
          <w:u w:val="single"/>
        </w:rPr>
        <w:t xml:space="preserve">    </w:t>
      </w:r>
      <w:r>
        <w:rPr>
          <w:bCs/>
          <w:color w:val="000000" w:themeColor="text1"/>
        </w:rPr>
        <w:t xml:space="preserve">日</w:t>
      </w:r>
      <w:bookmarkEnd w:id="321"/>
      <w:r/>
      <w:bookmarkEnd w:id="381"/>
      <w:r/>
      <w:bookmarkEnd w:id="382"/>
      <w:r/>
      <w:r/>
    </w:p>
    <w:p>
      <w:pPr>
        <w:pStyle w:val="996"/>
        <w:ind w:firstLine="482"/>
        <w:jc w:val="center"/>
        <w:rPr>
          <w:rFonts w:ascii="Times New Roman" w:hAnsi="Times New Roman"/>
          <w:b/>
          <w:color w:val="000000" w:themeColor="text1"/>
          <w:sz w:val="24"/>
          <w:szCs w:val="24"/>
        </w:rPr>
      </w:pPr>
      <w:r>
        <w:rPr>
          <w:rFonts w:ascii="Times New Roman" w:hAnsi="Times New Roman"/>
          <w:b/>
          <w:color w:val="000000" w:themeColor="text1"/>
          <w:sz w:val="24"/>
          <w:szCs w:val="24"/>
        </w:rPr>
        <w:br w:type="page" w:clear="all"/>
      </w:r>
      <w:r/>
    </w:p>
    <w:p>
      <w:pPr>
        <w:pStyle w:val="923"/>
        <w:rPr>
          <w:color w:val="000000" w:themeColor="text1"/>
        </w:rPr>
      </w:pPr>
      <w:r>
        <w:rPr>
          <w:color w:val="000000" w:themeColor="text1"/>
        </w:rPr>
      </w:r>
      <w:r/>
    </w:p>
    <w:p>
      <w:pPr>
        <w:jc w:val="center"/>
        <w:spacing w:after="60"/>
        <w:rPr>
          <w:b/>
          <w:color w:val="000000" w:themeColor="text1"/>
          <w:sz w:val="24"/>
        </w:rPr>
        <w:outlineLvl w:val="0"/>
      </w:pPr>
      <w:r>
        <w:rPr>
          <w:rFonts w:hint="eastAsia"/>
          <w:b/>
          <w:color w:val="000000" w:themeColor="text1"/>
          <w:sz w:val="24"/>
        </w:rPr>
        <w:t xml:space="preserve">采购需求响应表</w:t>
      </w:r>
      <w:r/>
    </w:p>
    <w:p>
      <w:pPr>
        <w:spacing w:line="360" w:lineRule="auto"/>
        <w:rPr>
          <w:color w:val="000000" w:themeColor="text1"/>
          <w:szCs w:val="21"/>
        </w:rPr>
      </w:pPr>
      <w:r>
        <w:rPr>
          <w:color w:val="000000" w:themeColor="text1"/>
          <w:szCs w:val="21"/>
        </w:rPr>
        <w:t xml:space="preserve">项目名称：</w:t>
      </w:r>
      <w:r>
        <w:rPr>
          <w:color w:val="000000" w:themeColor="text1"/>
          <w:szCs w:val="21"/>
        </w:rPr>
        <w:tab/>
      </w:r>
      <w:r>
        <w:rPr>
          <w:color w:val="000000" w:themeColor="text1"/>
          <w:szCs w:val="21"/>
        </w:rPr>
        <w:tab/>
      </w:r>
      <w:r>
        <w:rPr>
          <w:color w:val="000000" w:themeColor="text1"/>
          <w:szCs w:val="21"/>
        </w:rPr>
        <w:tab/>
      </w:r>
      <w:r>
        <w:rPr>
          <w:color w:val="000000" w:themeColor="text1"/>
          <w:szCs w:val="21"/>
        </w:rPr>
        <w:tab/>
      </w:r>
      <w:r>
        <w:rPr>
          <w:color w:val="000000" w:themeColor="text1"/>
          <w:szCs w:val="21"/>
        </w:rPr>
        <w:tab/>
      </w:r>
      <w:r>
        <w:rPr>
          <w:color w:val="000000" w:themeColor="text1"/>
          <w:szCs w:val="21"/>
        </w:rPr>
        <w:tab/>
      </w:r>
      <w:r>
        <w:rPr>
          <w:color w:val="000000" w:themeColor="text1"/>
          <w:szCs w:val="21"/>
        </w:rPr>
        <w:tab/>
      </w:r>
      <w:r>
        <w:rPr>
          <w:color w:val="000000" w:themeColor="text1"/>
          <w:szCs w:val="21"/>
        </w:rPr>
        <w:tab/>
      </w:r>
      <w:r>
        <w:rPr>
          <w:color w:val="000000" w:themeColor="text1"/>
          <w:szCs w:val="21"/>
        </w:rPr>
        <w:tab/>
      </w:r>
      <w:r>
        <w:rPr>
          <w:color w:val="000000" w:themeColor="text1"/>
          <w:szCs w:val="21"/>
        </w:rPr>
        <w:tab/>
      </w:r>
      <w:r>
        <w:rPr>
          <w:color w:val="000000" w:themeColor="text1"/>
          <w:szCs w:val="21"/>
        </w:rPr>
        <w:tab/>
      </w:r>
      <w:r>
        <w:rPr>
          <w:color w:val="000000" w:themeColor="text1"/>
          <w:szCs w:val="21"/>
        </w:rPr>
        <w:t xml:space="preserve">项目编号：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1134"/>
        <w:gridCol w:w="1995"/>
        <w:gridCol w:w="2168"/>
        <w:gridCol w:w="816"/>
      </w:tblGrid>
      <w:tr>
        <w:trPr>
          <w:jc w:val="center"/>
        </w:trPr>
        <w:tc>
          <w:tcPr>
            <w:tcW w:w="846" w:type="dxa"/>
            <w:vAlign w:val="center"/>
            <w:textDirection w:val="lrTb"/>
            <w:noWrap w:val="false"/>
          </w:tcPr>
          <w:p>
            <w:pPr>
              <w:jc w:val="both"/>
              <w:spacing w:line="360" w:lineRule="auto"/>
              <w:rPr>
                <w:color w:val="000000" w:themeColor="text1"/>
                <w:szCs w:val="21"/>
              </w:rPr>
            </w:pPr>
            <w:r>
              <w:rPr>
                <w:rFonts w:hint="eastAsia"/>
                <w:color w:val="000000" w:themeColor="text1"/>
                <w:szCs w:val="21"/>
              </w:rPr>
              <w:t xml:space="preserve">序号</w:t>
            </w:r>
            <w:r/>
          </w:p>
        </w:tc>
        <w:tc>
          <w:tcPr>
            <w:tcW w:w="1134" w:type="dxa"/>
            <w:vAlign w:val="center"/>
            <w:textDirection w:val="lrTb"/>
            <w:noWrap w:val="false"/>
          </w:tcPr>
          <w:p>
            <w:pPr>
              <w:jc w:val="both"/>
              <w:spacing w:line="360" w:lineRule="auto"/>
              <w:rPr>
                <w:color w:val="000000" w:themeColor="text1"/>
                <w:szCs w:val="21"/>
              </w:rPr>
            </w:pPr>
            <w:r>
              <w:rPr>
                <w:color w:val="000000" w:themeColor="text1"/>
                <w:szCs w:val="21"/>
              </w:rPr>
              <w:t xml:space="preserve">名称</w:t>
            </w:r>
            <w:r/>
          </w:p>
        </w:tc>
        <w:tc>
          <w:tcPr>
            <w:tcW w:w="1995" w:type="dxa"/>
            <w:vAlign w:val="center"/>
            <w:textDirection w:val="lrTb"/>
            <w:noWrap w:val="false"/>
          </w:tcPr>
          <w:p>
            <w:pPr>
              <w:jc w:val="both"/>
              <w:spacing w:line="360" w:lineRule="auto"/>
              <w:rPr>
                <w:color w:val="000000" w:themeColor="text1"/>
                <w:szCs w:val="21"/>
              </w:rPr>
            </w:pPr>
            <w:r>
              <w:rPr>
                <w:rFonts w:hint="eastAsia"/>
                <w:color w:val="000000" w:themeColor="text1"/>
                <w:szCs w:val="21"/>
              </w:rPr>
              <w:t xml:space="preserve">服务要求</w:t>
            </w:r>
            <w:r/>
          </w:p>
        </w:tc>
        <w:tc>
          <w:tcPr>
            <w:tcW w:w="2168" w:type="dxa"/>
            <w:vAlign w:val="center"/>
            <w:textDirection w:val="lrTb"/>
            <w:noWrap w:val="false"/>
          </w:tcPr>
          <w:p>
            <w:pPr>
              <w:jc w:val="both"/>
              <w:spacing w:line="360" w:lineRule="auto"/>
              <w:rPr>
                <w:color w:val="000000" w:themeColor="text1"/>
                <w:szCs w:val="21"/>
              </w:rPr>
            </w:pPr>
            <w:r>
              <w:rPr>
                <w:color w:val="000000" w:themeColor="text1"/>
                <w:szCs w:val="21"/>
              </w:rPr>
              <w:t xml:space="preserve">投标响应情况</w:t>
            </w:r>
            <w:r/>
          </w:p>
        </w:tc>
        <w:tc>
          <w:tcPr>
            <w:tcW w:w="816" w:type="dxa"/>
            <w:vAlign w:val="center"/>
            <w:textDirection w:val="lrTb"/>
            <w:noWrap w:val="false"/>
          </w:tcPr>
          <w:p>
            <w:pPr>
              <w:jc w:val="both"/>
              <w:spacing w:line="360" w:lineRule="auto"/>
              <w:rPr>
                <w:color w:val="000000" w:themeColor="text1"/>
                <w:szCs w:val="21"/>
              </w:rPr>
            </w:pPr>
            <w:r>
              <w:rPr>
                <w:color w:val="000000" w:themeColor="text1"/>
                <w:szCs w:val="21"/>
              </w:rPr>
              <w:t xml:space="preserve">说明</w:t>
            </w:r>
            <w:r/>
          </w:p>
        </w:tc>
      </w:tr>
      <w:tr>
        <w:trPr>
          <w:jc w:val="center"/>
          <w:trHeight w:val="578"/>
        </w:trPr>
        <w:tc>
          <w:tcPr>
            <w:tcW w:w="846" w:type="dxa"/>
            <w:vAlign w:val="center"/>
            <w:textDirection w:val="lrTb"/>
            <w:noWrap w:val="false"/>
          </w:tcPr>
          <w:p>
            <w:pPr>
              <w:ind w:firstLine="420"/>
              <w:spacing w:line="360" w:lineRule="auto"/>
              <w:rPr>
                <w:color w:val="000000" w:themeColor="text1"/>
                <w:szCs w:val="21"/>
              </w:rPr>
            </w:pPr>
            <w:r>
              <w:rPr>
                <w:color w:val="000000" w:themeColor="text1"/>
                <w:szCs w:val="21"/>
              </w:rPr>
            </w:r>
            <w:r/>
          </w:p>
        </w:tc>
        <w:tc>
          <w:tcPr>
            <w:tcW w:w="1134" w:type="dxa"/>
            <w:vAlign w:val="center"/>
            <w:textDirection w:val="lrTb"/>
            <w:noWrap w:val="false"/>
          </w:tcPr>
          <w:p>
            <w:pPr>
              <w:ind w:firstLine="420"/>
              <w:spacing w:line="360" w:lineRule="auto"/>
              <w:rPr>
                <w:color w:val="000000" w:themeColor="text1"/>
                <w:szCs w:val="21"/>
              </w:rPr>
            </w:pPr>
            <w:r>
              <w:rPr>
                <w:color w:val="000000" w:themeColor="text1"/>
                <w:szCs w:val="21"/>
              </w:rPr>
            </w:r>
            <w:r/>
          </w:p>
        </w:tc>
        <w:tc>
          <w:tcPr>
            <w:tcW w:w="1995" w:type="dxa"/>
            <w:vAlign w:val="center"/>
            <w:textDirection w:val="lrTb"/>
            <w:noWrap w:val="false"/>
          </w:tcPr>
          <w:p>
            <w:pPr>
              <w:ind w:firstLine="420"/>
              <w:spacing w:line="360" w:lineRule="auto"/>
              <w:rPr>
                <w:color w:val="000000" w:themeColor="text1"/>
                <w:szCs w:val="21"/>
              </w:rPr>
            </w:pPr>
            <w:r>
              <w:rPr>
                <w:color w:val="000000" w:themeColor="text1"/>
                <w:szCs w:val="21"/>
              </w:rPr>
            </w:r>
            <w:r/>
          </w:p>
        </w:tc>
        <w:tc>
          <w:tcPr>
            <w:tcW w:w="2168" w:type="dxa"/>
            <w:vAlign w:val="center"/>
            <w:textDirection w:val="lrTb"/>
            <w:noWrap w:val="false"/>
          </w:tcPr>
          <w:p>
            <w:pPr>
              <w:ind w:firstLine="420"/>
              <w:spacing w:line="360" w:lineRule="auto"/>
              <w:rPr>
                <w:color w:val="000000" w:themeColor="text1"/>
                <w:szCs w:val="21"/>
              </w:rPr>
            </w:pPr>
            <w:r>
              <w:rPr>
                <w:color w:val="000000" w:themeColor="text1"/>
                <w:szCs w:val="21"/>
              </w:rPr>
            </w:r>
            <w:r/>
          </w:p>
        </w:tc>
        <w:tc>
          <w:tcPr>
            <w:tcW w:w="816" w:type="dxa"/>
            <w:vAlign w:val="center"/>
            <w:textDirection w:val="lrTb"/>
            <w:noWrap w:val="false"/>
          </w:tcPr>
          <w:p>
            <w:pPr>
              <w:ind w:firstLine="420"/>
              <w:spacing w:line="360" w:lineRule="auto"/>
              <w:rPr>
                <w:color w:val="000000" w:themeColor="text1"/>
                <w:szCs w:val="21"/>
              </w:rPr>
            </w:pPr>
            <w:r>
              <w:rPr>
                <w:color w:val="000000" w:themeColor="text1"/>
                <w:szCs w:val="21"/>
              </w:rPr>
            </w:r>
            <w:r/>
          </w:p>
        </w:tc>
      </w:tr>
      <w:tr>
        <w:trPr>
          <w:jc w:val="center"/>
          <w:trHeight w:val="558"/>
        </w:trPr>
        <w:tc>
          <w:tcPr>
            <w:tcW w:w="846" w:type="dxa"/>
            <w:vAlign w:val="center"/>
            <w:textDirection w:val="lrTb"/>
            <w:noWrap w:val="false"/>
          </w:tcPr>
          <w:p>
            <w:pPr>
              <w:ind w:firstLine="420"/>
              <w:spacing w:line="360" w:lineRule="auto"/>
              <w:rPr>
                <w:color w:val="000000" w:themeColor="text1"/>
                <w:szCs w:val="21"/>
              </w:rPr>
            </w:pPr>
            <w:r>
              <w:rPr>
                <w:color w:val="000000" w:themeColor="text1"/>
                <w:szCs w:val="21"/>
              </w:rPr>
            </w:r>
            <w:r/>
          </w:p>
        </w:tc>
        <w:tc>
          <w:tcPr>
            <w:tcW w:w="1134" w:type="dxa"/>
            <w:vAlign w:val="center"/>
            <w:textDirection w:val="lrTb"/>
            <w:noWrap w:val="false"/>
          </w:tcPr>
          <w:p>
            <w:pPr>
              <w:ind w:firstLine="420"/>
              <w:spacing w:line="360" w:lineRule="auto"/>
              <w:rPr>
                <w:color w:val="000000" w:themeColor="text1"/>
                <w:szCs w:val="21"/>
              </w:rPr>
            </w:pPr>
            <w:r>
              <w:rPr>
                <w:color w:val="000000" w:themeColor="text1"/>
                <w:szCs w:val="21"/>
              </w:rPr>
            </w:r>
            <w:r/>
          </w:p>
        </w:tc>
        <w:tc>
          <w:tcPr>
            <w:tcW w:w="1995" w:type="dxa"/>
            <w:vAlign w:val="center"/>
            <w:textDirection w:val="lrTb"/>
            <w:noWrap w:val="false"/>
          </w:tcPr>
          <w:p>
            <w:pPr>
              <w:ind w:firstLine="420"/>
              <w:spacing w:line="360" w:lineRule="auto"/>
              <w:rPr>
                <w:color w:val="000000" w:themeColor="text1"/>
                <w:szCs w:val="21"/>
              </w:rPr>
            </w:pPr>
            <w:r>
              <w:rPr>
                <w:color w:val="000000" w:themeColor="text1"/>
                <w:szCs w:val="21"/>
              </w:rPr>
            </w:r>
            <w:r/>
          </w:p>
        </w:tc>
        <w:tc>
          <w:tcPr>
            <w:tcW w:w="2168" w:type="dxa"/>
            <w:vAlign w:val="center"/>
            <w:textDirection w:val="lrTb"/>
            <w:noWrap w:val="false"/>
          </w:tcPr>
          <w:p>
            <w:pPr>
              <w:ind w:firstLine="420"/>
              <w:spacing w:line="360" w:lineRule="auto"/>
              <w:rPr>
                <w:color w:val="000000" w:themeColor="text1"/>
                <w:szCs w:val="21"/>
              </w:rPr>
            </w:pPr>
            <w:r>
              <w:rPr>
                <w:color w:val="000000" w:themeColor="text1"/>
                <w:szCs w:val="21"/>
              </w:rPr>
            </w:r>
            <w:r/>
          </w:p>
        </w:tc>
        <w:tc>
          <w:tcPr>
            <w:tcW w:w="816" w:type="dxa"/>
            <w:vAlign w:val="center"/>
            <w:textDirection w:val="lrTb"/>
            <w:noWrap w:val="false"/>
          </w:tcPr>
          <w:p>
            <w:pPr>
              <w:ind w:firstLine="420"/>
              <w:spacing w:line="360" w:lineRule="auto"/>
              <w:rPr>
                <w:color w:val="000000" w:themeColor="text1"/>
                <w:szCs w:val="21"/>
              </w:rPr>
            </w:pPr>
            <w:r>
              <w:rPr>
                <w:color w:val="000000" w:themeColor="text1"/>
                <w:szCs w:val="21"/>
              </w:rPr>
            </w:r>
            <w:r/>
          </w:p>
        </w:tc>
      </w:tr>
      <w:tr>
        <w:trPr>
          <w:jc w:val="center"/>
          <w:trHeight w:val="552"/>
        </w:trPr>
        <w:tc>
          <w:tcPr>
            <w:tcW w:w="846" w:type="dxa"/>
            <w:vAlign w:val="center"/>
            <w:textDirection w:val="lrTb"/>
            <w:noWrap w:val="false"/>
          </w:tcPr>
          <w:p>
            <w:pPr>
              <w:ind w:firstLine="420"/>
              <w:spacing w:line="360" w:lineRule="auto"/>
              <w:rPr>
                <w:color w:val="000000" w:themeColor="text1"/>
                <w:szCs w:val="21"/>
              </w:rPr>
            </w:pPr>
            <w:r>
              <w:rPr>
                <w:color w:val="000000" w:themeColor="text1"/>
                <w:szCs w:val="21"/>
              </w:rPr>
            </w:r>
            <w:r/>
          </w:p>
        </w:tc>
        <w:tc>
          <w:tcPr>
            <w:tcW w:w="1134" w:type="dxa"/>
            <w:vAlign w:val="center"/>
            <w:textDirection w:val="lrTb"/>
            <w:noWrap w:val="false"/>
          </w:tcPr>
          <w:p>
            <w:pPr>
              <w:ind w:firstLine="420"/>
              <w:spacing w:line="360" w:lineRule="auto"/>
              <w:rPr>
                <w:color w:val="000000" w:themeColor="text1"/>
                <w:szCs w:val="21"/>
              </w:rPr>
            </w:pPr>
            <w:r>
              <w:rPr>
                <w:color w:val="000000" w:themeColor="text1"/>
                <w:szCs w:val="21"/>
              </w:rPr>
            </w:r>
            <w:r/>
          </w:p>
        </w:tc>
        <w:tc>
          <w:tcPr>
            <w:tcW w:w="1995" w:type="dxa"/>
            <w:vAlign w:val="center"/>
            <w:textDirection w:val="lrTb"/>
            <w:noWrap w:val="false"/>
          </w:tcPr>
          <w:p>
            <w:pPr>
              <w:ind w:firstLine="420"/>
              <w:spacing w:line="360" w:lineRule="auto"/>
              <w:rPr>
                <w:color w:val="000000" w:themeColor="text1"/>
                <w:szCs w:val="21"/>
              </w:rPr>
            </w:pPr>
            <w:r>
              <w:rPr>
                <w:color w:val="000000" w:themeColor="text1"/>
                <w:szCs w:val="21"/>
              </w:rPr>
            </w:r>
            <w:r/>
          </w:p>
        </w:tc>
        <w:tc>
          <w:tcPr>
            <w:tcW w:w="2168" w:type="dxa"/>
            <w:vAlign w:val="center"/>
            <w:textDirection w:val="lrTb"/>
            <w:noWrap w:val="false"/>
          </w:tcPr>
          <w:p>
            <w:pPr>
              <w:ind w:firstLine="420"/>
              <w:spacing w:line="360" w:lineRule="auto"/>
              <w:rPr>
                <w:color w:val="000000" w:themeColor="text1"/>
                <w:szCs w:val="21"/>
              </w:rPr>
            </w:pPr>
            <w:r>
              <w:rPr>
                <w:color w:val="000000" w:themeColor="text1"/>
                <w:szCs w:val="21"/>
              </w:rPr>
            </w:r>
            <w:r/>
          </w:p>
        </w:tc>
        <w:tc>
          <w:tcPr>
            <w:tcW w:w="816" w:type="dxa"/>
            <w:vAlign w:val="center"/>
            <w:textDirection w:val="lrTb"/>
            <w:noWrap w:val="false"/>
          </w:tcPr>
          <w:p>
            <w:pPr>
              <w:ind w:firstLine="420"/>
              <w:spacing w:line="360" w:lineRule="auto"/>
              <w:rPr>
                <w:color w:val="000000" w:themeColor="text1"/>
                <w:szCs w:val="21"/>
              </w:rPr>
            </w:pPr>
            <w:r>
              <w:rPr>
                <w:color w:val="000000" w:themeColor="text1"/>
                <w:szCs w:val="21"/>
              </w:rPr>
            </w:r>
            <w:r/>
          </w:p>
        </w:tc>
      </w:tr>
      <w:tr>
        <w:trPr>
          <w:jc w:val="center"/>
          <w:trHeight w:val="560"/>
        </w:trPr>
        <w:tc>
          <w:tcPr>
            <w:tcW w:w="846" w:type="dxa"/>
            <w:vAlign w:val="center"/>
            <w:textDirection w:val="lrTb"/>
            <w:noWrap w:val="false"/>
          </w:tcPr>
          <w:p>
            <w:pPr>
              <w:ind w:firstLine="420"/>
              <w:spacing w:line="360" w:lineRule="auto"/>
              <w:rPr>
                <w:color w:val="000000" w:themeColor="text1"/>
                <w:szCs w:val="21"/>
              </w:rPr>
            </w:pPr>
            <w:r>
              <w:rPr>
                <w:color w:val="000000" w:themeColor="text1"/>
                <w:szCs w:val="21"/>
              </w:rPr>
            </w:r>
            <w:r/>
          </w:p>
        </w:tc>
        <w:tc>
          <w:tcPr>
            <w:tcW w:w="1134" w:type="dxa"/>
            <w:vAlign w:val="center"/>
            <w:textDirection w:val="lrTb"/>
            <w:noWrap w:val="false"/>
          </w:tcPr>
          <w:p>
            <w:pPr>
              <w:ind w:firstLine="420"/>
              <w:spacing w:line="360" w:lineRule="auto"/>
              <w:rPr>
                <w:color w:val="000000" w:themeColor="text1"/>
                <w:szCs w:val="21"/>
              </w:rPr>
            </w:pPr>
            <w:r>
              <w:rPr>
                <w:color w:val="000000" w:themeColor="text1"/>
                <w:szCs w:val="21"/>
              </w:rPr>
            </w:r>
            <w:r/>
          </w:p>
        </w:tc>
        <w:tc>
          <w:tcPr>
            <w:tcW w:w="1995" w:type="dxa"/>
            <w:vAlign w:val="center"/>
            <w:textDirection w:val="lrTb"/>
            <w:noWrap w:val="false"/>
          </w:tcPr>
          <w:p>
            <w:pPr>
              <w:ind w:firstLine="420"/>
              <w:spacing w:line="360" w:lineRule="auto"/>
              <w:rPr>
                <w:color w:val="000000" w:themeColor="text1"/>
                <w:szCs w:val="21"/>
              </w:rPr>
            </w:pPr>
            <w:r>
              <w:rPr>
                <w:color w:val="000000" w:themeColor="text1"/>
                <w:szCs w:val="21"/>
              </w:rPr>
            </w:r>
            <w:r/>
          </w:p>
        </w:tc>
        <w:tc>
          <w:tcPr>
            <w:tcW w:w="2168" w:type="dxa"/>
            <w:vAlign w:val="center"/>
            <w:textDirection w:val="lrTb"/>
            <w:noWrap w:val="false"/>
          </w:tcPr>
          <w:p>
            <w:pPr>
              <w:ind w:firstLine="420"/>
              <w:spacing w:line="360" w:lineRule="auto"/>
              <w:rPr>
                <w:color w:val="000000" w:themeColor="text1"/>
                <w:szCs w:val="21"/>
              </w:rPr>
            </w:pPr>
            <w:r>
              <w:rPr>
                <w:color w:val="000000" w:themeColor="text1"/>
                <w:szCs w:val="21"/>
              </w:rPr>
            </w:r>
            <w:r/>
          </w:p>
        </w:tc>
        <w:tc>
          <w:tcPr>
            <w:tcW w:w="816" w:type="dxa"/>
            <w:vAlign w:val="center"/>
            <w:textDirection w:val="lrTb"/>
            <w:noWrap w:val="false"/>
          </w:tcPr>
          <w:p>
            <w:pPr>
              <w:ind w:firstLine="420"/>
              <w:spacing w:line="360" w:lineRule="auto"/>
              <w:rPr>
                <w:color w:val="000000" w:themeColor="text1"/>
                <w:szCs w:val="21"/>
              </w:rPr>
            </w:pPr>
            <w:r>
              <w:rPr>
                <w:color w:val="000000" w:themeColor="text1"/>
                <w:szCs w:val="21"/>
              </w:rPr>
            </w:r>
            <w:r/>
          </w:p>
        </w:tc>
      </w:tr>
      <w:tr>
        <w:trPr>
          <w:jc w:val="center"/>
          <w:trHeight w:val="710"/>
        </w:trPr>
        <w:tc>
          <w:tcPr>
            <w:tcW w:w="846" w:type="dxa"/>
            <w:vAlign w:val="center"/>
            <w:textDirection w:val="lrTb"/>
            <w:noWrap w:val="false"/>
          </w:tcPr>
          <w:p>
            <w:pPr>
              <w:ind w:firstLine="420"/>
              <w:spacing w:line="360" w:lineRule="auto"/>
              <w:rPr>
                <w:color w:val="000000" w:themeColor="text1"/>
                <w:szCs w:val="21"/>
              </w:rPr>
            </w:pPr>
            <w:r>
              <w:rPr>
                <w:color w:val="000000" w:themeColor="text1"/>
                <w:szCs w:val="21"/>
              </w:rPr>
            </w:r>
            <w:r/>
          </w:p>
        </w:tc>
        <w:tc>
          <w:tcPr>
            <w:tcW w:w="1134" w:type="dxa"/>
            <w:vAlign w:val="center"/>
            <w:textDirection w:val="lrTb"/>
            <w:noWrap w:val="false"/>
          </w:tcPr>
          <w:p>
            <w:pPr>
              <w:ind w:firstLine="420"/>
              <w:spacing w:line="360" w:lineRule="auto"/>
              <w:rPr>
                <w:color w:val="000000" w:themeColor="text1"/>
                <w:szCs w:val="21"/>
              </w:rPr>
            </w:pPr>
            <w:r>
              <w:rPr>
                <w:color w:val="000000" w:themeColor="text1"/>
                <w:szCs w:val="21"/>
              </w:rPr>
            </w:r>
            <w:r/>
          </w:p>
        </w:tc>
        <w:tc>
          <w:tcPr>
            <w:tcW w:w="1995" w:type="dxa"/>
            <w:vAlign w:val="center"/>
            <w:textDirection w:val="lrTb"/>
            <w:noWrap w:val="false"/>
          </w:tcPr>
          <w:p>
            <w:pPr>
              <w:ind w:firstLine="420"/>
              <w:spacing w:line="360" w:lineRule="auto"/>
              <w:rPr>
                <w:color w:val="000000" w:themeColor="text1"/>
                <w:szCs w:val="21"/>
              </w:rPr>
            </w:pPr>
            <w:r>
              <w:rPr>
                <w:color w:val="000000" w:themeColor="text1"/>
                <w:szCs w:val="21"/>
              </w:rPr>
            </w:r>
            <w:r/>
          </w:p>
        </w:tc>
        <w:tc>
          <w:tcPr>
            <w:tcW w:w="2168" w:type="dxa"/>
            <w:vAlign w:val="center"/>
            <w:textDirection w:val="lrTb"/>
            <w:noWrap w:val="false"/>
          </w:tcPr>
          <w:p>
            <w:pPr>
              <w:ind w:firstLine="420"/>
              <w:spacing w:line="360" w:lineRule="auto"/>
              <w:rPr>
                <w:color w:val="000000" w:themeColor="text1"/>
                <w:szCs w:val="21"/>
              </w:rPr>
            </w:pPr>
            <w:r>
              <w:rPr>
                <w:color w:val="000000" w:themeColor="text1"/>
                <w:szCs w:val="21"/>
              </w:rPr>
            </w:r>
            <w:r/>
          </w:p>
        </w:tc>
        <w:tc>
          <w:tcPr>
            <w:tcW w:w="816" w:type="dxa"/>
            <w:vAlign w:val="center"/>
            <w:textDirection w:val="lrTb"/>
            <w:noWrap w:val="false"/>
          </w:tcPr>
          <w:p>
            <w:pPr>
              <w:ind w:firstLine="420"/>
              <w:spacing w:line="360" w:lineRule="auto"/>
              <w:rPr>
                <w:color w:val="000000" w:themeColor="text1"/>
                <w:szCs w:val="21"/>
              </w:rPr>
            </w:pPr>
            <w:r>
              <w:rPr>
                <w:color w:val="000000" w:themeColor="text1"/>
                <w:szCs w:val="21"/>
              </w:rPr>
            </w:r>
            <w:r/>
          </w:p>
        </w:tc>
      </w:tr>
      <w:tr>
        <w:trPr>
          <w:jc w:val="center"/>
          <w:trHeight w:val="692"/>
        </w:trPr>
        <w:tc>
          <w:tcPr>
            <w:tcW w:w="846" w:type="dxa"/>
            <w:vAlign w:val="center"/>
            <w:textDirection w:val="lrTb"/>
            <w:noWrap w:val="false"/>
          </w:tcPr>
          <w:p>
            <w:pPr>
              <w:ind w:firstLine="420"/>
              <w:spacing w:line="360" w:lineRule="auto"/>
              <w:rPr>
                <w:color w:val="000000" w:themeColor="text1"/>
                <w:szCs w:val="21"/>
              </w:rPr>
            </w:pPr>
            <w:r>
              <w:rPr>
                <w:color w:val="000000" w:themeColor="text1"/>
                <w:szCs w:val="21"/>
              </w:rPr>
            </w:r>
            <w:r/>
          </w:p>
        </w:tc>
        <w:tc>
          <w:tcPr>
            <w:tcW w:w="1134" w:type="dxa"/>
            <w:vAlign w:val="center"/>
            <w:textDirection w:val="lrTb"/>
            <w:noWrap w:val="false"/>
          </w:tcPr>
          <w:p>
            <w:pPr>
              <w:ind w:firstLine="420"/>
              <w:spacing w:line="360" w:lineRule="auto"/>
              <w:rPr>
                <w:color w:val="000000" w:themeColor="text1"/>
                <w:szCs w:val="21"/>
              </w:rPr>
            </w:pPr>
            <w:r>
              <w:rPr>
                <w:color w:val="000000" w:themeColor="text1"/>
                <w:szCs w:val="21"/>
              </w:rPr>
            </w:r>
            <w:r/>
          </w:p>
        </w:tc>
        <w:tc>
          <w:tcPr>
            <w:tcW w:w="1995" w:type="dxa"/>
            <w:vAlign w:val="center"/>
            <w:textDirection w:val="lrTb"/>
            <w:noWrap w:val="false"/>
          </w:tcPr>
          <w:p>
            <w:pPr>
              <w:ind w:firstLine="420"/>
              <w:spacing w:line="360" w:lineRule="auto"/>
              <w:rPr>
                <w:color w:val="000000" w:themeColor="text1"/>
                <w:szCs w:val="21"/>
              </w:rPr>
            </w:pPr>
            <w:r>
              <w:rPr>
                <w:color w:val="000000" w:themeColor="text1"/>
                <w:szCs w:val="21"/>
              </w:rPr>
            </w:r>
            <w:r/>
          </w:p>
        </w:tc>
        <w:tc>
          <w:tcPr>
            <w:tcW w:w="2168" w:type="dxa"/>
            <w:vAlign w:val="center"/>
            <w:textDirection w:val="lrTb"/>
            <w:noWrap w:val="false"/>
          </w:tcPr>
          <w:p>
            <w:pPr>
              <w:ind w:firstLine="420"/>
              <w:spacing w:line="360" w:lineRule="auto"/>
              <w:rPr>
                <w:color w:val="000000" w:themeColor="text1"/>
                <w:szCs w:val="21"/>
              </w:rPr>
            </w:pPr>
            <w:r>
              <w:rPr>
                <w:color w:val="000000" w:themeColor="text1"/>
                <w:szCs w:val="21"/>
              </w:rPr>
            </w:r>
            <w:r/>
          </w:p>
        </w:tc>
        <w:tc>
          <w:tcPr>
            <w:tcW w:w="816" w:type="dxa"/>
            <w:vAlign w:val="center"/>
            <w:textDirection w:val="lrTb"/>
            <w:noWrap w:val="false"/>
          </w:tcPr>
          <w:p>
            <w:pPr>
              <w:ind w:firstLine="420"/>
              <w:spacing w:line="360" w:lineRule="auto"/>
              <w:rPr>
                <w:color w:val="000000" w:themeColor="text1"/>
                <w:szCs w:val="21"/>
              </w:rPr>
            </w:pPr>
            <w:r>
              <w:rPr>
                <w:color w:val="000000" w:themeColor="text1"/>
                <w:szCs w:val="21"/>
              </w:rPr>
            </w:r>
            <w:r/>
          </w:p>
        </w:tc>
      </w:tr>
    </w:tbl>
    <w:p>
      <w:pPr>
        <w:pStyle w:val="947"/>
        <w:spacing w:line="360" w:lineRule="exact"/>
        <w:rPr>
          <w:rFonts w:ascii="Times New Roman" w:hAnsi="Times New Roman"/>
          <w:b/>
          <w:bCs/>
          <w:color w:val="000000" w:themeColor="text1"/>
        </w:rPr>
      </w:pPr>
      <w:r>
        <w:rPr>
          <w:rFonts w:ascii="Times New Roman" w:hAnsi="Times New Roman"/>
          <w:b/>
          <w:bCs/>
          <w:color w:val="000000" w:themeColor="text1"/>
        </w:rPr>
        <w:t xml:space="preserve">注：</w:t>
      </w:r>
      <w:r/>
    </w:p>
    <w:p>
      <w:pPr>
        <w:pStyle w:val="947"/>
        <w:spacing w:line="360" w:lineRule="exact"/>
        <w:rPr>
          <w:rFonts w:ascii="Times New Roman" w:hAnsi="Times New Roman"/>
          <w:b/>
          <w:bCs/>
          <w:color w:val="000000" w:themeColor="text1"/>
        </w:rPr>
      </w:pPr>
      <w:r>
        <w:rPr>
          <w:rFonts w:ascii="Times New Roman" w:hAnsi="Times New Roman"/>
          <w:b/>
          <w:bCs/>
          <w:color w:val="000000" w:themeColor="text1"/>
        </w:rPr>
        <w:t xml:space="preserve">1. </w:t>
      </w:r>
      <w:r>
        <w:rPr>
          <w:rFonts w:ascii="Times New Roman" w:hAnsi="Times New Roman"/>
          <w:b/>
          <w:bCs/>
          <w:color w:val="000000" w:themeColor="text1"/>
        </w:rPr>
        <w:t xml:space="preserve">投标人须根据第四章《采购需求》要求填写此表，并作为投标文件的组成部分。</w:t>
      </w:r>
      <w:r/>
    </w:p>
    <w:p>
      <w:pPr>
        <w:pStyle w:val="947"/>
        <w:spacing w:line="360" w:lineRule="exact"/>
        <w:rPr>
          <w:rFonts w:ascii="Times New Roman" w:hAnsi="Times New Roman"/>
          <w:b/>
          <w:bCs/>
          <w:color w:val="000000" w:themeColor="text1"/>
        </w:rPr>
      </w:pPr>
      <w:r>
        <w:rPr>
          <w:rFonts w:ascii="Times New Roman" w:hAnsi="Times New Roman"/>
          <w:b/>
          <w:bCs/>
          <w:color w:val="000000" w:themeColor="text1"/>
        </w:rPr>
        <w:t xml:space="preserve">2.</w:t>
      </w:r>
      <w:r>
        <w:rPr>
          <w:rFonts w:ascii="Times New Roman" w:hAnsi="Times New Roman"/>
          <w:b/>
          <w:bCs/>
          <w:color w:val="000000" w:themeColor="text1"/>
        </w:rPr>
        <w:t xml:space="preserve">如完全</w:t>
      </w:r>
      <w:r>
        <w:rPr>
          <w:rFonts w:hint="eastAsia" w:ascii="Times New Roman" w:hAnsi="Times New Roman"/>
          <w:b/>
          <w:bCs/>
          <w:color w:val="000000" w:themeColor="text1"/>
        </w:rPr>
        <w:t xml:space="preserve">响应</w:t>
      </w:r>
      <w:r>
        <w:rPr>
          <w:rFonts w:ascii="Times New Roman" w:hAnsi="Times New Roman"/>
          <w:b/>
          <w:bCs/>
          <w:color w:val="000000" w:themeColor="text1"/>
        </w:rPr>
        <w:t xml:space="preserve">，也无其他说明，可在本表第一行填写</w:t>
      </w:r>
      <w:r>
        <w:rPr>
          <w:rFonts w:ascii="Times New Roman" w:hAnsi="Times New Roman"/>
          <w:b/>
          <w:bCs/>
          <w:color w:val="000000" w:themeColor="text1"/>
        </w:rPr>
        <w:t xml:space="preserve">“</w:t>
      </w:r>
      <w:r>
        <w:rPr>
          <w:rFonts w:ascii="Times New Roman" w:hAnsi="Times New Roman"/>
          <w:b/>
          <w:bCs/>
          <w:color w:val="000000" w:themeColor="text1"/>
        </w:rPr>
        <w:t xml:space="preserve">全部</w:t>
      </w:r>
      <w:r>
        <w:rPr>
          <w:rFonts w:hint="eastAsia" w:ascii="Times New Roman" w:hAnsi="Times New Roman"/>
          <w:b/>
          <w:bCs/>
          <w:color w:val="000000" w:themeColor="text1"/>
        </w:rPr>
        <w:t xml:space="preserve">响应</w:t>
      </w:r>
      <w:r>
        <w:rPr>
          <w:rFonts w:ascii="Times New Roman" w:hAnsi="Times New Roman"/>
          <w:b/>
          <w:bCs/>
          <w:color w:val="000000" w:themeColor="text1"/>
        </w:rPr>
        <w:t xml:space="preserve">”</w:t>
      </w:r>
      <w:r>
        <w:rPr>
          <w:rFonts w:ascii="Times New Roman" w:hAnsi="Times New Roman"/>
          <w:b/>
          <w:bCs/>
          <w:color w:val="000000" w:themeColor="text1"/>
        </w:rPr>
        <w:t xml:space="preserve">。</w:t>
      </w:r>
      <w:r/>
    </w:p>
    <w:p>
      <w:pPr>
        <w:pStyle w:val="947"/>
        <w:spacing w:line="360" w:lineRule="exact"/>
        <w:rPr>
          <w:rFonts w:ascii="Times New Roman" w:hAnsi="Times New Roman"/>
          <w:b/>
          <w:bCs/>
          <w:color w:val="000000" w:themeColor="text1"/>
        </w:rPr>
      </w:pPr>
      <w:r>
        <w:rPr>
          <w:rFonts w:ascii="Times New Roman" w:hAnsi="Times New Roman"/>
          <w:b/>
          <w:bCs/>
          <w:color w:val="000000" w:themeColor="text1"/>
        </w:rPr>
        <w:t xml:space="preserve">3. </w:t>
      </w:r>
      <w:r>
        <w:rPr>
          <w:rFonts w:hint="eastAsia" w:ascii="Times New Roman" w:hAnsi="Times New Roman"/>
          <w:b/>
          <w:bCs/>
          <w:color w:val="000000" w:themeColor="text1"/>
        </w:rPr>
        <w:t xml:space="preserve">响应情况</w:t>
      </w:r>
      <w:r>
        <w:rPr>
          <w:rFonts w:ascii="Times New Roman" w:hAnsi="Times New Roman"/>
          <w:b/>
          <w:bCs/>
          <w:color w:val="000000" w:themeColor="text1"/>
        </w:rPr>
        <w:t xml:space="preserve">包括</w:t>
      </w:r>
      <w:r>
        <w:rPr>
          <w:rFonts w:hint="eastAsia" w:ascii="Times New Roman" w:hAnsi="Times New Roman"/>
          <w:b/>
          <w:bCs/>
          <w:color w:val="000000" w:themeColor="text1"/>
        </w:rPr>
        <w:t xml:space="preserve">响应</w:t>
      </w:r>
      <w:r>
        <w:rPr>
          <w:rFonts w:ascii="Times New Roman" w:hAnsi="Times New Roman"/>
          <w:b/>
          <w:bCs/>
          <w:color w:val="000000" w:themeColor="text1"/>
        </w:rPr>
        <w:t xml:space="preserve">、</w:t>
      </w:r>
      <w:r>
        <w:rPr>
          <w:rFonts w:hint="eastAsia" w:ascii="Times New Roman" w:hAnsi="Times New Roman"/>
          <w:b/>
          <w:bCs/>
          <w:color w:val="000000" w:themeColor="text1"/>
        </w:rPr>
        <w:t xml:space="preserve">不响应</w:t>
      </w:r>
      <w:r>
        <w:rPr>
          <w:rFonts w:ascii="Times New Roman" w:hAnsi="Times New Roman"/>
          <w:b/>
          <w:bCs/>
          <w:color w:val="000000" w:themeColor="text1"/>
        </w:rPr>
        <w:t xml:space="preserve">，</w:t>
      </w:r>
      <w:r>
        <w:rPr>
          <w:rFonts w:ascii="Times New Roman" w:hAnsi="Times New Roman"/>
          <w:b/>
          <w:bCs/>
          <w:color w:val="000000" w:themeColor="text1"/>
        </w:rPr>
        <w:t xml:space="preserve">响应</w:t>
      </w:r>
      <w:r>
        <w:rPr>
          <w:rFonts w:ascii="Times New Roman" w:hAnsi="Times New Roman"/>
          <w:b/>
          <w:bCs/>
          <w:color w:val="000000" w:themeColor="text1"/>
        </w:rPr>
        <w:t xml:space="preserve">指投标人的响应</w:t>
      </w:r>
      <w:r>
        <w:rPr>
          <w:rFonts w:hint="eastAsia" w:ascii="Times New Roman" w:hAnsi="Times New Roman"/>
          <w:b/>
          <w:bCs/>
          <w:color w:val="000000" w:themeColor="text1"/>
        </w:rPr>
        <w:t xml:space="preserve">满足</w:t>
      </w:r>
      <w:r>
        <w:rPr>
          <w:rFonts w:ascii="Times New Roman" w:hAnsi="Times New Roman"/>
          <w:b/>
          <w:bCs/>
          <w:color w:val="000000" w:themeColor="text1"/>
        </w:rPr>
        <w:t xml:space="preserve">招标文件要求，</w:t>
      </w:r>
      <w:r>
        <w:rPr>
          <w:rFonts w:hint="eastAsia" w:ascii="Times New Roman" w:hAnsi="Times New Roman"/>
          <w:b/>
          <w:bCs/>
          <w:color w:val="000000" w:themeColor="text1"/>
        </w:rPr>
        <w:t xml:space="preserve">不响应</w:t>
      </w:r>
      <w:r>
        <w:rPr>
          <w:rFonts w:ascii="Times New Roman" w:hAnsi="Times New Roman"/>
          <w:b/>
          <w:bCs/>
          <w:color w:val="000000" w:themeColor="text1"/>
        </w:rPr>
        <w:t xml:space="preserve">指投标人的响应</w:t>
      </w:r>
      <w:r>
        <w:rPr>
          <w:rFonts w:hint="eastAsia" w:ascii="Times New Roman" w:hAnsi="Times New Roman"/>
          <w:b/>
          <w:bCs/>
          <w:color w:val="000000" w:themeColor="text1"/>
        </w:rPr>
        <w:t xml:space="preserve">不满足</w:t>
      </w:r>
      <w:r>
        <w:rPr>
          <w:rFonts w:ascii="Times New Roman" w:hAnsi="Times New Roman"/>
          <w:b/>
          <w:bCs/>
          <w:color w:val="000000" w:themeColor="text1"/>
        </w:rPr>
        <w:t xml:space="preserve">招标文件要求。</w:t>
      </w:r>
      <w:r/>
    </w:p>
    <w:p>
      <w:pPr>
        <w:pStyle w:val="947"/>
        <w:spacing w:line="360" w:lineRule="exact"/>
        <w:rPr>
          <w:rFonts w:ascii="Times New Roman" w:hAnsi="Times New Roman"/>
          <w:b/>
          <w:bCs/>
          <w:color w:val="000000" w:themeColor="text1"/>
        </w:rPr>
      </w:pPr>
      <w:r>
        <w:rPr>
          <w:rFonts w:ascii="Times New Roman" w:hAnsi="Times New Roman"/>
          <w:b/>
          <w:color w:val="000000" w:themeColor="text1"/>
        </w:rPr>
        <w:t xml:space="preserve">4. </w:t>
      </w:r>
      <w:r>
        <w:rPr>
          <w:rFonts w:ascii="Times New Roman" w:hAnsi="Times New Roman"/>
          <w:b/>
          <w:color w:val="000000" w:themeColor="text1"/>
        </w:rPr>
        <w:t xml:space="preserve">如投标人将此表空白，视为投标人</w:t>
      </w:r>
      <w:r>
        <w:rPr>
          <w:rFonts w:ascii="Times New Roman" w:hAnsi="Times New Roman"/>
          <w:b/>
          <w:color w:val="000000" w:themeColor="text1"/>
        </w:rPr>
        <w:t xml:space="preserve">全部响应</w:t>
      </w:r>
      <w:r>
        <w:rPr>
          <w:rFonts w:ascii="Times New Roman" w:hAnsi="Times New Roman"/>
          <w:b/>
          <w:color w:val="000000" w:themeColor="text1"/>
        </w:rPr>
        <w:t xml:space="preserve">。</w:t>
      </w:r>
      <w:r/>
    </w:p>
    <w:p>
      <w:pPr>
        <w:ind w:firstLine="420"/>
        <w:spacing w:line="360" w:lineRule="auto"/>
        <w:rPr>
          <w:color w:val="000000" w:themeColor="text1"/>
          <w:szCs w:val="21"/>
        </w:rPr>
      </w:pPr>
      <w:r>
        <w:rPr>
          <w:color w:val="000000" w:themeColor="text1"/>
          <w:szCs w:val="21"/>
        </w:rPr>
      </w:r>
      <w:r/>
    </w:p>
    <w:p>
      <w:pPr>
        <w:spacing w:line="360" w:lineRule="auto"/>
        <w:rPr>
          <w:color w:val="000000" w:themeColor="text1"/>
          <w:szCs w:val="21"/>
        </w:rPr>
      </w:pPr>
      <w:r>
        <w:rPr>
          <w:color w:val="000000" w:themeColor="text1"/>
          <w:szCs w:val="21"/>
        </w:rPr>
      </w:r>
      <w:r/>
    </w:p>
    <w:p>
      <w:pPr>
        <w:ind w:firstLine="420"/>
        <w:spacing w:line="360" w:lineRule="auto"/>
        <w:rPr>
          <w:color w:val="000000" w:themeColor="text1"/>
          <w:szCs w:val="21"/>
        </w:rPr>
      </w:pPr>
      <w:r>
        <w:rPr>
          <w:color w:val="000000" w:themeColor="text1"/>
          <w:szCs w:val="21"/>
        </w:rPr>
      </w:r>
      <w:r/>
    </w:p>
    <w:p>
      <w:pPr>
        <w:ind w:firstLine="3780"/>
        <w:spacing w:line="360" w:lineRule="auto"/>
        <w:rPr>
          <w:color w:val="000000" w:themeColor="text1"/>
          <w:szCs w:val="21"/>
        </w:rPr>
      </w:pPr>
      <w:r>
        <w:rPr>
          <w:color w:val="000000" w:themeColor="text1"/>
          <w:szCs w:val="21"/>
        </w:rPr>
        <w:t xml:space="preserve">投标人名称</w:t>
      </w:r>
      <w:r>
        <w:rPr>
          <w:color w:val="000000" w:themeColor="text1"/>
          <w:szCs w:val="21"/>
        </w:rPr>
        <w:t xml:space="preserve">(</w:t>
      </w:r>
      <w:r>
        <w:rPr>
          <w:rFonts w:hint="eastAsia" w:ascii="宋体" w:hAnsi="Courier New"/>
          <w:color w:val="000000" w:themeColor="text1"/>
          <w:sz w:val="20"/>
          <w:szCs w:val="20"/>
        </w:rPr>
        <w:t xml:space="preserve">加盖ca电子</w:t>
      </w:r>
      <w:r>
        <w:rPr>
          <w:rFonts w:ascii="宋体" w:hAnsi="Courier New"/>
          <w:color w:val="000000" w:themeColor="text1"/>
          <w:sz w:val="20"/>
          <w:szCs w:val="20"/>
        </w:rPr>
        <w:t xml:space="preserve">公章</w:t>
      </w:r>
      <w:r>
        <w:rPr>
          <w:color w:val="000000" w:themeColor="text1"/>
          <w:szCs w:val="21"/>
        </w:rPr>
        <w:t xml:space="preserve">)</w:t>
      </w:r>
      <w:r>
        <w:rPr>
          <w:color w:val="000000" w:themeColor="text1"/>
          <w:szCs w:val="21"/>
        </w:rPr>
        <w:t xml:space="preserve">：</w:t>
      </w:r>
      <w:r>
        <w:rPr>
          <w:color w:val="000000" w:themeColor="text1"/>
          <w:szCs w:val="21"/>
        </w:rPr>
        <w:t xml:space="preserve">____________</w:t>
      </w:r>
      <w:r/>
    </w:p>
    <w:p>
      <w:pPr>
        <w:ind w:firstLine="3780"/>
        <w:spacing w:line="360" w:lineRule="auto"/>
        <w:rPr>
          <w:color w:val="000000" w:themeColor="text1"/>
          <w:szCs w:val="21"/>
        </w:rPr>
      </w:pPr>
      <w:r>
        <w:rPr>
          <w:color w:val="000000" w:themeColor="text1"/>
          <w:szCs w:val="21"/>
        </w:rPr>
        <w:t xml:space="preserve">日期：</w:t>
      </w:r>
      <w:r>
        <w:rPr>
          <w:color w:val="000000" w:themeColor="text1"/>
          <w:szCs w:val="21"/>
        </w:rPr>
        <w:t xml:space="preserve">______</w:t>
      </w:r>
      <w:r>
        <w:rPr>
          <w:color w:val="000000" w:themeColor="text1"/>
          <w:szCs w:val="21"/>
        </w:rPr>
        <w:t xml:space="preserve">年</w:t>
      </w:r>
      <w:r>
        <w:rPr>
          <w:color w:val="000000" w:themeColor="text1"/>
          <w:szCs w:val="21"/>
        </w:rPr>
        <w:t xml:space="preserve">____</w:t>
      </w:r>
      <w:r>
        <w:rPr>
          <w:color w:val="000000" w:themeColor="text1"/>
          <w:szCs w:val="21"/>
        </w:rPr>
        <w:t xml:space="preserve">月</w:t>
      </w:r>
      <w:r>
        <w:rPr>
          <w:color w:val="000000" w:themeColor="text1"/>
          <w:szCs w:val="21"/>
        </w:rPr>
        <w:t xml:space="preserve">____</w:t>
      </w:r>
      <w:r>
        <w:rPr>
          <w:color w:val="000000" w:themeColor="text1"/>
          <w:szCs w:val="21"/>
        </w:rPr>
        <w:t xml:space="preserve">日</w:t>
      </w:r>
      <w:r/>
    </w:p>
    <w:p>
      <w:pPr>
        <w:ind w:left="420" w:firstLine="420"/>
        <w:spacing w:after="120"/>
        <w:rPr>
          <w:color w:val="000000" w:themeColor="text1"/>
        </w:rPr>
      </w:pPr>
      <w:r>
        <w:rPr>
          <w:color w:val="000000" w:themeColor="text1"/>
        </w:rPr>
      </w:r>
      <w:r/>
    </w:p>
    <w:p>
      <w:pPr>
        <w:ind w:left="420" w:firstLine="420"/>
        <w:jc w:val="center"/>
        <w:spacing w:after="120"/>
        <w:rPr>
          <w:b/>
          <w:color w:val="000000" w:themeColor="text1"/>
          <w:sz w:val="24"/>
        </w:rPr>
      </w:pPr>
      <w:r>
        <w:rPr>
          <w:color w:val="000000" w:themeColor="text1"/>
        </w:rPr>
        <w:br w:type="page" w:clear="all"/>
      </w:r>
      <w:r>
        <w:rPr>
          <w:b/>
          <w:color w:val="000000" w:themeColor="text1"/>
          <w:sz w:val="24"/>
        </w:rPr>
        <w:t xml:space="preserve">商务条款偏离表</w:t>
      </w:r>
      <w:r/>
    </w:p>
    <w:p>
      <w:pPr>
        <w:ind w:firstLine="210"/>
        <w:jc w:val="left"/>
        <w:spacing w:line="500" w:lineRule="exact"/>
        <w:widowControl/>
        <w:rPr>
          <w:bCs/>
          <w:color w:val="000000" w:themeColor="text1"/>
          <w:szCs w:val="21"/>
        </w:rPr>
      </w:pPr>
      <w:r>
        <w:rPr>
          <w:bCs/>
          <w:color w:val="000000" w:themeColor="text1"/>
          <w:szCs w:val="21"/>
        </w:rPr>
        <w:t xml:space="preserve">项目名称：</w:t>
      </w:r>
      <w:r>
        <w:rPr>
          <w:bCs/>
          <w:color w:val="000000" w:themeColor="text1"/>
          <w:szCs w:val="21"/>
          <w:u w:val="single"/>
        </w:rPr>
        <w:t xml:space="preserve">                        </w:t>
      </w:r>
      <w:r>
        <w:rPr>
          <w:bCs/>
          <w:color w:val="000000" w:themeColor="text1"/>
          <w:szCs w:val="21"/>
        </w:rPr>
        <w:t xml:space="preserve">                  </w:t>
      </w:r>
      <w:r/>
    </w:p>
    <w:p>
      <w:pPr>
        <w:ind w:firstLine="210"/>
        <w:jc w:val="left"/>
        <w:spacing w:line="500" w:lineRule="exact"/>
        <w:widowControl/>
        <w:rPr>
          <w:bCs/>
          <w:color w:val="000000" w:themeColor="text1"/>
          <w:sz w:val="24"/>
          <w:szCs w:val="21"/>
          <w:u w:val="single"/>
        </w:rPr>
      </w:pPr>
      <w:r>
        <w:rPr>
          <w:bCs/>
          <w:color w:val="000000" w:themeColor="text1"/>
          <w:szCs w:val="21"/>
        </w:rPr>
        <w:t xml:space="preserve">项目编号</w:t>
      </w:r>
      <w:r>
        <w:rPr>
          <w:bCs/>
          <w:color w:val="000000" w:themeColor="text1"/>
          <w:sz w:val="24"/>
          <w:szCs w:val="21"/>
        </w:rPr>
        <w:t xml:space="preserve">：</w:t>
      </w:r>
      <w:r>
        <w:rPr>
          <w:bCs/>
          <w:color w:val="000000" w:themeColor="text1"/>
          <w:sz w:val="24"/>
          <w:szCs w:val="21"/>
          <w:u w:val="single"/>
        </w:rPr>
        <w:t xml:space="preserve">                    </w:t>
      </w:r>
      <w:r/>
    </w:p>
    <w:tbl>
      <w:tblPr>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65"/>
        <w:gridCol w:w="1920"/>
        <w:gridCol w:w="2400"/>
        <w:gridCol w:w="2400"/>
        <w:gridCol w:w="1611"/>
      </w:tblGrid>
      <w:tr>
        <w:trPr>
          <w:jc w:val="center"/>
        </w:trPr>
        <w:tc>
          <w:tcPr>
            <w:tcW w:w="865" w:type="dxa"/>
            <w:textDirection w:val="lrTb"/>
            <w:noWrap w:val="false"/>
          </w:tcPr>
          <w:p>
            <w:pPr>
              <w:jc w:val="center"/>
              <w:spacing w:before="240" w:after="240" w:line="400" w:lineRule="exact"/>
              <w:rPr>
                <w:color w:val="000000" w:themeColor="text1"/>
                <w:szCs w:val="21"/>
              </w:rPr>
            </w:pPr>
            <w:r>
              <w:rPr>
                <w:color w:val="000000" w:themeColor="text1"/>
                <w:szCs w:val="21"/>
              </w:rPr>
              <w:t xml:space="preserve">序号</w:t>
            </w:r>
            <w:r/>
          </w:p>
        </w:tc>
        <w:tc>
          <w:tcPr>
            <w:tcW w:w="1920" w:type="dxa"/>
            <w:textDirection w:val="lrTb"/>
            <w:noWrap w:val="false"/>
          </w:tcPr>
          <w:p>
            <w:pPr>
              <w:jc w:val="center"/>
              <w:spacing w:before="240" w:after="240" w:line="400" w:lineRule="exact"/>
              <w:rPr>
                <w:color w:val="000000" w:themeColor="text1"/>
                <w:szCs w:val="21"/>
              </w:rPr>
            </w:pPr>
            <w:r>
              <w:rPr>
                <w:color w:val="000000" w:themeColor="text1"/>
                <w:szCs w:val="21"/>
              </w:rPr>
              <w:t xml:space="preserve">采购文件条目号</w:t>
            </w:r>
            <w:r/>
          </w:p>
        </w:tc>
        <w:tc>
          <w:tcPr>
            <w:tcW w:w="2400" w:type="dxa"/>
            <w:textDirection w:val="lrTb"/>
            <w:noWrap w:val="false"/>
          </w:tcPr>
          <w:p>
            <w:pPr>
              <w:jc w:val="center"/>
              <w:spacing w:before="240" w:after="240" w:line="400" w:lineRule="exact"/>
              <w:rPr>
                <w:color w:val="000000" w:themeColor="text1"/>
                <w:szCs w:val="21"/>
              </w:rPr>
            </w:pPr>
            <w:r>
              <w:rPr>
                <w:color w:val="000000" w:themeColor="text1"/>
                <w:szCs w:val="21"/>
              </w:rPr>
              <w:t xml:space="preserve">采购文件的商务条款</w:t>
            </w:r>
            <w:r/>
          </w:p>
        </w:tc>
        <w:tc>
          <w:tcPr>
            <w:tcW w:w="2400" w:type="dxa"/>
            <w:textDirection w:val="lrTb"/>
            <w:noWrap w:val="false"/>
          </w:tcPr>
          <w:p>
            <w:pPr>
              <w:jc w:val="center"/>
              <w:spacing w:before="240" w:after="240" w:line="400" w:lineRule="exact"/>
              <w:rPr>
                <w:color w:val="000000" w:themeColor="text1"/>
                <w:szCs w:val="21"/>
              </w:rPr>
            </w:pPr>
            <w:r>
              <w:rPr>
                <w:color w:val="000000" w:themeColor="text1"/>
                <w:szCs w:val="21"/>
              </w:rPr>
              <w:t xml:space="preserve">响应文件的商务条款</w:t>
            </w:r>
            <w:r/>
          </w:p>
        </w:tc>
        <w:tc>
          <w:tcPr>
            <w:tcW w:w="1611" w:type="dxa"/>
            <w:textDirection w:val="lrTb"/>
            <w:noWrap w:val="false"/>
          </w:tcPr>
          <w:p>
            <w:pPr>
              <w:spacing w:before="240" w:after="240" w:line="400" w:lineRule="exact"/>
              <w:rPr>
                <w:color w:val="000000" w:themeColor="text1"/>
                <w:szCs w:val="21"/>
              </w:rPr>
            </w:pPr>
            <w:r>
              <w:rPr>
                <w:color w:val="000000" w:themeColor="text1"/>
                <w:szCs w:val="21"/>
              </w:rPr>
              <w:t xml:space="preserve">  </w:t>
            </w:r>
            <w:r>
              <w:rPr>
                <w:color w:val="000000" w:themeColor="text1"/>
                <w:szCs w:val="21"/>
              </w:rPr>
              <w:t xml:space="preserve">偏离情况</w:t>
            </w:r>
            <w:r/>
          </w:p>
        </w:tc>
      </w:tr>
      <w:tr>
        <w:trPr>
          <w:jc w:val="center"/>
          <w:trHeight w:val="737"/>
        </w:trPr>
        <w:tc>
          <w:tcPr>
            <w:tcW w:w="865" w:type="dxa"/>
            <w:vAlign w:val="center"/>
            <w:textDirection w:val="lrTb"/>
            <w:noWrap w:val="false"/>
          </w:tcPr>
          <w:p>
            <w:pPr>
              <w:jc w:val="center"/>
              <w:spacing w:line="400" w:lineRule="exact"/>
              <w:rPr>
                <w:color w:val="000000" w:themeColor="text1"/>
                <w:szCs w:val="21"/>
              </w:rPr>
            </w:pPr>
            <w:r>
              <w:rPr>
                <w:color w:val="000000" w:themeColor="text1"/>
                <w:szCs w:val="21"/>
              </w:rPr>
              <w:t xml:space="preserve">1</w:t>
            </w:r>
            <w:r/>
          </w:p>
        </w:tc>
        <w:tc>
          <w:tcPr>
            <w:tcW w:w="1920" w:type="dxa"/>
            <w:vAlign w:val="center"/>
            <w:textDirection w:val="lrTb"/>
            <w:noWrap w:val="false"/>
          </w:tcPr>
          <w:p>
            <w:pPr>
              <w:jc w:val="center"/>
              <w:spacing w:line="400" w:lineRule="exact"/>
              <w:rPr>
                <w:color w:val="000000" w:themeColor="text1"/>
                <w:szCs w:val="21"/>
              </w:rPr>
            </w:pPr>
            <w:r>
              <w:rPr>
                <w:color w:val="000000" w:themeColor="text1"/>
                <w:szCs w:val="21"/>
              </w:rPr>
            </w:r>
            <w:r/>
          </w:p>
        </w:tc>
        <w:tc>
          <w:tcPr>
            <w:tcW w:w="2400" w:type="dxa"/>
            <w:vAlign w:val="center"/>
            <w:textDirection w:val="lrTb"/>
            <w:noWrap w:val="false"/>
          </w:tcPr>
          <w:p>
            <w:pPr>
              <w:jc w:val="center"/>
              <w:spacing w:line="400" w:lineRule="exact"/>
              <w:rPr>
                <w:color w:val="000000" w:themeColor="text1"/>
                <w:szCs w:val="21"/>
              </w:rPr>
            </w:pPr>
            <w:r>
              <w:rPr>
                <w:color w:val="000000" w:themeColor="text1"/>
                <w:szCs w:val="21"/>
              </w:rPr>
            </w:r>
            <w:r/>
          </w:p>
        </w:tc>
        <w:tc>
          <w:tcPr>
            <w:tcW w:w="2400" w:type="dxa"/>
            <w:vAlign w:val="center"/>
            <w:textDirection w:val="lrTb"/>
            <w:noWrap w:val="false"/>
          </w:tcPr>
          <w:p>
            <w:pPr>
              <w:jc w:val="center"/>
              <w:spacing w:line="400" w:lineRule="exact"/>
              <w:rPr>
                <w:color w:val="000000" w:themeColor="text1"/>
                <w:szCs w:val="21"/>
              </w:rPr>
            </w:pPr>
            <w:r>
              <w:rPr>
                <w:color w:val="000000" w:themeColor="text1"/>
                <w:szCs w:val="21"/>
              </w:rPr>
            </w:r>
            <w:r/>
          </w:p>
        </w:tc>
        <w:tc>
          <w:tcPr>
            <w:tcW w:w="1611" w:type="dxa"/>
            <w:vAlign w:val="center"/>
            <w:textDirection w:val="lrTb"/>
            <w:noWrap w:val="false"/>
          </w:tcPr>
          <w:p>
            <w:pPr>
              <w:jc w:val="center"/>
              <w:spacing w:line="400" w:lineRule="exact"/>
              <w:rPr>
                <w:color w:val="000000" w:themeColor="text1"/>
                <w:szCs w:val="21"/>
              </w:rPr>
            </w:pPr>
            <w:r>
              <w:rPr>
                <w:color w:val="000000" w:themeColor="text1"/>
                <w:szCs w:val="21"/>
              </w:rPr>
            </w:r>
            <w:r/>
          </w:p>
        </w:tc>
      </w:tr>
      <w:tr>
        <w:trPr>
          <w:jc w:val="center"/>
          <w:trHeight w:val="737"/>
        </w:trPr>
        <w:tc>
          <w:tcPr>
            <w:tcW w:w="865" w:type="dxa"/>
            <w:vAlign w:val="center"/>
            <w:textDirection w:val="lrTb"/>
            <w:noWrap w:val="false"/>
          </w:tcPr>
          <w:p>
            <w:pPr>
              <w:jc w:val="center"/>
              <w:spacing w:line="400" w:lineRule="exact"/>
              <w:rPr>
                <w:color w:val="000000" w:themeColor="text1"/>
                <w:szCs w:val="21"/>
              </w:rPr>
            </w:pPr>
            <w:r>
              <w:rPr>
                <w:color w:val="000000" w:themeColor="text1"/>
                <w:szCs w:val="21"/>
              </w:rPr>
              <w:t xml:space="preserve">2</w:t>
            </w:r>
            <w:r/>
          </w:p>
        </w:tc>
        <w:tc>
          <w:tcPr>
            <w:tcW w:w="1920" w:type="dxa"/>
            <w:vAlign w:val="center"/>
            <w:textDirection w:val="lrTb"/>
            <w:noWrap w:val="false"/>
          </w:tcPr>
          <w:p>
            <w:pPr>
              <w:jc w:val="center"/>
              <w:spacing w:line="400" w:lineRule="exact"/>
              <w:rPr>
                <w:color w:val="000000" w:themeColor="text1"/>
                <w:szCs w:val="21"/>
              </w:rPr>
            </w:pPr>
            <w:r>
              <w:rPr>
                <w:color w:val="000000" w:themeColor="text1"/>
                <w:szCs w:val="21"/>
              </w:rPr>
            </w:r>
            <w:r/>
          </w:p>
        </w:tc>
        <w:tc>
          <w:tcPr>
            <w:tcW w:w="2400" w:type="dxa"/>
            <w:vAlign w:val="center"/>
            <w:textDirection w:val="lrTb"/>
            <w:noWrap w:val="false"/>
          </w:tcPr>
          <w:p>
            <w:pPr>
              <w:jc w:val="center"/>
              <w:spacing w:line="400" w:lineRule="exact"/>
              <w:rPr>
                <w:color w:val="000000" w:themeColor="text1"/>
                <w:szCs w:val="21"/>
              </w:rPr>
            </w:pPr>
            <w:r>
              <w:rPr>
                <w:color w:val="000000" w:themeColor="text1"/>
                <w:szCs w:val="21"/>
              </w:rPr>
            </w:r>
            <w:r/>
          </w:p>
        </w:tc>
        <w:tc>
          <w:tcPr>
            <w:tcW w:w="2400" w:type="dxa"/>
            <w:vAlign w:val="center"/>
            <w:textDirection w:val="lrTb"/>
            <w:noWrap w:val="false"/>
          </w:tcPr>
          <w:p>
            <w:pPr>
              <w:jc w:val="center"/>
              <w:spacing w:line="400" w:lineRule="exact"/>
              <w:rPr>
                <w:color w:val="000000" w:themeColor="text1"/>
                <w:szCs w:val="21"/>
              </w:rPr>
            </w:pPr>
            <w:r>
              <w:rPr>
                <w:color w:val="000000" w:themeColor="text1"/>
                <w:szCs w:val="21"/>
              </w:rPr>
            </w:r>
            <w:r/>
          </w:p>
        </w:tc>
        <w:tc>
          <w:tcPr>
            <w:tcW w:w="1611" w:type="dxa"/>
            <w:vAlign w:val="center"/>
            <w:textDirection w:val="lrTb"/>
            <w:noWrap w:val="false"/>
          </w:tcPr>
          <w:p>
            <w:pPr>
              <w:jc w:val="center"/>
              <w:spacing w:line="400" w:lineRule="exact"/>
              <w:rPr>
                <w:color w:val="000000" w:themeColor="text1"/>
                <w:szCs w:val="21"/>
              </w:rPr>
            </w:pPr>
            <w:r>
              <w:rPr>
                <w:color w:val="000000" w:themeColor="text1"/>
                <w:szCs w:val="21"/>
              </w:rPr>
            </w:r>
            <w:r/>
          </w:p>
        </w:tc>
      </w:tr>
      <w:tr>
        <w:trPr>
          <w:jc w:val="center"/>
          <w:trHeight w:val="737"/>
        </w:trPr>
        <w:tc>
          <w:tcPr>
            <w:tcW w:w="865" w:type="dxa"/>
            <w:vAlign w:val="center"/>
            <w:textDirection w:val="lrTb"/>
            <w:noWrap w:val="false"/>
          </w:tcPr>
          <w:p>
            <w:pPr>
              <w:jc w:val="center"/>
              <w:spacing w:line="400" w:lineRule="exact"/>
              <w:rPr>
                <w:color w:val="000000" w:themeColor="text1"/>
                <w:szCs w:val="21"/>
              </w:rPr>
            </w:pPr>
            <w:r>
              <w:rPr>
                <w:color w:val="000000" w:themeColor="text1"/>
                <w:szCs w:val="21"/>
              </w:rPr>
              <w:t xml:space="preserve">3</w:t>
            </w:r>
            <w:r/>
          </w:p>
        </w:tc>
        <w:tc>
          <w:tcPr>
            <w:tcW w:w="1920" w:type="dxa"/>
            <w:vAlign w:val="center"/>
            <w:textDirection w:val="lrTb"/>
            <w:noWrap w:val="false"/>
          </w:tcPr>
          <w:p>
            <w:pPr>
              <w:jc w:val="center"/>
              <w:spacing w:line="400" w:lineRule="exact"/>
              <w:rPr>
                <w:color w:val="000000" w:themeColor="text1"/>
                <w:szCs w:val="21"/>
              </w:rPr>
            </w:pPr>
            <w:r>
              <w:rPr>
                <w:color w:val="000000" w:themeColor="text1"/>
                <w:szCs w:val="21"/>
              </w:rPr>
            </w:r>
            <w:r/>
          </w:p>
        </w:tc>
        <w:tc>
          <w:tcPr>
            <w:tcW w:w="2400" w:type="dxa"/>
            <w:vAlign w:val="center"/>
            <w:textDirection w:val="lrTb"/>
            <w:noWrap w:val="false"/>
          </w:tcPr>
          <w:p>
            <w:pPr>
              <w:jc w:val="center"/>
              <w:spacing w:line="400" w:lineRule="exact"/>
              <w:rPr>
                <w:color w:val="000000" w:themeColor="text1"/>
                <w:szCs w:val="21"/>
              </w:rPr>
            </w:pPr>
            <w:r>
              <w:rPr>
                <w:color w:val="000000" w:themeColor="text1"/>
                <w:szCs w:val="21"/>
              </w:rPr>
            </w:r>
            <w:r/>
          </w:p>
        </w:tc>
        <w:tc>
          <w:tcPr>
            <w:tcW w:w="2400" w:type="dxa"/>
            <w:vAlign w:val="center"/>
            <w:textDirection w:val="lrTb"/>
            <w:noWrap w:val="false"/>
          </w:tcPr>
          <w:p>
            <w:pPr>
              <w:jc w:val="center"/>
              <w:spacing w:line="400" w:lineRule="exact"/>
              <w:rPr>
                <w:color w:val="000000" w:themeColor="text1"/>
                <w:szCs w:val="21"/>
              </w:rPr>
            </w:pPr>
            <w:r>
              <w:rPr>
                <w:color w:val="000000" w:themeColor="text1"/>
                <w:szCs w:val="21"/>
              </w:rPr>
            </w:r>
            <w:r/>
          </w:p>
        </w:tc>
        <w:tc>
          <w:tcPr>
            <w:tcW w:w="1611" w:type="dxa"/>
            <w:vAlign w:val="center"/>
            <w:textDirection w:val="lrTb"/>
            <w:noWrap w:val="false"/>
          </w:tcPr>
          <w:p>
            <w:pPr>
              <w:jc w:val="center"/>
              <w:spacing w:line="400" w:lineRule="exact"/>
              <w:rPr>
                <w:color w:val="000000" w:themeColor="text1"/>
                <w:szCs w:val="21"/>
              </w:rPr>
            </w:pPr>
            <w:r>
              <w:rPr>
                <w:color w:val="000000" w:themeColor="text1"/>
                <w:szCs w:val="21"/>
              </w:rPr>
            </w:r>
            <w:r/>
          </w:p>
        </w:tc>
      </w:tr>
      <w:tr>
        <w:trPr>
          <w:jc w:val="center"/>
          <w:trHeight w:val="737"/>
        </w:trPr>
        <w:tc>
          <w:tcPr>
            <w:tcW w:w="865" w:type="dxa"/>
            <w:vAlign w:val="center"/>
            <w:textDirection w:val="lrTb"/>
            <w:noWrap w:val="false"/>
          </w:tcPr>
          <w:p>
            <w:pPr>
              <w:jc w:val="center"/>
              <w:spacing w:line="400" w:lineRule="exact"/>
              <w:rPr>
                <w:color w:val="000000" w:themeColor="text1"/>
                <w:sz w:val="24"/>
              </w:rPr>
            </w:pPr>
            <w:r>
              <w:rPr>
                <w:color w:val="000000" w:themeColor="text1"/>
                <w:sz w:val="24"/>
              </w:rPr>
              <w:t xml:space="preserve">…</w:t>
            </w:r>
            <w:r/>
          </w:p>
        </w:tc>
        <w:tc>
          <w:tcPr>
            <w:tcW w:w="1920" w:type="dxa"/>
            <w:vAlign w:val="center"/>
            <w:textDirection w:val="lrTb"/>
            <w:noWrap w:val="false"/>
          </w:tcPr>
          <w:p>
            <w:pPr>
              <w:jc w:val="center"/>
              <w:spacing w:line="400" w:lineRule="exact"/>
              <w:rPr>
                <w:color w:val="000000" w:themeColor="text1"/>
                <w:sz w:val="24"/>
              </w:rPr>
            </w:pPr>
            <w:r>
              <w:rPr>
                <w:color w:val="000000" w:themeColor="text1"/>
                <w:sz w:val="24"/>
              </w:rPr>
              <w:t xml:space="preserve">…</w:t>
            </w:r>
            <w:r/>
          </w:p>
        </w:tc>
        <w:tc>
          <w:tcPr>
            <w:tcW w:w="2400" w:type="dxa"/>
            <w:vAlign w:val="center"/>
            <w:textDirection w:val="lrTb"/>
            <w:noWrap w:val="false"/>
          </w:tcPr>
          <w:p>
            <w:pPr>
              <w:jc w:val="center"/>
              <w:spacing w:line="400" w:lineRule="exact"/>
              <w:rPr>
                <w:color w:val="000000" w:themeColor="text1"/>
                <w:sz w:val="24"/>
              </w:rPr>
            </w:pPr>
            <w:r>
              <w:rPr>
                <w:color w:val="000000" w:themeColor="text1"/>
                <w:sz w:val="24"/>
              </w:rPr>
            </w:r>
            <w:r/>
          </w:p>
        </w:tc>
        <w:tc>
          <w:tcPr>
            <w:tcW w:w="2400" w:type="dxa"/>
            <w:vAlign w:val="center"/>
            <w:textDirection w:val="lrTb"/>
            <w:noWrap w:val="false"/>
          </w:tcPr>
          <w:p>
            <w:pPr>
              <w:jc w:val="center"/>
              <w:spacing w:line="400" w:lineRule="exact"/>
              <w:rPr>
                <w:color w:val="000000" w:themeColor="text1"/>
                <w:sz w:val="24"/>
              </w:rPr>
            </w:pPr>
            <w:r>
              <w:rPr>
                <w:color w:val="000000" w:themeColor="text1"/>
                <w:sz w:val="24"/>
              </w:rPr>
            </w:r>
            <w:r/>
          </w:p>
        </w:tc>
        <w:tc>
          <w:tcPr>
            <w:tcW w:w="1611" w:type="dxa"/>
            <w:vAlign w:val="center"/>
            <w:textDirection w:val="lrTb"/>
            <w:noWrap w:val="false"/>
          </w:tcPr>
          <w:p>
            <w:pPr>
              <w:jc w:val="center"/>
              <w:spacing w:line="400" w:lineRule="exact"/>
              <w:rPr>
                <w:color w:val="000000" w:themeColor="text1"/>
                <w:sz w:val="24"/>
              </w:rPr>
            </w:pPr>
            <w:r>
              <w:rPr>
                <w:color w:val="000000" w:themeColor="text1"/>
                <w:sz w:val="24"/>
              </w:rPr>
            </w:r>
            <w:r/>
          </w:p>
        </w:tc>
      </w:tr>
      <w:tr>
        <w:trPr>
          <w:jc w:val="center"/>
          <w:trHeight w:val="737"/>
        </w:trPr>
        <w:tc>
          <w:tcPr>
            <w:tcW w:w="865" w:type="dxa"/>
            <w:vAlign w:val="center"/>
            <w:textDirection w:val="lrTb"/>
            <w:noWrap w:val="false"/>
          </w:tcPr>
          <w:p>
            <w:pPr>
              <w:jc w:val="center"/>
              <w:spacing w:line="400" w:lineRule="exact"/>
              <w:rPr>
                <w:color w:val="000000" w:themeColor="text1"/>
                <w:sz w:val="24"/>
              </w:rPr>
            </w:pPr>
            <w:r>
              <w:rPr>
                <w:color w:val="000000" w:themeColor="text1"/>
                <w:sz w:val="24"/>
              </w:rPr>
            </w:r>
            <w:r/>
          </w:p>
        </w:tc>
        <w:tc>
          <w:tcPr>
            <w:tcW w:w="1920" w:type="dxa"/>
            <w:vAlign w:val="center"/>
            <w:textDirection w:val="lrTb"/>
            <w:noWrap w:val="false"/>
          </w:tcPr>
          <w:p>
            <w:pPr>
              <w:jc w:val="center"/>
              <w:spacing w:line="400" w:lineRule="exact"/>
              <w:rPr>
                <w:color w:val="000000" w:themeColor="text1"/>
                <w:sz w:val="24"/>
              </w:rPr>
            </w:pPr>
            <w:r>
              <w:rPr>
                <w:color w:val="000000" w:themeColor="text1"/>
                <w:sz w:val="24"/>
              </w:rPr>
            </w:r>
            <w:r/>
          </w:p>
        </w:tc>
        <w:tc>
          <w:tcPr>
            <w:tcW w:w="2400" w:type="dxa"/>
            <w:vAlign w:val="center"/>
            <w:textDirection w:val="lrTb"/>
            <w:noWrap w:val="false"/>
          </w:tcPr>
          <w:p>
            <w:pPr>
              <w:jc w:val="center"/>
              <w:spacing w:line="400" w:lineRule="exact"/>
              <w:rPr>
                <w:color w:val="000000" w:themeColor="text1"/>
                <w:sz w:val="24"/>
              </w:rPr>
            </w:pPr>
            <w:r>
              <w:rPr>
                <w:color w:val="000000" w:themeColor="text1"/>
                <w:sz w:val="24"/>
              </w:rPr>
            </w:r>
            <w:r/>
          </w:p>
        </w:tc>
        <w:tc>
          <w:tcPr>
            <w:tcW w:w="2400" w:type="dxa"/>
            <w:vAlign w:val="center"/>
            <w:textDirection w:val="lrTb"/>
            <w:noWrap w:val="false"/>
          </w:tcPr>
          <w:p>
            <w:pPr>
              <w:jc w:val="center"/>
              <w:spacing w:line="400" w:lineRule="exact"/>
              <w:rPr>
                <w:color w:val="000000" w:themeColor="text1"/>
                <w:sz w:val="24"/>
              </w:rPr>
            </w:pPr>
            <w:r>
              <w:rPr>
                <w:color w:val="000000" w:themeColor="text1"/>
                <w:sz w:val="24"/>
              </w:rPr>
            </w:r>
            <w:r/>
          </w:p>
        </w:tc>
        <w:tc>
          <w:tcPr>
            <w:tcW w:w="1611" w:type="dxa"/>
            <w:vAlign w:val="center"/>
            <w:textDirection w:val="lrTb"/>
            <w:noWrap w:val="false"/>
          </w:tcPr>
          <w:p>
            <w:pPr>
              <w:jc w:val="center"/>
              <w:spacing w:line="400" w:lineRule="exact"/>
              <w:rPr>
                <w:color w:val="000000" w:themeColor="text1"/>
                <w:sz w:val="24"/>
              </w:rPr>
            </w:pPr>
            <w:r>
              <w:rPr>
                <w:color w:val="000000" w:themeColor="text1"/>
                <w:sz w:val="24"/>
              </w:rPr>
            </w:r>
            <w:r/>
          </w:p>
        </w:tc>
      </w:tr>
      <w:tr>
        <w:trPr>
          <w:jc w:val="center"/>
          <w:trHeight w:val="737"/>
        </w:trPr>
        <w:tc>
          <w:tcPr>
            <w:tcW w:w="865" w:type="dxa"/>
            <w:vAlign w:val="center"/>
            <w:textDirection w:val="lrTb"/>
            <w:noWrap w:val="false"/>
          </w:tcPr>
          <w:p>
            <w:pPr>
              <w:jc w:val="center"/>
              <w:spacing w:line="400" w:lineRule="exact"/>
              <w:rPr>
                <w:color w:val="000000" w:themeColor="text1"/>
                <w:sz w:val="24"/>
              </w:rPr>
            </w:pPr>
            <w:r>
              <w:rPr>
                <w:color w:val="000000" w:themeColor="text1"/>
                <w:sz w:val="24"/>
              </w:rPr>
            </w:r>
            <w:r/>
          </w:p>
        </w:tc>
        <w:tc>
          <w:tcPr>
            <w:tcW w:w="1920" w:type="dxa"/>
            <w:vAlign w:val="center"/>
            <w:textDirection w:val="lrTb"/>
            <w:noWrap w:val="false"/>
          </w:tcPr>
          <w:p>
            <w:pPr>
              <w:jc w:val="center"/>
              <w:spacing w:line="400" w:lineRule="exact"/>
              <w:rPr>
                <w:color w:val="000000" w:themeColor="text1"/>
                <w:sz w:val="24"/>
              </w:rPr>
            </w:pPr>
            <w:r>
              <w:rPr>
                <w:color w:val="000000" w:themeColor="text1"/>
                <w:sz w:val="24"/>
              </w:rPr>
            </w:r>
            <w:r/>
          </w:p>
        </w:tc>
        <w:tc>
          <w:tcPr>
            <w:tcW w:w="2400" w:type="dxa"/>
            <w:vAlign w:val="center"/>
            <w:textDirection w:val="lrTb"/>
            <w:noWrap w:val="false"/>
          </w:tcPr>
          <w:p>
            <w:pPr>
              <w:jc w:val="center"/>
              <w:spacing w:line="400" w:lineRule="exact"/>
              <w:rPr>
                <w:color w:val="000000" w:themeColor="text1"/>
                <w:sz w:val="24"/>
              </w:rPr>
            </w:pPr>
            <w:r>
              <w:rPr>
                <w:color w:val="000000" w:themeColor="text1"/>
                <w:sz w:val="24"/>
              </w:rPr>
            </w:r>
            <w:r/>
          </w:p>
        </w:tc>
        <w:tc>
          <w:tcPr>
            <w:tcW w:w="2400" w:type="dxa"/>
            <w:vAlign w:val="center"/>
            <w:textDirection w:val="lrTb"/>
            <w:noWrap w:val="false"/>
          </w:tcPr>
          <w:p>
            <w:pPr>
              <w:jc w:val="center"/>
              <w:spacing w:line="400" w:lineRule="exact"/>
              <w:rPr>
                <w:color w:val="000000" w:themeColor="text1"/>
                <w:sz w:val="24"/>
              </w:rPr>
            </w:pPr>
            <w:r>
              <w:rPr>
                <w:color w:val="000000" w:themeColor="text1"/>
                <w:sz w:val="24"/>
              </w:rPr>
            </w:r>
            <w:r/>
          </w:p>
        </w:tc>
        <w:tc>
          <w:tcPr>
            <w:tcW w:w="1611" w:type="dxa"/>
            <w:vAlign w:val="center"/>
            <w:textDirection w:val="lrTb"/>
            <w:noWrap w:val="false"/>
          </w:tcPr>
          <w:p>
            <w:pPr>
              <w:jc w:val="center"/>
              <w:spacing w:line="400" w:lineRule="exact"/>
              <w:rPr>
                <w:color w:val="000000" w:themeColor="text1"/>
                <w:sz w:val="24"/>
              </w:rPr>
            </w:pPr>
            <w:r>
              <w:rPr>
                <w:color w:val="000000" w:themeColor="text1"/>
                <w:sz w:val="24"/>
              </w:rPr>
            </w:r>
            <w:r/>
          </w:p>
        </w:tc>
      </w:tr>
      <w:tr>
        <w:trPr>
          <w:jc w:val="center"/>
          <w:trHeight w:val="737"/>
        </w:trPr>
        <w:tc>
          <w:tcPr>
            <w:tcW w:w="865" w:type="dxa"/>
            <w:vAlign w:val="center"/>
            <w:textDirection w:val="lrTb"/>
            <w:noWrap w:val="false"/>
          </w:tcPr>
          <w:p>
            <w:pPr>
              <w:jc w:val="center"/>
              <w:spacing w:line="400" w:lineRule="exact"/>
              <w:rPr>
                <w:color w:val="000000" w:themeColor="text1"/>
                <w:sz w:val="24"/>
              </w:rPr>
            </w:pPr>
            <w:r>
              <w:rPr>
                <w:color w:val="000000" w:themeColor="text1"/>
                <w:sz w:val="24"/>
              </w:rPr>
            </w:r>
            <w:r/>
          </w:p>
        </w:tc>
        <w:tc>
          <w:tcPr>
            <w:tcW w:w="1920" w:type="dxa"/>
            <w:vAlign w:val="center"/>
            <w:textDirection w:val="lrTb"/>
            <w:noWrap w:val="false"/>
          </w:tcPr>
          <w:p>
            <w:pPr>
              <w:jc w:val="center"/>
              <w:spacing w:line="400" w:lineRule="exact"/>
              <w:rPr>
                <w:color w:val="000000" w:themeColor="text1"/>
                <w:sz w:val="24"/>
              </w:rPr>
            </w:pPr>
            <w:r>
              <w:rPr>
                <w:color w:val="000000" w:themeColor="text1"/>
                <w:sz w:val="24"/>
              </w:rPr>
            </w:r>
            <w:r/>
          </w:p>
        </w:tc>
        <w:tc>
          <w:tcPr>
            <w:tcW w:w="2400" w:type="dxa"/>
            <w:vAlign w:val="center"/>
            <w:textDirection w:val="lrTb"/>
            <w:noWrap w:val="false"/>
          </w:tcPr>
          <w:p>
            <w:pPr>
              <w:jc w:val="center"/>
              <w:spacing w:line="400" w:lineRule="exact"/>
              <w:rPr>
                <w:color w:val="000000" w:themeColor="text1"/>
                <w:sz w:val="24"/>
              </w:rPr>
            </w:pPr>
            <w:r>
              <w:rPr>
                <w:color w:val="000000" w:themeColor="text1"/>
                <w:sz w:val="24"/>
              </w:rPr>
            </w:r>
            <w:r/>
          </w:p>
        </w:tc>
        <w:tc>
          <w:tcPr>
            <w:tcW w:w="2400" w:type="dxa"/>
            <w:vAlign w:val="center"/>
            <w:textDirection w:val="lrTb"/>
            <w:noWrap w:val="false"/>
          </w:tcPr>
          <w:p>
            <w:pPr>
              <w:jc w:val="center"/>
              <w:spacing w:line="400" w:lineRule="exact"/>
              <w:rPr>
                <w:color w:val="000000" w:themeColor="text1"/>
                <w:sz w:val="24"/>
              </w:rPr>
            </w:pPr>
            <w:r>
              <w:rPr>
                <w:color w:val="000000" w:themeColor="text1"/>
                <w:sz w:val="24"/>
              </w:rPr>
            </w:r>
            <w:r/>
          </w:p>
        </w:tc>
        <w:tc>
          <w:tcPr>
            <w:tcW w:w="1611" w:type="dxa"/>
            <w:vAlign w:val="center"/>
            <w:textDirection w:val="lrTb"/>
            <w:noWrap w:val="false"/>
          </w:tcPr>
          <w:p>
            <w:pPr>
              <w:jc w:val="center"/>
              <w:spacing w:line="400" w:lineRule="exact"/>
              <w:rPr>
                <w:color w:val="000000" w:themeColor="text1"/>
                <w:sz w:val="24"/>
              </w:rPr>
            </w:pPr>
            <w:r>
              <w:rPr>
                <w:color w:val="000000" w:themeColor="text1"/>
                <w:sz w:val="24"/>
              </w:rPr>
            </w:r>
            <w:r/>
          </w:p>
        </w:tc>
      </w:tr>
    </w:tbl>
    <w:p>
      <w:pPr>
        <w:spacing w:line="400" w:lineRule="exact"/>
        <w:rPr>
          <w:color w:val="000000" w:themeColor="text1"/>
          <w:szCs w:val="21"/>
        </w:rPr>
      </w:pPr>
      <w:r>
        <w:rPr>
          <w:color w:val="000000" w:themeColor="text1"/>
          <w:szCs w:val="21"/>
        </w:rPr>
        <w:t xml:space="preserve">注：</w:t>
      </w:r>
      <w:r>
        <w:rPr>
          <w:color w:val="000000" w:themeColor="text1"/>
          <w:szCs w:val="21"/>
        </w:rPr>
        <w:t xml:space="preserve">1.</w:t>
      </w:r>
      <w:r>
        <w:rPr>
          <w:color w:val="000000" w:themeColor="text1"/>
          <w:szCs w:val="21"/>
        </w:rPr>
        <w:t xml:space="preserve">对于某项指标的数据存在证明文件内容不一致的情况，</w:t>
      </w:r>
      <w:r>
        <w:rPr>
          <w:color w:val="000000" w:themeColor="text1"/>
          <w:szCs w:val="21"/>
        </w:rPr>
        <w:t xml:space="preserve">取指标</w:t>
      </w:r>
      <w:r>
        <w:rPr>
          <w:color w:val="000000" w:themeColor="text1"/>
          <w:szCs w:val="21"/>
        </w:rPr>
        <w:t xml:space="preserve">较低的为准，对于可以用量化形式表示的条款，供应商必须明确回答，或以功能描述回答。</w:t>
      </w:r>
      <w:r/>
    </w:p>
    <w:p>
      <w:pPr>
        <w:ind w:firstLine="420"/>
        <w:spacing w:line="400" w:lineRule="exact"/>
        <w:rPr>
          <w:color w:val="000000" w:themeColor="text1"/>
          <w:szCs w:val="21"/>
        </w:rPr>
      </w:pPr>
      <w:r>
        <w:rPr>
          <w:color w:val="000000" w:themeColor="text1"/>
          <w:szCs w:val="21"/>
        </w:rPr>
        <w:t xml:space="preserve">2.</w:t>
      </w:r>
      <w:r>
        <w:rPr>
          <w:color w:val="000000" w:themeColor="text1"/>
          <w:szCs w:val="21"/>
        </w:rPr>
        <w:t xml:space="preserve">作为响应文件重要的组成部分，不应通过简单拷贝采购文件技术要求或简单标注</w:t>
      </w:r>
      <w:r>
        <w:rPr>
          <w:color w:val="000000" w:themeColor="text1"/>
          <w:szCs w:val="21"/>
        </w:rPr>
        <w:t xml:space="preserve">“</w:t>
      </w:r>
      <w:r>
        <w:rPr>
          <w:color w:val="000000" w:themeColor="text1"/>
          <w:szCs w:val="21"/>
        </w:rPr>
        <w:t xml:space="preserve">符合</w:t>
      </w:r>
      <w:r>
        <w:rPr>
          <w:color w:val="000000" w:themeColor="text1"/>
          <w:szCs w:val="21"/>
        </w:rPr>
        <w:t xml:space="preserve">”“</w:t>
      </w:r>
      <w:r>
        <w:rPr>
          <w:color w:val="000000" w:themeColor="text1"/>
          <w:szCs w:val="21"/>
        </w:rPr>
        <w:t xml:space="preserve">满足</w:t>
      </w:r>
      <w:r>
        <w:rPr>
          <w:color w:val="000000" w:themeColor="text1"/>
          <w:szCs w:val="21"/>
        </w:rPr>
        <w:t xml:space="preserve">”</w:t>
      </w:r>
      <w:r>
        <w:rPr>
          <w:color w:val="000000" w:themeColor="text1"/>
          <w:szCs w:val="21"/>
        </w:rPr>
        <w:t xml:space="preserve">。</w:t>
      </w:r>
      <w:r/>
    </w:p>
    <w:p>
      <w:pPr>
        <w:ind w:firstLine="420"/>
        <w:spacing w:line="400" w:lineRule="exact"/>
        <w:rPr>
          <w:color w:val="000000" w:themeColor="text1"/>
          <w:szCs w:val="21"/>
        </w:rPr>
      </w:pPr>
      <w:r>
        <w:rPr>
          <w:color w:val="000000" w:themeColor="text1"/>
          <w:szCs w:val="21"/>
        </w:rPr>
        <w:t xml:space="preserve">3.</w:t>
      </w:r>
      <w:r>
        <w:rPr>
          <w:color w:val="000000" w:themeColor="text1"/>
          <w:szCs w:val="21"/>
        </w:rPr>
        <w:t xml:space="preserve">如</w:t>
      </w:r>
      <w:r>
        <w:rPr>
          <w:color w:val="000000" w:themeColor="text1"/>
          <w:szCs w:val="21"/>
        </w:rPr>
        <w:t xml:space="preserve">供应商无任何</w:t>
      </w:r>
      <w:r>
        <w:rPr>
          <w:color w:val="000000" w:themeColor="text1"/>
          <w:szCs w:val="21"/>
        </w:rPr>
        <w:t xml:space="preserve">偏离，也需在上表中注明并在响应文件中递交此表。</w:t>
      </w:r>
      <w:r/>
    </w:p>
    <w:p>
      <w:pPr>
        <w:ind w:firstLine="420"/>
        <w:spacing w:line="400" w:lineRule="exact"/>
        <w:rPr>
          <w:color w:val="000000" w:themeColor="text1"/>
          <w:szCs w:val="21"/>
        </w:rPr>
      </w:pPr>
      <w:r>
        <w:rPr>
          <w:color w:val="000000" w:themeColor="text1"/>
          <w:szCs w:val="21"/>
        </w:rPr>
        <w:t xml:space="preserve">4.</w:t>
      </w:r>
      <w:r>
        <w:rPr>
          <w:color w:val="000000" w:themeColor="text1"/>
          <w:szCs w:val="21"/>
        </w:rPr>
        <w:t xml:space="preserve">偏离包括正、负偏离，正</w:t>
      </w:r>
      <w:r>
        <w:rPr>
          <w:color w:val="000000" w:themeColor="text1"/>
          <w:szCs w:val="21"/>
        </w:rPr>
        <w:t xml:space="preserve">偏离指</w:t>
      </w:r>
      <w:r>
        <w:rPr>
          <w:color w:val="000000" w:themeColor="text1"/>
          <w:szCs w:val="21"/>
        </w:rPr>
        <w:t xml:space="preserve">供应商的响应高于采购文件要求，负</w:t>
      </w:r>
      <w:r>
        <w:rPr>
          <w:color w:val="000000" w:themeColor="text1"/>
          <w:szCs w:val="21"/>
        </w:rPr>
        <w:t xml:space="preserve">偏离指</w:t>
      </w:r>
      <w:r>
        <w:rPr>
          <w:color w:val="000000" w:themeColor="text1"/>
          <w:szCs w:val="21"/>
        </w:rPr>
        <w:t xml:space="preserve">供应商的响应低于采购文件要求。</w:t>
      </w:r>
      <w:r/>
    </w:p>
    <w:p>
      <w:pPr>
        <w:ind w:firstLine="3780"/>
        <w:spacing w:line="360" w:lineRule="auto"/>
        <w:rPr>
          <w:color w:val="000000" w:themeColor="text1"/>
          <w:szCs w:val="21"/>
        </w:rPr>
      </w:pPr>
      <w:r>
        <w:rPr>
          <w:color w:val="000000" w:themeColor="text1"/>
          <w:szCs w:val="21"/>
        </w:rPr>
        <w:t xml:space="preserve">投标人名称</w:t>
      </w:r>
      <w:r>
        <w:rPr>
          <w:color w:val="000000" w:themeColor="text1"/>
          <w:szCs w:val="21"/>
        </w:rPr>
        <w:t xml:space="preserve">(</w:t>
      </w:r>
      <w:r>
        <w:rPr>
          <w:rFonts w:hint="eastAsia" w:ascii="宋体" w:hAnsi="Courier New"/>
          <w:color w:val="000000" w:themeColor="text1"/>
          <w:sz w:val="20"/>
          <w:szCs w:val="20"/>
        </w:rPr>
        <w:t xml:space="preserve">加盖ca电子</w:t>
      </w:r>
      <w:r>
        <w:rPr>
          <w:rFonts w:ascii="宋体" w:hAnsi="Courier New"/>
          <w:color w:val="000000" w:themeColor="text1"/>
          <w:sz w:val="20"/>
          <w:szCs w:val="20"/>
        </w:rPr>
        <w:t xml:space="preserve">公章</w:t>
      </w:r>
      <w:r>
        <w:rPr>
          <w:color w:val="000000" w:themeColor="text1"/>
          <w:szCs w:val="21"/>
        </w:rPr>
        <w:t xml:space="preserve">)</w:t>
      </w:r>
      <w:r>
        <w:rPr>
          <w:color w:val="000000" w:themeColor="text1"/>
          <w:szCs w:val="21"/>
        </w:rPr>
        <w:t xml:space="preserve">：</w:t>
      </w:r>
      <w:r>
        <w:rPr>
          <w:color w:val="000000" w:themeColor="text1"/>
          <w:szCs w:val="21"/>
        </w:rPr>
        <w:t xml:space="preserve">____________</w:t>
      </w:r>
      <w:r/>
    </w:p>
    <w:p>
      <w:pPr>
        <w:ind w:firstLine="3780"/>
        <w:spacing w:line="360" w:lineRule="auto"/>
        <w:rPr>
          <w:color w:val="000000" w:themeColor="text1"/>
          <w:szCs w:val="21"/>
        </w:rPr>
      </w:pPr>
      <w:r>
        <w:rPr>
          <w:color w:val="000000" w:themeColor="text1"/>
          <w:szCs w:val="21"/>
        </w:rPr>
        <w:t xml:space="preserve">日期：</w:t>
      </w:r>
      <w:r>
        <w:rPr>
          <w:color w:val="000000" w:themeColor="text1"/>
          <w:szCs w:val="21"/>
        </w:rPr>
        <w:t xml:space="preserve">______</w:t>
      </w:r>
      <w:r>
        <w:rPr>
          <w:color w:val="000000" w:themeColor="text1"/>
          <w:szCs w:val="21"/>
        </w:rPr>
        <w:t xml:space="preserve">年</w:t>
      </w:r>
      <w:r>
        <w:rPr>
          <w:color w:val="000000" w:themeColor="text1"/>
          <w:szCs w:val="21"/>
        </w:rPr>
        <w:t xml:space="preserve">____</w:t>
      </w:r>
      <w:r>
        <w:rPr>
          <w:color w:val="000000" w:themeColor="text1"/>
          <w:szCs w:val="21"/>
        </w:rPr>
        <w:t xml:space="preserve">月</w:t>
      </w:r>
      <w:r>
        <w:rPr>
          <w:color w:val="000000" w:themeColor="text1"/>
          <w:szCs w:val="21"/>
        </w:rPr>
        <w:t xml:space="preserve">____</w:t>
      </w:r>
      <w:r>
        <w:rPr>
          <w:color w:val="000000" w:themeColor="text1"/>
          <w:szCs w:val="21"/>
        </w:rPr>
        <w:t xml:space="preserve">日</w:t>
      </w:r>
      <w:r/>
    </w:p>
    <w:p>
      <w:pPr>
        <w:pStyle w:val="996"/>
        <w:ind w:firstLine="482"/>
        <w:jc w:val="center"/>
        <w:rPr>
          <w:rFonts w:ascii="Times New Roman" w:hAnsi="Times New Roman"/>
          <w:color w:val="000000" w:themeColor="text1"/>
          <w:szCs w:val="24"/>
        </w:rPr>
      </w:pPr>
      <w:r>
        <w:rPr>
          <w:rFonts w:hAnsi="Times New Roman"/>
          <w:b/>
          <w:color w:val="000000" w:themeColor="text1"/>
          <w:position w:val="-10"/>
          <w:sz w:val="24"/>
        </w:rPr>
        <w:br w:type="page" w:clear="all"/>
      </w:r>
      <w:bookmarkStart w:id="383" w:name="_Toc16999"/>
      <w:r>
        <w:rPr>
          <w:rFonts w:ascii="Times New Roman" w:hAnsi="Times New Roman"/>
          <w:b/>
          <w:color w:val="000000" w:themeColor="text1"/>
          <w:sz w:val="24"/>
          <w:szCs w:val="24"/>
        </w:rPr>
        <w:t xml:space="preserve">其他针对</w:t>
      </w:r>
      <w:r>
        <w:rPr>
          <w:rFonts w:ascii="Times New Roman" w:hAnsi="Times New Roman"/>
          <w:b/>
          <w:color w:val="000000" w:themeColor="text1"/>
          <w:sz w:val="24"/>
          <w:szCs w:val="24"/>
        </w:rPr>
        <w:t xml:space="preserve">“</w:t>
      </w:r>
      <w:r>
        <w:rPr>
          <w:rFonts w:ascii="Times New Roman" w:hAnsi="Times New Roman"/>
          <w:b/>
          <w:color w:val="000000" w:themeColor="text1"/>
          <w:sz w:val="24"/>
          <w:szCs w:val="24"/>
        </w:rPr>
        <w:t xml:space="preserve">第五章</w:t>
      </w:r>
      <w:r>
        <w:rPr>
          <w:rFonts w:ascii="Times New Roman" w:hAnsi="Times New Roman"/>
          <w:b/>
          <w:color w:val="000000" w:themeColor="text1"/>
          <w:sz w:val="24"/>
          <w:szCs w:val="24"/>
        </w:rPr>
        <w:t xml:space="preserve">  </w:t>
      </w:r>
      <w:r>
        <w:rPr>
          <w:rFonts w:ascii="Times New Roman" w:hAnsi="Times New Roman"/>
          <w:b/>
          <w:color w:val="000000" w:themeColor="text1"/>
          <w:sz w:val="24"/>
          <w:szCs w:val="24"/>
        </w:rPr>
        <w:t xml:space="preserve">评标方法与评标标准</w:t>
      </w:r>
      <w:r>
        <w:rPr>
          <w:rFonts w:ascii="Times New Roman" w:hAnsi="Times New Roman"/>
          <w:b/>
          <w:color w:val="000000" w:themeColor="text1"/>
          <w:sz w:val="24"/>
          <w:szCs w:val="24"/>
        </w:rPr>
        <w:t xml:space="preserve">”</w:t>
      </w:r>
      <w:r>
        <w:rPr>
          <w:rFonts w:ascii="Times New Roman" w:hAnsi="Times New Roman"/>
          <w:b/>
          <w:color w:val="000000" w:themeColor="text1"/>
          <w:sz w:val="24"/>
          <w:szCs w:val="24"/>
        </w:rPr>
        <w:t xml:space="preserve">的相关内容</w:t>
      </w:r>
      <w:bookmarkEnd w:id="383"/>
      <w:r/>
      <w:r/>
    </w:p>
    <w:p>
      <w:pPr>
        <w:ind w:firstLine="241"/>
        <w:jc w:val="left"/>
        <w:spacing w:line="500" w:lineRule="exact"/>
        <w:widowControl/>
        <w:rPr>
          <w:b/>
          <w:color w:val="000000" w:themeColor="text1"/>
          <w:sz w:val="24"/>
        </w:rPr>
      </w:pPr>
      <w:r>
        <w:rPr>
          <w:b/>
          <w:color w:val="000000" w:themeColor="text1"/>
          <w:sz w:val="24"/>
        </w:rPr>
        <w:t xml:space="preserve">（所有</w:t>
      </w:r>
      <w:r>
        <w:rPr>
          <w:b/>
          <w:color w:val="000000" w:themeColor="text1"/>
          <w:sz w:val="24"/>
        </w:rPr>
        <w:t xml:space="preserve">“</w:t>
      </w:r>
      <w:r>
        <w:rPr>
          <w:b/>
          <w:color w:val="000000" w:themeColor="text1"/>
          <w:sz w:val="24"/>
        </w:rPr>
        <w:t xml:space="preserve">评标方法与评标标准</w:t>
      </w:r>
      <w:r>
        <w:rPr>
          <w:b/>
          <w:color w:val="000000" w:themeColor="text1"/>
          <w:sz w:val="24"/>
        </w:rPr>
        <w:t xml:space="preserve">”</w:t>
      </w:r>
      <w:r>
        <w:rPr>
          <w:b/>
          <w:color w:val="000000" w:themeColor="text1"/>
          <w:sz w:val="24"/>
        </w:rPr>
        <w:t xml:space="preserve">中涉及，但是在响应文件格式中未提供具体目录和格式的内容。）</w:t>
      </w:r>
      <w:r/>
    </w:p>
    <w:p>
      <w:pPr>
        <w:rPr>
          <w:rFonts w:ascii="Segoe UI" w:hAnsi="Segoe UI" w:cs="Segoe UI"/>
          <w:color w:val="000000" w:themeColor="text1"/>
          <w:szCs w:val="21"/>
          <w:shd w:val="clear" w:color="auto" w:fill="fafafa"/>
        </w:rPr>
      </w:pPr>
      <w:r>
        <w:rPr>
          <w:rFonts w:ascii="Segoe UI" w:hAnsi="Segoe UI" w:cs="Segoe UI"/>
          <w:color w:val="000000" w:themeColor="text1"/>
          <w:szCs w:val="21"/>
          <w:shd w:val="clear" w:color="auto" w:fill="fafafa"/>
        </w:rPr>
        <w:br w:type="page" w:clear="all"/>
      </w:r>
      <w:r/>
    </w:p>
    <w:p>
      <w:pPr>
        <w:rPr>
          <w:color w:val="000000" w:themeColor="text1"/>
          <w:szCs w:val="21"/>
          <w:shd w:val="clear" w:color="auto" w:fill="fafafa"/>
        </w:rPr>
      </w:pPr>
      <w:r>
        <w:rPr>
          <w:color w:val="000000" w:themeColor="text1"/>
          <w:szCs w:val="21"/>
          <w:shd w:val="clear" w:color="auto" w:fill="fafafa"/>
        </w:rPr>
      </w:r>
      <w:r/>
    </w:p>
    <w:p>
      <w:pPr>
        <w:pStyle w:val="948"/>
        <w:jc w:val="center"/>
        <w:spacing w:before="0" w:beforeAutospacing="0" w:after="0" w:afterAutospacing="0" w:line="360" w:lineRule="auto"/>
        <w:widowControl w:val="off"/>
        <w:rPr>
          <w:color w:val="000000" w:themeColor="text1"/>
        </w:rPr>
      </w:pPr>
      <w:r>
        <w:rPr>
          <w:rFonts w:hint="eastAsia" w:ascii="宋体" w:hAnsi="宋体" w:cs="宋体"/>
          <w:b/>
          <w:bCs/>
          <w:color w:val="000000" w:themeColor="text1"/>
        </w:rPr>
        <w:t xml:space="preserve">中小</w:t>
      </w:r>
      <w:r>
        <w:rPr>
          <w:rFonts w:hint="eastAsia" w:ascii="宋体" w:hAnsi="宋体" w:cs="宋体"/>
          <w:b/>
          <w:bCs/>
          <w:color w:val="000000" w:themeColor="text1"/>
        </w:rPr>
        <w:t xml:space="preserve">微企业</w:t>
      </w:r>
      <w:r>
        <w:rPr>
          <w:rFonts w:hint="eastAsia" w:ascii="宋体" w:hAnsi="宋体" w:cs="宋体"/>
          <w:b/>
          <w:bCs/>
          <w:color w:val="000000" w:themeColor="text1"/>
        </w:rPr>
        <w:t xml:space="preserve">声明函（服务类项目）（采购包号：**）</w:t>
      </w:r>
      <w:r/>
    </w:p>
    <w:p>
      <w:pPr>
        <w:pStyle w:val="948"/>
        <w:jc w:val="center"/>
        <w:spacing w:before="0" w:beforeAutospacing="0" w:after="0" w:afterAutospacing="0" w:line="360" w:lineRule="auto"/>
        <w:widowControl w:val="off"/>
        <w:rPr>
          <w:color w:val="000000" w:themeColor="text1"/>
        </w:rPr>
      </w:pPr>
      <w:r>
        <w:rPr>
          <w:color w:val="000000" w:themeColor="text1"/>
        </w:rPr>
        <w:t xml:space="preserve"> </w:t>
      </w:r>
      <w:r/>
    </w:p>
    <w:p>
      <w:pPr>
        <w:pStyle w:val="948"/>
        <w:ind w:firstLine="360"/>
        <w:jc w:val="both"/>
        <w:spacing w:before="0" w:beforeAutospacing="0" w:after="0" w:afterAutospacing="0" w:line="360" w:lineRule="auto"/>
        <w:widowControl w:val="off"/>
        <w:rPr>
          <w:color w:val="000000" w:themeColor="text1"/>
        </w:rPr>
      </w:pPr>
      <w:r>
        <w:rPr>
          <w:rFonts w:hint="eastAsia" w:ascii="宋体" w:hAnsi="宋体" w:cs="宋体"/>
          <w:color w:val="000000" w:themeColor="text1"/>
        </w:rPr>
        <w:t xml:space="preserve">本公司（联合体）郑重声明，根据《政府采购促进中小企业发展管理办法》(财库〔2020〕46号)的规定，本公司（联合体）参加</w:t>
      </w:r>
      <w:r>
        <w:rPr>
          <w:rFonts w:hint="eastAsia" w:ascii="宋体" w:hAnsi="宋体" w:cs="宋体"/>
          <w:color w:val="000000" w:themeColor="text1"/>
          <w:u w:val="single"/>
        </w:rPr>
        <w:t xml:space="preserve">（单位名称）</w:t>
      </w:r>
      <w:r>
        <w:rPr>
          <w:rFonts w:hint="eastAsia" w:ascii="宋体" w:hAnsi="宋体" w:cs="宋体"/>
          <w:color w:val="000000" w:themeColor="text1"/>
        </w:rPr>
        <w:t xml:space="preserve">采购编号为</w:t>
      </w:r>
      <w:r>
        <w:rPr>
          <w:rFonts w:hint="eastAsia" w:ascii="宋体" w:hAnsi="宋体" w:cs="宋体"/>
          <w:color w:val="000000" w:themeColor="text1"/>
          <w:u w:val="single"/>
        </w:rPr>
        <w:t xml:space="preserve">（采购编号）</w:t>
      </w:r>
      <w:r>
        <w:rPr>
          <w:rFonts w:hint="eastAsia" w:ascii="宋体" w:hAnsi="宋体" w:cs="宋体"/>
          <w:color w:val="000000" w:themeColor="text1"/>
        </w:rPr>
        <w:t xml:space="preserve">，</w:t>
      </w:r>
      <w:r>
        <w:rPr>
          <w:rFonts w:hint="eastAsia" w:ascii="宋体" w:hAnsi="宋体" w:cs="宋体"/>
          <w:color w:val="000000" w:themeColor="text1"/>
          <w:u w:val="single"/>
        </w:rPr>
        <w:t xml:space="preserve">      </w:t>
      </w:r>
      <w:r>
        <w:rPr>
          <w:rFonts w:hint="eastAsia" w:ascii="宋体" w:hAnsi="宋体" w:cs="宋体"/>
          <w:color w:val="000000" w:themeColor="text1"/>
        </w:rPr>
        <w:t xml:space="preserve">项目（项目名称）（采购包号：**）的采购活动，服务全部由符合政策的中小</w:t>
      </w:r>
      <w:r>
        <w:rPr>
          <w:rFonts w:hint="eastAsia" w:ascii="宋体" w:hAnsi="宋体" w:cs="宋体"/>
          <w:color w:val="000000" w:themeColor="text1"/>
        </w:rPr>
        <w:t xml:space="preserve">微企业</w:t>
      </w:r>
      <w:r>
        <w:rPr>
          <w:rFonts w:hint="eastAsia" w:ascii="宋体" w:hAnsi="宋体" w:cs="宋体"/>
          <w:color w:val="000000" w:themeColor="text1"/>
        </w:rPr>
        <w:t xml:space="preserve">承接。相关企业（含联合体中的中小微企业、签订采购包意向协议的中小微企业）的具体情况如下：</w:t>
      </w:r>
      <w:r/>
    </w:p>
    <w:p>
      <w:pPr>
        <w:pStyle w:val="948"/>
        <w:ind w:firstLine="360"/>
        <w:jc w:val="both"/>
        <w:spacing w:before="0" w:beforeAutospacing="0" w:after="0" w:afterAutospacing="0" w:line="360" w:lineRule="auto"/>
        <w:widowControl w:val="off"/>
        <w:rPr>
          <w:color w:val="000000" w:themeColor="text1"/>
        </w:rPr>
      </w:pPr>
      <w:r>
        <w:rPr>
          <w:rFonts w:hint="eastAsia" w:ascii="宋体" w:hAnsi="宋体" w:cs="宋体"/>
          <w:color w:val="000000" w:themeColor="text1"/>
        </w:rPr>
        <w:t xml:space="preserve">1.</w:t>
      </w:r>
      <w:r>
        <w:rPr>
          <w:rFonts w:hint="eastAsia" w:ascii="宋体" w:hAnsi="宋体" w:cs="宋体"/>
          <w:color w:val="000000" w:themeColor="text1"/>
          <w:u w:val="single"/>
        </w:rPr>
        <w:t xml:space="preserve">（标的名称）</w:t>
      </w:r>
      <w:r>
        <w:rPr>
          <w:rFonts w:hint="eastAsia" w:ascii="宋体" w:hAnsi="宋体" w:cs="宋体"/>
          <w:i/>
          <w:iCs/>
          <w:color w:val="000000" w:themeColor="text1"/>
        </w:rPr>
        <w:t xml:space="preserve">，</w:t>
      </w:r>
      <w:r>
        <w:rPr>
          <w:rFonts w:hint="eastAsia" w:ascii="宋体" w:hAnsi="宋体" w:cs="宋体"/>
          <w:color w:val="000000" w:themeColor="text1"/>
        </w:rPr>
        <w:t xml:space="preserve">属于</w:t>
      </w:r>
      <w:r>
        <w:rPr>
          <w:rFonts w:hint="eastAsia" w:ascii="宋体" w:hAnsi="宋体" w:cs="宋体"/>
          <w:color w:val="000000" w:themeColor="text1"/>
          <w:u w:val="single"/>
        </w:rPr>
        <w:t xml:space="preserve">（供应商填写招标文件中明确的所属行业）</w:t>
      </w:r>
      <w:r>
        <w:rPr>
          <w:rFonts w:hint="eastAsia" w:ascii="宋体" w:hAnsi="宋体" w:cs="宋体"/>
          <w:color w:val="000000" w:themeColor="text1"/>
        </w:rPr>
        <w:t xml:space="preserve">行业；承接企业为</w:t>
      </w:r>
      <w:r>
        <w:rPr>
          <w:rFonts w:hint="eastAsia" w:ascii="宋体" w:hAnsi="宋体" w:cs="宋体"/>
          <w:color w:val="000000" w:themeColor="text1"/>
          <w:u w:val="single"/>
        </w:rPr>
        <w:t xml:space="preserve">（企业名称）</w:t>
      </w:r>
      <w:r>
        <w:rPr>
          <w:rFonts w:hint="eastAsia" w:ascii="宋体" w:hAnsi="宋体" w:cs="宋体"/>
          <w:color w:val="000000" w:themeColor="text1"/>
        </w:rPr>
        <w:t xml:space="preserve">，从业人员</w:t>
      </w:r>
      <w:r>
        <w:rPr>
          <w:rFonts w:hint="eastAsia" w:ascii="宋体" w:hAnsi="宋体" w:cs="宋体"/>
          <w:color w:val="000000" w:themeColor="text1"/>
          <w:u w:val="single"/>
        </w:rPr>
        <w:t xml:space="preserve">      </w:t>
      </w:r>
      <w:r>
        <w:rPr>
          <w:rFonts w:hint="eastAsia" w:ascii="宋体" w:hAnsi="宋体" w:cs="宋体"/>
          <w:color w:val="000000" w:themeColor="text1"/>
        </w:rPr>
        <w:t xml:space="preserve">人，营业收入为</w:t>
      </w:r>
      <w:r>
        <w:rPr>
          <w:rFonts w:hint="eastAsia" w:ascii="宋体" w:hAnsi="宋体" w:cs="宋体"/>
          <w:color w:val="000000" w:themeColor="text1"/>
          <w:u w:val="single"/>
        </w:rPr>
        <w:t xml:space="preserve">     </w:t>
      </w:r>
      <w:r>
        <w:rPr>
          <w:rFonts w:hint="eastAsia" w:ascii="宋体" w:hAnsi="宋体" w:cs="宋体"/>
          <w:color w:val="000000" w:themeColor="text1"/>
        </w:rPr>
        <w:t xml:space="preserve">万元，资产总额为</w:t>
      </w:r>
      <w:r>
        <w:rPr>
          <w:rFonts w:hint="eastAsia" w:ascii="宋体" w:hAnsi="宋体" w:cs="宋体"/>
          <w:color w:val="000000" w:themeColor="text1"/>
          <w:u w:val="single"/>
        </w:rPr>
        <w:t xml:space="preserve">      </w:t>
      </w:r>
      <w:r>
        <w:rPr>
          <w:rFonts w:hint="eastAsia" w:ascii="宋体" w:hAnsi="宋体" w:cs="宋体"/>
          <w:color w:val="000000" w:themeColor="text1"/>
        </w:rPr>
        <w:t xml:space="preserve">万元</w:t>
      </w:r>
      <w:r>
        <w:rPr>
          <w:rFonts w:hint="eastAsia" w:ascii="宋体" w:hAnsi="宋体" w:cs="宋体"/>
          <w:color w:val="000000" w:themeColor="text1"/>
          <w:vertAlign w:val="superscript"/>
        </w:rPr>
        <w:t xml:space="preserve">1</w:t>
      </w:r>
      <w:r>
        <w:rPr>
          <w:rFonts w:hint="eastAsia" w:ascii="宋体" w:hAnsi="宋体" w:cs="宋体"/>
          <w:color w:val="000000" w:themeColor="text1"/>
        </w:rPr>
        <w:t xml:space="preserve">，属于</w:t>
      </w:r>
      <w:r>
        <w:rPr>
          <w:rFonts w:hint="eastAsia" w:ascii="宋体" w:hAnsi="宋体" w:cs="宋体"/>
          <w:color w:val="000000" w:themeColor="text1"/>
          <w:u w:val="single"/>
        </w:rPr>
        <w:t xml:space="preserve">（□中型企业 □小型企业 □微型企业）；</w:t>
      </w:r>
      <w:r/>
    </w:p>
    <w:p>
      <w:pPr>
        <w:pStyle w:val="948"/>
        <w:ind w:firstLine="360"/>
        <w:jc w:val="both"/>
        <w:spacing w:before="0" w:beforeAutospacing="0" w:after="0" w:afterAutospacing="0" w:line="360" w:lineRule="auto"/>
        <w:widowControl w:val="off"/>
        <w:rPr>
          <w:color w:val="000000" w:themeColor="text1"/>
        </w:rPr>
      </w:pPr>
      <w:r>
        <w:rPr>
          <w:rFonts w:hint="eastAsia" w:ascii="宋体" w:hAnsi="宋体" w:cs="宋体"/>
          <w:color w:val="000000" w:themeColor="text1"/>
        </w:rPr>
        <w:t xml:space="preserve">2.</w:t>
      </w:r>
      <w:r>
        <w:rPr>
          <w:rFonts w:hint="eastAsia" w:ascii="宋体" w:hAnsi="宋体" w:cs="宋体"/>
          <w:color w:val="000000" w:themeColor="text1"/>
          <w:u w:val="single"/>
        </w:rPr>
        <w:t xml:space="preserve">（标的名称）</w:t>
      </w:r>
      <w:r>
        <w:rPr>
          <w:rFonts w:hint="eastAsia" w:ascii="宋体" w:hAnsi="宋体" w:cs="宋体"/>
          <w:i/>
          <w:iCs/>
          <w:color w:val="000000" w:themeColor="text1"/>
        </w:rPr>
        <w:t xml:space="preserve">，</w:t>
      </w:r>
      <w:r>
        <w:rPr>
          <w:rFonts w:hint="eastAsia" w:ascii="宋体" w:hAnsi="宋体" w:cs="宋体"/>
          <w:color w:val="000000" w:themeColor="text1"/>
        </w:rPr>
        <w:t xml:space="preserve">属于</w:t>
      </w:r>
      <w:r>
        <w:rPr>
          <w:rFonts w:hint="eastAsia" w:ascii="宋体" w:hAnsi="宋体" w:cs="宋体"/>
          <w:color w:val="000000" w:themeColor="text1"/>
          <w:u w:val="single"/>
        </w:rPr>
        <w:t xml:space="preserve">（供应商填写招标文件中明确的所属行业）</w:t>
      </w:r>
      <w:r>
        <w:rPr>
          <w:rFonts w:hint="eastAsia" w:ascii="宋体" w:hAnsi="宋体" w:cs="宋体"/>
          <w:color w:val="000000" w:themeColor="text1"/>
        </w:rPr>
        <w:t xml:space="preserve">行业；承接企业为</w:t>
      </w:r>
      <w:r>
        <w:rPr>
          <w:rFonts w:hint="eastAsia" w:ascii="宋体" w:hAnsi="宋体" w:cs="宋体"/>
          <w:color w:val="000000" w:themeColor="text1"/>
          <w:u w:val="single"/>
        </w:rPr>
        <w:t xml:space="preserve">（企业名称）</w:t>
      </w:r>
      <w:r>
        <w:rPr>
          <w:rFonts w:hint="eastAsia" w:ascii="宋体" w:hAnsi="宋体" w:cs="宋体"/>
          <w:color w:val="000000" w:themeColor="text1"/>
        </w:rPr>
        <w:t xml:space="preserve">，从业人员</w:t>
      </w:r>
      <w:r>
        <w:rPr>
          <w:rFonts w:hint="eastAsia" w:ascii="宋体" w:hAnsi="宋体" w:cs="宋体"/>
          <w:color w:val="000000" w:themeColor="text1"/>
          <w:u w:val="single"/>
        </w:rPr>
        <w:t xml:space="preserve">      </w:t>
      </w:r>
      <w:r>
        <w:rPr>
          <w:rFonts w:hint="eastAsia" w:ascii="宋体" w:hAnsi="宋体" w:cs="宋体"/>
          <w:color w:val="000000" w:themeColor="text1"/>
        </w:rPr>
        <w:t xml:space="preserve">人，营业收入为</w:t>
      </w:r>
      <w:r>
        <w:rPr>
          <w:rFonts w:hint="eastAsia" w:ascii="宋体" w:hAnsi="宋体" w:cs="宋体"/>
          <w:color w:val="000000" w:themeColor="text1"/>
          <w:u w:val="single"/>
        </w:rPr>
        <w:t xml:space="preserve">     </w:t>
      </w:r>
      <w:r>
        <w:rPr>
          <w:rFonts w:hint="eastAsia" w:ascii="宋体" w:hAnsi="宋体" w:cs="宋体"/>
          <w:color w:val="000000" w:themeColor="text1"/>
        </w:rPr>
        <w:t xml:space="preserve">万元，资产总额为</w:t>
      </w:r>
      <w:r>
        <w:rPr>
          <w:rFonts w:hint="eastAsia" w:ascii="宋体" w:hAnsi="宋体" w:cs="宋体"/>
          <w:color w:val="000000" w:themeColor="text1"/>
          <w:u w:val="single"/>
        </w:rPr>
        <w:t xml:space="preserve">      </w:t>
      </w:r>
      <w:r>
        <w:rPr>
          <w:rFonts w:hint="eastAsia" w:ascii="宋体" w:hAnsi="宋体" w:cs="宋体"/>
          <w:color w:val="000000" w:themeColor="text1"/>
        </w:rPr>
        <w:t xml:space="preserve">万元</w:t>
      </w:r>
      <w:r>
        <w:rPr>
          <w:rFonts w:hint="eastAsia" w:ascii="宋体" w:hAnsi="宋体" w:cs="宋体"/>
          <w:color w:val="000000" w:themeColor="text1"/>
          <w:vertAlign w:val="superscript"/>
        </w:rPr>
        <w:t xml:space="preserve">1</w:t>
      </w:r>
      <w:r>
        <w:rPr>
          <w:rFonts w:hint="eastAsia" w:ascii="宋体" w:hAnsi="宋体" w:cs="宋体"/>
          <w:color w:val="000000" w:themeColor="text1"/>
        </w:rPr>
        <w:t xml:space="preserve">，属于</w:t>
      </w:r>
      <w:r>
        <w:rPr>
          <w:rFonts w:hint="eastAsia" w:ascii="宋体" w:hAnsi="宋体" w:cs="宋体"/>
          <w:color w:val="000000" w:themeColor="text1"/>
          <w:u w:val="single"/>
        </w:rPr>
        <w:t xml:space="preserve">（□中型企业 □小型企业 □微型企业）；</w:t>
      </w:r>
      <w:r/>
    </w:p>
    <w:p>
      <w:pPr>
        <w:pStyle w:val="948"/>
        <w:ind w:firstLine="360"/>
        <w:jc w:val="both"/>
        <w:spacing w:before="0" w:beforeAutospacing="0" w:after="0" w:afterAutospacing="0" w:line="360" w:lineRule="auto"/>
        <w:widowControl w:val="off"/>
        <w:rPr>
          <w:color w:val="000000" w:themeColor="text1"/>
        </w:rPr>
      </w:pPr>
      <w:r>
        <w:rPr>
          <w:rFonts w:hint="eastAsia" w:ascii="宋体" w:hAnsi="宋体" w:cs="宋体"/>
          <w:color w:val="000000" w:themeColor="text1"/>
        </w:rPr>
        <w:t xml:space="preserve">……</w:t>
      </w:r>
      <w:r/>
    </w:p>
    <w:p>
      <w:pPr>
        <w:pStyle w:val="948"/>
        <w:ind w:firstLine="360"/>
        <w:jc w:val="both"/>
        <w:spacing w:before="0" w:beforeAutospacing="0" w:after="0" w:afterAutospacing="0" w:line="360" w:lineRule="auto"/>
        <w:widowControl w:val="off"/>
        <w:rPr>
          <w:color w:val="000000" w:themeColor="text1"/>
        </w:rPr>
      </w:pPr>
      <w:r>
        <w:rPr>
          <w:rFonts w:hint="eastAsia" w:ascii="宋体" w:hAnsi="宋体" w:cs="宋体"/>
          <w:color w:val="000000" w:themeColor="text1"/>
        </w:rPr>
        <w:t xml:space="preserve">以上企业，不属于大企业的分支机构，不存在控股股东为大企业的情形，也不存在与大企业的负责人为同一人的情形。</w:t>
      </w:r>
      <w:r/>
    </w:p>
    <w:p>
      <w:pPr>
        <w:pStyle w:val="948"/>
        <w:ind w:firstLine="360"/>
        <w:jc w:val="both"/>
        <w:spacing w:before="0" w:beforeAutospacing="0" w:after="0" w:afterAutospacing="0" w:line="360" w:lineRule="auto"/>
        <w:widowControl w:val="off"/>
        <w:rPr>
          <w:color w:val="000000" w:themeColor="text1"/>
        </w:rPr>
      </w:pPr>
      <w:r>
        <w:rPr>
          <w:rFonts w:hint="eastAsia" w:ascii="宋体" w:hAnsi="宋体" w:cs="宋体"/>
          <w:color w:val="000000" w:themeColor="text1"/>
        </w:rPr>
        <w:t xml:space="preserve">本企业对上述声明内容的真实性负责。如有虚假，将依法承担相应责任</w:t>
      </w:r>
      <w:r/>
    </w:p>
    <w:p>
      <w:pPr>
        <w:pStyle w:val="948"/>
        <w:ind w:right="720"/>
        <w:jc w:val="both"/>
        <w:spacing w:before="0" w:beforeAutospacing="0" w:after="0" w:afterAutospacing="0" w:line="360" w:lineRule="auto"/>
        <w:widowControl w:val="off"/>
        <w:rPr>
          <w:color w:val="000000" w:themeColor="text1"/>
        </w:rPr>
      </w:pPr>
      <w:r>
        <w:rPr>
          <w:color w:val="000000" w:themeColor="text1"/>
        </w:rPr>
        <w:t xml:space="preserve"> </w:t>
      </w:r>
      <w:r/>
    </w:p>
    <w:p>
      <w:pPr>
        <w:pStyle w:val="948"/>
        <w:ind w:right="180" w:firstLine="360"/>
        <w:jc w:val="center"/>
        <w:spacing w:before="0" w:beforeAutospacing="0" w:after="0" w:afterAutospacing="0" w:line="360" w:lineRule="auto"/>
        <w:widowControl w:val="off"/>
        <w:rPr>
          <w:color w:val="000000" w:themeColor="text1"/>
        </w:rPr>
      </w:pPr>
      <w:r>
        <w:rPr>
          <w:rFonts w:hint="eastAsia" w:ascii="宋体" w:hAnsi="宋体" w:cs="宋体"/>
          <w:color w:val="000000" w:themeColor="text1"/>
        </w:rPr>
        <w:t xml:space="preserve">                                   企业名称（加盖CA电子公章）：</w:t>
      </w:r>
      <w:r/>
    </w:p>
    <w:p>
      <w:pPr>
        <w:pStyle w:val="948"/>
        <w:ind w:right="180" w:firstLine="360"/>
        <w:jc w:val="center"/>
        <w:spacing w:before="0" w:beforeAutospacing="0" w:after="0" w:afterAutospacing="0" w:line="360" w:lineRule="auto"/>
        <w:widowControl w:val="off"/>
        <w:rPr>
          <w:color w:val="000000" w:themeColor="text1"/>
        </w:rPr>
      </w:pPr>
      <w:r>
        <w:rPr>
          <w:rFonts w:hint="eastAsia" w:ascii="宋体" w:hAnsi="宋体" w:cs="宋体"/>
          <w:color w:val="000000" w:themeColor="text1"/>
          <w:shd w:val="clear" w:color="auto" w:fill="ffffff"/>
        </w:rPr>
        <w:t xml:space="preserve">            日期：___年____月____日 </w:t>
      </w:r>
      <w:r/>
    </w:p>
    <w:p>
      <w:pPr>
        <w:pStyle w:val="948"/>
        <w:ind w:firstLine="480"/>
        <w:jc w:val="both"/>
        <w:spacing w:before="0" w:beforeAutospacing="0" w:after="0" w:afterAutospacing="0" w:line="0" w:lineRule="atLeast"/>
        <w:widowControl w:val="off"/>
        <w:rPr>
          <w:color w:val="000000" w:themeColor="text1"/>
        </w:rPr>
      </w:pPr>
      <w:r>
        <w:rPr>
          <w:rFonts w:hint="eastAsia" w:ascii="宋体" w:hAnsi="宋体" w:cs="宋体"/>
          <w:color w:val="000000" w:themeColor="text1"/>
        </w:rPr>
        <w:t xml:space="preserve">备注：</w:t>
      </w:r>
      <w:r/>
    </w:p>
    <w:p>
      <w:pPr>
        <w:pStyle w:val="948"/>
        <w:ind w:firstLine="480"/>
        <w:jc w:val="both"/>
        <w:spacing w:before="0" w:beforeAutospacing="0" w:after="0" w:afterAutospacing="0" w:line="0" w:lineRule="atLeast"/>
        <w:widowControl w:val="off"/>
        <w:rPr>
          <w:color w:val="000000" w:themeColor="text1"/>
        </w:rPr>
      </w:pPr>
      <w:r>
        <w:rPr>
          <w:rFonts w:hint="eastAsia" w:ascii="宋体" w:hAnsi="宋体" w:cs="宋体"/>
          <w:color w:val="000000" w:themeColor="text1"/>
        </w:rPr>
        <w:t xml:space="preserve">1.从业人员、营业收入、资产总额填报上一年度数据，无上</w:t>
      </w:r>
      <w:r>
        <w:rPr>
          <w:rFonts w:hint="eastAsia" w:ascii="宋体" w:hAnsi="宋体" w:cs="宋体"/>
          <w:color w:val="000000" w:themeColor="text1"/>
        </w:rPr>
        <w:t xml:space="preserve">一</w:t>
      </w:r>
      <w:r>
        <w:rPr>
          <w:rFonts w:hint="eastAsia" w:ascii="宋体" w:hAnsi="宋体" w:cs="宋体"/>
          <w:color w:val="000000" w:themeColor="text1"/>
        </w:rPr>
        <w:t xml:space="preserve">年度数据的新成立企业可不填报。</w:t>
      </w:r>
      <w:r/>
    </w:p>
    <w:p>
      <w:pPr>
        <w:pStyle w:val="948"/>
        <w:ind w:firstLine="480"/>
        <w:jc w:val="both"/>
        <w:spacing w:before="0" w:beforeAutospacing="0" w:after="0" w:afterAutospacing="0" w:line="0" w:lineRule="atLeast"/>
        <w:widowControl w:val="off"/>
        <w:rPr>
          <w:color w:val="000000" w:themeColor="text1"/>
        </w:rPr>
      </w:pPr>
      <w:r>
        <w:rPr>
          <w:rFonts w:hint="eastAsia" w:ascii="宋体" w:hAnsi="宋体" w:cs="宋体"/>
          <w:color w:val="000000" w:themeColor="text1"/>
        </w:rPr>
        <w:t xml:space="preserve">2.专门面向中小微型企业采购的项目，供应商如不提供此声明函，则不能通过资格审查；非专门面向中小微型企业采购的项目，供应商如不提供此声明函，价格将不做相应扣除。</w:t>
      </w:r>
      <w:r/>
    </w:p>
    <w:p>
      <w:pPr>
        <w:pStyle w:val="948"/>
        <w:ind w:firstLine="480"/>
        <w:jc w:val="both"/>
        <w:spacing w:before="0" w:beforeAutospacing="0" w:after="0" w:afterAutospacing="0" w:line="0" w:lineRule="atLeast"/>
        <w:widowControl w:val="off"/>
        <w:rPr>
          <w:color w:val="000000" w:themeColor="text1"/>
        </w:rPr>
      </w:pPr>
      <w:r>
        <w:rPr>
          <w:rFonts w:hint="eastAsia" w:ascii="宋体" w:hAnsi="宋体" w:cs="宋体"/>
          <w:color w:val="000000" w:themeColor="text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hint="eastAsia" w:ascii="宋体" w:hAnsi="宋体" w:cs="宋体"/>
          <w:color w:val="000000" w:themeColor="text1"/>
        </w:rPr>
        <w:t xml:space="preserve">自行勾选承接</w:t>
      </w:r>
      <w:r>
        <w:rPr>
          <w:rFonts w:hint="eastAsia" w:ascii="宋体" w:hAnsi="宋体" w:cs="宋体"/>
          <w:color w:val="000000" w:themeColor="text1"/>
        </w:rPr>
        <w:t xml:space="preserve">企业的企业规模类型。</w:t>
      </w:r>
      <w:r/>
    </w:p>
    <w:p>
      <w:pPr>
        <w:rPr>
          <w:b/>
          <w:color w:val="000000" w:themeColor="text1"/>
          <w:szCs w:val="21"/>
        </w:rPr>
      </w:pPr>
      <w:r>
        <w:rPr>
          <w:b/>
          <w:color w:val="000000" w:themeColor="text1"/>
          <w:szCs w:val="21"/>
        </w:rPr>
      </w:r>
      <w:r/>
    </w:p>
    <w:p>
      <w:pPr>
        <w:pStyle w:val="996"/>
        <w:ind w:firstLine="400"/>
        <w:jc w:val="center"/>
        <w:rPr>
          <w:rFonts w:ascii="Times New Roman" w:hAnsi="Times New Roman"/>
          <w:b/>
          <w:color w:val="000000" w:themeColor="text1"/>
          <w:sz w:val="24"/>
          <w:szCs w:val="24"/>
        </w:rPr>
      </w:pPr>
      <w:r>
        <w:rPr>
          <w:rFonts w:ascii="Times New Roman" w:hAnsi="Times New Roman"/>
          <w:color w:val="000000" w:themeColor="text1"/>
        </w:rPr>
        <w:br w:type="page" w:clear="all"/>
      </w:r>
      <w:r>
        <w:rPr>
          <w:rFonts w:ascii="Times New Roman" w:hAnsi="Times New Roman"/>
          <w:b/>
          <w:color w:val="000000" w:themeColor="text1"/>
          <w:sz w:val="24"/>
          <w:szCs w:val="24"/>
        </w:rPr>
        <w:t xml:space="preserve">监狱企业证明</w:t>
      </w:r>
      <w:r/>
    </w:p>
    <w:p>
      <w:pPr>
        <w:pStyle w:val="996"/>
        <w:ind w:firstLine="482"/>
        <w:jc w:val="center"/>
        <w:spacing w:line="276" w:lineRule="auto"/>
        <w:rPr>
          <w:rFonts w:ascii="Times New Roman" w:hAnsi="Times New Roman"/>
          <w:b/>
          <w:color w:val="000000" w:themeColor="text1"/>
          <w:sz w:val="24"/>
          <w:szCs w:val="24"/>
        </w:rPr>
      </w:pPr>
      <w:r>
        <w:rPr>
          <w:rFonts w:ascii="Times New Roman" w:hAnsi="Times New Roman"/>
          <w:b/>
          <w:color w:val="000000" w:themeColor="text1"/>
          <w:sz w:val="24"/>
          <w:szCs w:val="24"/>
        </w:rPr>
      </w:r>
      <w:r/>
    </w:p>
    <w:p>
      <w:pPr>
        <w:pStyle w:val="996"/>
        <w:ind w:firstLine="420"/>
        <w:rPr>
          <w:rFonts w:ascii="Times New Roman" w:hAnsi="Times New Roman"/>
          <w:color w:val="000000" w:themeColor="text1"/>
          <w:sz w:val="21"/>
          <w:szCs w:val="21"/>
        </w:rPr>
      </w:pPr>
      <w:r>
        <w:rPr>
          <w:rFonts w:ascii="Times New Roman" w:hAnsi="Times New Roman"/>
          <w:color w:val="000000" w:themeColor="text1"/>
          <w:sz w:val="21"/>
          <w:szCs w:val="21"/>
        </w:rPr>
        <w:t xml:space="preserve">根据《关于政府采购支持监狱企业发展有关问题的通知》（财库</w:t>
      </w:r>
      <w:r>
        <w:rPr>
          <w:rFonts w:ascii="Times New Roman" w:hAnsi="Times New Roman"/>
          <w:color w:val="000000" w:themeColor="text1"/>
          <w:sz w:val="21"/>
          <w:szCs w:val="21"/>
        </w:rPr>
        <w:t xml:space="preserve">[2014]68</w:t>
      </w:r>
      <w:r>
        <w:rPr>
          <w:rFonts w:ascii="Times New Roman" w:hAnsi="Times New Roman"/>
          <w:color w:val="000000" w:themeColor="text1"/>
          <w:sz w:val="21"/>
          <w:szCs w:val="21"/>
        </w:rPr>
        <w:t xml:space="preserve">号），监狱企业视同小型、微型企业，享受以上政策。监狱企业须提供由省级以上监狱管理局、戒毒管理局</w:t>
      </w:r>
      <w:r>
        <w:rPr>
          <w:rFonts w:ascii="Times New Roman" w:hAnsi="Times New Roman"/>
          <w:color w:val="000000" w:themeColor="text1"/>
          <w:sz w:val="21"/>
          <w:szCs w:val="21"/>
        </w:rPr>
        <w:t xml:space="preserve">(</w:t>
      </w:r>
      <w:r>
        <w:rPr>
          <w:rFonts w:ascii="Times New Roman" w:hAnsi="Times New Roman"/>
          <w:color w:val="000000" w:themeColor="text1"/>
          <w:sz w:val="21"/>
          <w:szCs w:val="21"/>
        </w:rPr>
        <w:t xml:space="preserve">含新疆生产建设兵团</w:t>
      </w:r>
      <w:r>
        <w:rPr>
          <w:rFonts w:ascii="Times New Roman" w:hAnsi="Times New Roman"/>
          <w:color w:val="000000" w:themeColor="text1"/>
          <w:sz w:val="21"/>
          <w:szCs w:val="21"/>
        </w:rPr>
        <w:t xml:space="preserve">)</w:t>
      </w:r>
      <w:r>
        <w:rPr>
          <w:rFonts w:ascii="Times New Roman" w:hAnsi="Times New Roman"/>
          <w:color w:val="000000" w:themeColor="text1"/>
          <w:sz w:val="21"/>
          <w:szCs w:val="21"/>
        </w:rPr>
        <w:t xml:space="preserve">出具的属于监狱企业的证明文件。</w:t>
      </w:r>
      <w:r/>
    </w:p>
    <w:p>
      <w:pPr>
        <w:pStyle w:val="996"/>
        <w:ind w:firstLine="400"/>
        <w:rPr>
          <w:rFonts w:ascii="Times New Roman" w:hAnsi="Times New Roman"/>
          <w:color w:val="000000" w:themeColor="text1"/>
        </w:rPr>
      </w:pPr>
      <w:r>
        <w:rPr>
          <w:rFonts w:ascii="Times New Roman" w:hAnsi="Times New Roman"/>
          <w:color w:val="000000" w:themeColor="text1"/>
        </w:rPr>
      </w:r>
      <w:r/>
    </w:p>
    <w:p>
      <w:pPr>
        <w:rPr>
          <w:color w:val="000000" w:themeColor="text1"/>
        </w:rPr>
      </w:pPr>
      <w:r>
        <w:rPr>
          <w:color w:val="000000" w:themeColor="text1"/>
        </w:rPr>
      </w:r>
      <w:r/>
    </w:p>
    <w:p>
      <w:pPr>
        <w:pStyle w:val="996"/>
        <w:ind w:firstLine="198"/>
        <w:jc w:val="center"/>
        <w:rPr>
          <w:rFonts w:ascii="Times New Roman" w:hAnsi="Times New Roman"/>
          <w:b/>
          <w:color w:val="000000" w:themeColor="text1"/>
          <w:sz w:val="24"/>
          <w:szCs w:val="24"/>
        </w:rPr>
      </w:pPr>
      <w:r>
        <w:rPr>
          <w:rFonts w:ascii="Times New Roman" w:hAnsi="Times New Roman"/>
          <w:b/>
          <w:color w:val="000000" w:themeColor="text1"/>
          <w:sz w:val="24"/>
          <w:szCs w:val="24"/>
        </w:rPr>
        <w:br w:type="page" w:clear="all"/>
      </w:r>
      <w:r>
        <w:rPr>
          <w:rFonts w:ascii="Times New Roman" w:hAnsi="Times New Roman"/>
          <w:b/>
          <w:color w:val="000000" w:themeColor="text1"/>
          <w:sz w:val="24"/>
          <w:szCs w:val="24"/>
        </w:rPr>
        <w:t xml:space="preserve">残疾人福利性单位声明函</w:t>
      </w:r>
      <w:r/>
    </w:p>
    <w:p>
      <w:pPr>
        <w:spacing w:line="276" w:lineRule="auto"/>
        <w:rPr>
          <w:rFonts w:eastAsia="仿宋_GB2312"/>
          <w:b/>
          <w:color w:val="000000" w:themeColor="text1"/>
          <w:spacing w:val="6"/>
          <w:sz w:val="30"/>
          <w:szCs w:val="30"/>
        </w:rPr>
      </w:pPr>
      <w:r>
        <w:rPr>
          <w:rFonts w:eastAsia="仿宋_GB2312"/>
          <w:b/>
          <w:color w:val="000000" w:themeColor="text1"/>
          <w:spacing w:val="6"/>
          <w:sz w:val="30"/>
          <w:szCs w:val="30"/>
        </w:rPr>
      </w:r>
      <w:r/>
    </w:p>
    <w:p>
      <w:pPr>
        <w:pStyle w:val="996"/>
        <w:ind w:firstLine="420"/>
        <w:rPr>
          <w:rFonts w:ascii="Times New Roman" w:hAnsi="Times New Roman"/>
          <w:color w:val="000000" w:themeColor="text1"/>
          <w:sz w:val="21"/>
          <w:szCs w:val="21"/>
        </w:rPr>
      </w:pPr>
      <w:r>
        <w:rPr>
          <w:rFonts w:ascii="Times New Roman" w:hAnsi="Times New Roman"/>
          <w:color w:val="000000" w:themeColor="text1"/>
          <w:sz w:val="21"/>
          <w:szCs w:val="21"/>
        </w:rPr>
        <w:t xml:space="preserve">本单位郑重声明，根据《财政部民政部中国残疾人联合会关于促进残疾人就业政府采购政策的通知》（财库〔</w:t>
      </w:r>
      <w:r>
        <w:rPr>
          <w:rFonts w:ascii="Times New Roman" w:hAnsi="Times New Roman"/>
          <w:color w:val="000000" w:themeColor="text1"/>
          <w:sz w:val="21"/>
          <w:szCs w:val="21"/>
        </w:rPr>
        <w:t xml:space="preserve">2017</w:t>
      </w:r>
      <w:r>
        <w:rPr>
          <w:rFonts w:ascii="Times New Roman" w:hAnsi="Times New Roman"/>
          <w:color w:val="000000" w:themeColor="text1"/>
          <w:sz w:val="21"/>
          <w:szCs w:val="21"/>
        </w:rPr>
        <w:t xml:space="preserve">〕</w:t>
      </w:r>
      <w:r>
        <w:rPr>
          <w:rFonts w:ascii="Times New Roman" w:hAnsi="Times New Roman"/>
          <w:color w:val="000000" w:themeColor="text1"/>
          <w:sz w:val="21"/>
          <w:szCs w:val="21"/>
        </w:rPr>
        <w:t xml:space="preserve">141</w:t>
      </w:r>
      <w:r>
        <w:rPr>
          <w:rFonts w:ascii="Times New Roman" w:hAnsi="Times New Roman"/>
          <w:color w:val="000000" w:themeColor="text1"/>
          <w:sz w:val="21"/>
          <w:szCs w:val="21"/>
        </w:rPr>
        <w:t xml:space="preserve">号）的规定，本单位为符合条件的残疾人福利性单位，且本单位参加</w:t>
      </w:r>
      <w:r>
        <w:rPr>
          <w:rFonts w:ascii="Times New Roman" w:hAnsi="Times New Roman"/>
          <w:color w:val="000000" w:themeColor="text1"/>
          <w:sz w:val="21"/>
          <w:szCs w:val="21"/>
        </w:rPr>
        <w:t xml:space="preserve">______</w:t>
      </w:r>
      <w:r>
        <w:rPr>
          <w:rFonts w:ascii="Times New Roman" w:hAnsi="Times New Roman"/>
          <w:color w:val="000000" w:themeColor="text1"/>
          <w:sz w:val="21"/>
          <w:szCs w:val="21"/>
        </w:rPr>
        <w:t xml:space="preserve">单位的</w:t>
      </w:r>
      <w:r>
        <w:rPr>
          <w:rFonts w:ascii="Times New Roman" w:hAnsi="Times New Roman"/>
          <w:color w:val="000000" w:themeColor="text1"/>
          <w:sz w:val="21"/>
          <w:szCs w:val="21"/>
        </w:rPr>
        <w:t xml:space="preserve">______</w:t>
      </w:r>
      <w:r>
        <w:rPr>
          <w:rFonts w:ascii="Times New Roman" w:hAnsi="Times New Roman"/>
          <w:color w:val="000000" w:themeColor="text1"/>
          <w:sz w:val="21"/>
          <w:szCs w:val="21"/>
        </w:rPr>
        <w:t xml:space="preserve">项目采购活动提供本单位制造的货物（由本单位承担工程</w:t>
      </w:r>
      <w:r>
        <w:rPr>
          <w:rFonts w:ascii="Times New Roman" w:hAnsi="Times New Roman"/>
          <w:color w:val="000000" w:themeColor="text1"/>
          <w:sz w:val="21"/>
          <w:szCs w:val="21"/>
        </w:rPr>
        <w:t xml:space="preserve">/</w:t>
      </w:r>
      <w:r>
        <w:rPr>
          <w:rFonts w:ascii="Times New Roman" w:hAnsi="Times New Roman"/>
          <w:color w:val="000000" w:themeColor="text1"/>
          <w:sz w:val="21"/>
          <w:szCs w:val="21"/>
        </w:rPr>
        <w:t xml:space="preserve">提供服务），或者提供其他残疾人福利性单位制造的货物（不包括使用非残疾人福利性单位注册商标的货物）。</w:t>
      </w:r>
      <w:r/>
    </w:p>
    <w:p>
      <w:pPr>
        <w:pStyle w:val="996"/>
        <w:ind w:firstLine="420"/>
        <w:rPr>
          <w:rFonts w:ascii="Times New Roman" w:hAnsi="Times New Roman"/>
          <w:color w:val="000000" w:themeColor="text1"/>
          <w:sz w:val="21"/>
          <w:szCs w:val="21"/>
        </w:rPr>
      </w:pPr>
      <w:r>
        <w:rPr>
          <w:rFonts w:ascii="Times New Roman" w:hAnsi="Times New Roman"/>
          <w:color w:val="000000" w:themeColor="text1"/>
          <w:sz w:val="21"/>
          <w:szCs w:val="21"/>
        </w:rPr>
        <w:t xml:space="preserve">本单位对上述声明的真实性负责。如有虚假，将依法承担相应责任。</w:t>
      </w:r>
      <w:r/>
    </w:p>
    <w:p>
      <w:pPr>
        <w:pStyle w:val="996"/>
        <w:ind w:firstLine="420"/>
        <w:rPr>
          <w:rFonts w:ascii="Times New Roman" w:hAnsi="Times New Roman"/>
          <w:color w:val="000000" w:themeColor="text1"/>
          <w:sz w:val="21"/>
          <w:szCs w:val="21"/>
        </w:rPr>
      </w:pPr>
      <w:r>
        <w:rPr>
          <w:rFonts w:ascii="Times New Roman" w:hAnsi="Times New Roman"/>
          <w:color w:val="000000" w:themeColor="text1"/>
          <w:sz w:val="21"/>
          <w:szCs w:val="21"/>
        </w:rPr>
      </w:r>
      <w:r/>
    </w:p>
    <w:p>
      <w:pPr>
        <w:pStyle w:val="996"/>
        <w:ind w:firstLine="420"/>
        <w:rPr>
          <w:rFonts w:ascii="Times New Roman" w:hAnsi="Times New Roman"/>
          <w:color w:val="000000" w:themeColor="text1"/>
          <w:sz w:val="21"/>
          <w:szCs w:val="21"/>
        </w:rPr>
      </w:pPr>
      <w:r>
        <w:rPr>
          <w:rFonts w:ascii="Times New Roman" w:hAnsi="Times New Roman"/>
          <w:color w:val="000000" w:themeColor="text1"/>
          <w:sz w:val="21"/>
          <w:szCs w:val="21"/>
        </w:rPr>
      </w:r>
      <w:r/>
    </w:p>
    <w:p>
      <w:pPr>
        <w:pStyle w:val="996"/>
        <w:ind w:firstLine="420"/>
        <w:rPr>
          <w:rFonts w:ascii="Times New Roman" w:hAnsi="Times New Roman"/>
          <w:color w:val="000000" w:themeColor="text1"/>
          <w:sz w:val="21"/>
          <w:szCs w:val="21"/>
        </w:rPr>
      </w:pPr>
      <w:r>
        <w:rPr>
          <w:rFonts w:ascii="Times New Roman" w:hAnsi="Times New Roman"/>
          <w:color w:val="000000" w:themeColor="text1"/>
          <w:sz w:val="21"/>
          <w:szCs w:val="21"/>
        </w:rPr>
      </w:r>
      <w:r/>
    </w:p>
    <w:p>
      <w:pPr>
        <w:pStyle w:val="996"/>
        <w:ind w:firstLine="3769"/>
        <w:rPr>
          <w:rFonts w:ascii="Times New Roman" w:hAnsi="Times New Roman"/>
          <w:color w:val="000000" w:themeColor="text1"/>
          <w:sz w:val="21"/>
          <w:szCs w:val="21"/>
        </w:rPr>
      </w:pPr>
      <w:r>
        <w:rPr>
          <w:rFonts w:ascii="Times New Roman" w:hAnsi="Times New Roman"/>
          <w:color w:val="000000" w:themeColor="text1"/>
          <w:sz w:val="21"/>
          <w:szCs w:val="21"/>
        </w:rPr>
        <w:t xml:space="preserve">单位名称（</w:t>
      </w:r>
      <w:r>
        <w:rPr>
          <w:rFonts w:ascii="Times New Roman" w:hAnsi="Times New Roman"/>
          <w:color w:val="000000" w:themeColor="text1"/>
        </w:rPr>
        <w:t xml:space="preserve">加盖</w:t>
      </w:r>
      <w:r>
        <w:rPr>
          <w:rFonts w:ascii="Times New Roman" w:hAnsi="Times New Roman"/>
          <w:color w:val="000000" w:themeColor="text1"/>
        </w:rPr>
        <w:t xml:space="preserve">ca</w:t>
      </w:r>
      <w:r>
        <w:rPr>
          <w:rFonts w:ascii="Times New Roman" w:hAnsi="Times New Roman"/>
          <w:color w:val="000000" w:themeColor="text1"/>
        </w:rPr>
        <w:t xml:space="preserve">电子公章</w:t>
      </w:r>
      <w:r>
        <w:rPr>
          <w:rFonts w:ascii="Times New Roman" w:hAnsi="Times New Roman"/>
          <w:color w:val="000000" w:themeColor="text1"/>
          <w:sz w:val="21"/>
          <w:szCs w:val="21"/>
        </w:rPr>
        <w:t xml:space="preserve">）：</w:t>
      </w:r>
      <w:r>
        <w:rPr>
          <w:rFonts w:ascii="Times New Roman" w:hAnsi="Times New Roman"/>
          <w:color w:val="000000" w:themeColor="text1"/>
          <w:sz w:val="21"/>
          <w:szCs w:val="21"/>
        </w:rPr>
        <w:t xml:space="preserve">____________</w:t>
      </w:r>
      <w:r/>
    </w:p>
    <w:p>
      <w:pPr>
        <w:ind w:firstLine="3780"/>
        <w:jc w:val="left"/>
        <w:spacing w:line="360" w:lineRule="auto"/>
        <w:rPr>
          <w:bCs/>
          <w:color w:val="000000" w:themeColor="text1"/>
          <w:szCs w:val="21"/>
        </w:rPr>
      </w:pPr>
      <w:r>
        <w:rPr>
          <w:bCs/>
          <w:color w:val="000000" w:themeColor="text1"/>
          <w:szCs w:val="21"/>
        </w:rPr>
        <w:t xml:space="preserve">日期：</w:t>
      </w:r>
      <w:r>
        <w:rPr>
          <w:bCs/>
          <w:color w:val="000000" w:themeColor="text1"/>
          <w:szCs w:val="21"/>
          <w:u w:val="single"/>
        </w:rPr>
        <w:tab/>
        <w:t xml:space="preserve">     </w:t>
      </w:r>
      <w:r>
        <w:rPr>
          <w:bCs/>
          <w:color w:val="000000" w:themeColor="text1"/>
          <w:szCs w:val="21"/>
        </w:rPr>
        <w:t xml:space="preserve">年</w:t>
      </w:r>
      <w:r>
        <w:rPr>
          <w:bCs/>
          <w:color w:val="000000" w:themeColor="text1"/>
          <w:szCs w:val="21"/>
          <w:u w:val="single"/>
        </w:rPr>
        <w:t xml:space="preserve"> </w:t>
      </w:r>
      <w:r>
        <w:rPr>
          <w:bCs/>
          <w:color w:val="000000" w:themeColor="text1"/>
          <w:szCs w:val="21"/>
          <w:u w:val="single"/>
        </w:rPr>
        <w:tab/>
      </w:r>
      <w:r>
        <w:rPr>
          <w:bCs/>
          <w:color w:val="000000" w:themeColor="text1"/>
          <w:szCs w:val="21"/>
        </w:rPr>
        <w:t xml:space="preserve">月</w:t>
      </w:r>
      <w:r>
        <w:rPr>
          <w:bCs/>
          <w:color w:val="000000" w:themeColor="text1"/>
          <w:szCs w:val="21"/>
          <w:u w:val="single"/>
        </w:rPr>
        <w:t xml:space="preserve">   </w:t>
      </w:r>
      <w:r>
        <w:rPr>
          <w:bCs/>
          <w:color w:val="000000" w:themeColor="text1"/>
          <w:szCs w:val="21"/>
          <w:u w:val="single"/>
        </w:rPr>
        <w:tab/>
      </w:r>
      <w:r>
        <w:rPr>
          <w:bCs/>
          <w:color w:val="000000" w:themeColor="text1"/>
          <w:szCs w:val="21"/>
        </w:rPr>
        <w:t xml:space="preserve">日</w:t>
      </w:r>
      <w:r/>
    </w:p>
    <w:p>
      <w:pPr>
        <w:pStyle w:val="923"/>
        <w:rPr>
          <w:color w:val="000000" w:themeColor="text1"/>
        </w:rPr>
      </w:pPr>
      <w:r>
        <w:rPr>
          <w:color w:val="000000" w:themeColor="text1"/>
        </w:rPr>
      </w:r>
      <w:r/>
    </w:p>
    <w:p>
      <w:pPr>
        <w:pStyle w:val="948"/>
        <w:jc w:val="center"/>
        <w:spacing w:before="15" w:beforeAutospacing="0" w:after="15" w:afterAutospacing="0"/>
        <w:shd w:val="clear" w:color="auto" w:fill="ffffff"/>
        <w:rPr>
          <w:color w:val="000000" w:themeColor="text1"/>
        </w:rPr>
      </w:pPr>
      <w:r>
        <w:rPr>
          <w:color w:val="000000" w:themeColor="text1"/>
        </w:rPr>
        <w:br w:type="page" w:clear="all"/>
      </w:r>
      <w:r>
        <w:rPr>
          <w:rFonts w:hint="eastAsia" w:ascii="宋体" w:hAnsi="宋体" w:cs="宋体"/>
          <w:b/>
          <w:bCs/>
          <w:color w:val="000000" w:themeColor="text1"/>
          <w:sz w:val="30"/>
          <w:szCs w:val="30"/>
          <w:shd w:val="clear" w:color="auto" w:fill="ffffff"/>
        </w:rPr>
        <w:t xml:space="preserve">关于符合本国产品标准的声明函</w:t>
      </w:r>
      <w:r/>
    </w:p>
    <w:p>
      <w:pPr>
        <w:pStyle w:val="948"/>
        <w:ind w:firstLine="420"/>
        <w:spacing w:before="15" w:beforeAutospacing="0" w:after="15" w:afterAutospacing="0"/>
        <w:shd w:val="clear" w:color="auto" w:fill="ffffff"/>
        <w:rPr>
          <w:color w:val="000000" w:themeColor="text1"/>
        </w:rPr>
      </w:pPr>
      <w:r>
        <w:rPr>
          <w:color w:val="000000" w:themeColor="text1"/>
          <w:shd w:val="clear" w:color="auto" w:fill="ffffff"/>
        </w:rPr>
        <w:t xml:space="preserve"> </w:t>
      </w:r>
      <w:r/>
    </w:p>
    <w:p>
      <w:pPr>
        <w:pStyle w:val="948"/>
        <w:ind w:firstLine="420"/>
        <w:spacing w:before="0" w:beforeAutospacing="0" w:after="0" w:afterAutospacing="0" w:line="360" w:lineRule="auto"/>
        <w:rPr>
          <w:color w:val="000000" w:themeColor="text1"/>
        </w:rPr>
      </w:pPr>
      <w:r>
        <w:rPr>
          <w:rFonts w:hint="eastAsia" w:ascii="宋体" w:hAnsi="宋体" w:cs="宋体"/>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8"/>
        <w:ind w:firstLine="420"/>
        <w:spacing w:before="30" w:beforeAutospacing="0" w:after="30" w:afterAutospacing="0" w:line="360" w:lineRule="auto"/>
        <w:shd w:val="clear" w:color="auto" w:fill="ffffff"/>
        <w:rPr>
          <w:color w:val="000000" w:themeColor="text1"/>
        </w:rPr>
      </w:pPr>
      <w:r>
        <w:rPr>
          <w:rFonts w:hint="eastAsia" w:ascii="宋体" w:hAnsi="宋体" w:cs="宋体"/>
          <w:color w:val="000000" w:themeColor="text1"/>
          <w:shd w:val="clear" w:color="auto" w:fill="ffffff"/>
        </w:rPr>
        <w:t xml:space="preserve">1.</w:t>
      </w:r>
      <w:r>
        <w:rPr>
          <w:rFonts w:hint="eastAsia" w:ascii="宋体" w:hAnsi="宋体" w:cs="宋体"/>
          <w:color w:val="000000" w:themeColor="text1"/>
          <w:u w:val="single"/>
          <w:shd w:val="clear" w:color="auto" w:fill="ffffff"/>
        </w:rPr>
        <w:t xml:space="preserve">（产品名称1）</w:t>
      </w:r>
      <w:r>
        <w:rPr>
          <w:rFonts w:hint="eastAsia" w:ascii="宋体" w:hAnsi="宋体" w:cs="宋体"/>
          <w:color w:val="000000" w:themeColor="text1"/>
          <w:shd w:val="clear" w:color="auto" w:fill="ffffff"/>
          <w:vertAlign w:val="superscript"/>
        </w:rPr>
        <w:t xml:space="preserve">1</w:t>
      </w:r>
      <w:r>
        <w:rPr>
          <w:rFonts w:hint="eastAsia" w:ascii="宋体" w:hAnsi="宋体" w:cs="宋体"/>
          <w:color w:val="000000" w:themeColor="text1"/>
          <w:shd w:val="clear" w:color="auto" w:fill="ffffff"/>
        </w:rPr>
        <w:t xml:space="preserve">，生产厂为</w:t>
      </w:r>
      <w:r>
        <w:rPr>
          <w:rFonts w:hint="eastAsia" w:ascii="宋体" w:hAnsi="宋体" w:cs="宋体"/>
          <w:color w:val="000000" w:themeColor="text1"/>
          <w:u w:val="single"/>
          <w:shd w:val="clear" w:color="auto" w:fill="ffffff"/>
        </w:rPr>
        <w:t xml:space="preserve">（厂名）</w:t>
      </w:r>
      <w:r>
        <w:rPr>
          <w:rFonts w:hint="eastAsia" w:ascii="宋体" w:hAnsi="宋体" w:cs="宋体"/>
          <w:color w:val="000000" w:themeColor="text1"/>
          <w:shd w:val="clear" w:color="auto" w:fill="ffffff"/>
          <w:vertAlign w:val="superscript"/>
        </w:rPr>
        <w:t xml:space="preserve">2</w:t>
      </w:r>
      <w:r>
        <w:rPr>
          <w:rFonts w:hint="eastAsia" w:ascii="宋体" w:hAnsi="宋体" w:cs="宋体"/>
          <w:color w:val="000000" w:themeColor="text1"/>
          <w:shd w:val="clear" w:color="auto" w:fill="ffffff"/>
        </w:rPr>
        <w:t xml:space="preserve">，厂址为</w:t>
      </w:r>
      <w:r>
        <w:rPr>
          <w:rFonts w:hint="eastAsia" w:ascii="宋体" w:hAnsi="宋体" w:cs="宋体"/>
          <w:color w:val="000000" w:themeColor="text1"/>
          <w:u w:val="single"/>
          <w:shd w:val="clear" w:color="auto" w:fill="ffffff"/>
        </w:rPr>
        <w:t xml:space="preserve">（生产厂址）</w:t>
      </w:r>
      <w:r>
        <w:rPr>
          <w:rFonts w:hint="eastAsia" w:ascii="宋体" w:hAnsi="宋体" w:cs="宋体"/>
          <w:color w:val="000000" w:themeColor="text1"/>
          <w:shd w:val="clear" w:color="auto" w:fill="ffffff"/>
        </w:rPr>
        <w:t xml:space="preserve">。</w:t>
      </w:r>
      <w:r>
        <w:rPr>
          <w:rFonts w:hint="eastAsia" w:ascii="宋体" w:hAnsi="宋体" w:cs="宋体"/>
          <w:color w:val="000000" w:themeColor="text1"/>
          <w:u w:val="single"/>
          <w:shd w:val="clear" w:color="auto" w:fill="ffffff"/>
        </w:rPr>
        <w:t xml:space="preserve"> / </w:t>
      </w:r>
      <w:r>
        <w:rPr>
          <w:rFonts w:hint="eastAsia" w:ascii="宋体" w:hAnsi="宋体" w:cs="宋体"/>
          <w:color w:val="000000" w:themeColor="text1"/>
          <w:shd w:val="clear" w:color="auto" w:fill="ffffff"/>
        </w:rPr>
        <w:t xml:space="preserve">的中国境内生产的组件成本占比≥</w:t>
      </w:r>
      <w:r>
        <w:rPr>
          <w:rFonts w:hint="eastAsia" w:ascii="宋体" w:hAnsi="宋体" w:cs="宋体"/>
          <w:color w:val="000000" w:themeColor="text1"/>
          <w:u w:val="single"/>
          <w:shd w:val="clear" w:color="auto" w:fill="ffffff"/>
        </w:rPr>
        <w:t xml:space="preserve">  /  </w:t>
      </w:r>
      <w:r>
        <w:rPr>
          <w:rFonts w:hint="eastAsia" w:ascii="宋体" w:hAnsi="宋体" w:cs="宋体"/>
          <w:color w:val="000000" w:themeColor="text1"/>
          <w:shd w:val="clear" w:color="auto" w:fill="ffffff"/>
          <w:vertAlign w:val="superscript"/>
        </w:rPr>
        <w:t xml:space="preserve">3</w:t>
      </w:r>
      <w:r>
        <w:rPr>
          <w:rFonts w:hint="eastAsia" w:ascii="宋体" w:hAnsi="宋体" w:cs="宋体"/>
          <w:color w:val="000000" w:themeColor="text1"/>
          <w:shd w:val="clear" w:color="auto" w:fill="ffffff"/>
        </w:rPr>
        <w:t xml:space="preserve">。</w:t>
      </w:r>
      <w:r>
        <w:rPr>
          <w:rFonts w:hint="eastAsia" w:ascii="宋体" w:hAnsi="宋体" w:cs="宋体"/>
          <w:color w:val="000000" w:themeColor="text1"/>
          <w:u w:val="single"/>
          <w:shd w:val="clear" w:color="auto" w:fill="ffffff"/>
        </w:rPr>
        <w:t xml:space="preserve">  /  </w:t>
      </w:r>
      <w:r>
        <w:rPr>
          <w:rFonts w:hint="eastAsia" w:ascii="宋体" w:hAnsi="宋体" w:cs="宋体"/>
          <w:color w:val="000000" w:themeColor="text1"/>
          <w:shd w:val="clear" w:color="auto" w:fill="ffffff"/>
        </w:rPr>
        <w:t xml:space="preserve">的</w:t>
      </w:r>
      <w:r>
        <w:rPr>
          <w:rFonts w:hint="eastAsia" w:ascii="宋体" w:hAnsi="宋体" w:cs="宋体"/>
          <w:color w:val="000000" w:themeColor="text1"/>
          <w:u w:val="single"/>
          <w:shd w:val="clear" w:color="auto" w:fill="ffffff"/>
        </w:rPr>
        <w:t xml:space="preserve">  /  </w:t>
      </w:r>
      <w:r>
        <w:rPr>
          <w:rFonts w:hint="eastAsia" w:ascii="宋体" w:hAnsi="宋体" w:cs="宋体"/>
          <w:color w:val="000000" w:themeColor="text1"/>
          <w:shd w:val="clear" w:color="auto" w:fill="ffffff"/>
          <w:vertAlign w:val="superscript"/>
        </w:rPr>
        <w:t xml:space="preserve">4</w:t>
      </w:r>
      <w:r>
        <w:rPr>
          <w:rFonts w:hint="eastAsia" w:ascii="宋体" w:hAnsi="宋体" w:cs="宋体"/>
          <w:color w:val="000000" w:themeColor="text1"/>
          <w:shd w:val="clear" w:color="auto" w:fill="ffffff"/>
        </w:rPr>
        <w:t xml:space="preserve">在中国境内生产。</w:t>
      </w:r>
      <w:r>
        <w:rPr>
          <w:rFonts w:hint="eastAsia" w:ascii="宋体" w:hAnsi="宋体" w:cs="宋体"/>
          <w:color w:val="000000" w:themeColor="text1"/>
          <w:u w:val="single"/>
          <w:shd w:val="clear" w:color="auto" w:fill="ffffff"/>
        </w:rPr>
        <w:t xml:space="preserve">  /  </w:t>
      </w:r>
      <w:r>
        <w:rPr>
          <w:rFonts w:hint="eastAsia" w:ascii="宋体" w:hAnsi="宋体" w:cs="宋体"/>
          <w:color w:val="000000" w:themeColor="text1"/>
          <w:shd w:val="clear" w:color="auto" w:fill="ffffff"/>
        </w:rPr>
        <w:t xml:space="preserve">的</w:t>
      </w:r>
      <w:r>
        <w:rPr>
          <w:rFonts w:hint="eastAsia" w:ascii="宋体" w:hAnsi="宋体" w:cs="宋体"/>
          <w:color w:val="000000" w:themeColor="text1"/>
          <w:u w:val="single"/>
          <w:shd w:val="clear" w:color="auto" w:fill="ffffff"/>
        </w:rPr>
        <w:t xml:space="preserve">  /  </w:t>
      </w:r>
      <w:r>
        <w:rPr>
          <w:rFonts w:hint="eastAsia" w:ascii="宋体" w:hAnsi="宋体" w:cs="宋体"/>
          <w:color w:val="000000" w:themeColor="text1"/>
          <w:shd w:val="clear" w:color="auto" w:fill="ffffff"/>
          <w:vertAlign w:val="superscript"/>
        </w:rPr>
        <w:t xml:space="preserve">5</w:t>
      </w:r>
      <w:r>
        <w:rPr>
          <w:rFonts w:hint="eastAsia" w:ascii="宋体" w:hAnsi="宋体" w:cs="宋体"/>
          <w:color w:val="000000" w:themeColor="text1"/>
          <w:shd w:val="clear" w:color="auto" w:fill="ffffff"/>
        </w:rPr>
        <w:t xml:space="preserve">在中国境内完成。</w:t>
      </w:r>
      <w:r/>
    </w:p>
    <w:p>
      <w:pPr>
        <w:pStyle w:val="948"/>
        <w:ind w:firstLine="420"/>
        <w:spacing w:before="30" w:beforeAutospacing="0" w:after="30" w:afterAutospacing="0" w:line="360" w:lineRule="auto"/>
        <w:shd w:val="clear" w:color="auto" w:fill="ffffff"/>
        <w:rPr>
          <w:color w:val="000000" w:themeColor="text1"/>
        </w:rPr>
      </w:pPr>
      <w:r>
        <w:rPr>
          <w:rFonts w:hint="eastAsia" w:ascii="宋体" w:hAnsi="宋体" w:cs="宋体"/>
          <w:color w:val="000000" w:themeColor="text1"/>
          <w:shd w:val="clear" w:color="auto" w:fill="ffffff"/>
        </w:rPr>
        <w:t xml:space="preserve">2.</w:t>
      </w:r>
      <w:r>
        <w:rPr>
          <w:rFonts w:hint="eastAsia" w:ascii="宋体" w:hAnsi="宋体" w:cs="宋体"/>
          <w:color w:val="000000" w:themeColor="text1"/>
          <w:u w:val="single"/>
          <w:shd w:val="clear" w:color="auto" w:fill="ffffff"/>
        </w:rPr>
        <w:t xml:space="preserve">（产品名称2）</w:t>
      </w:r>
      <w:r>
        <w:rPr>
          <w:rFonts w:hint="eastAsia" w:ascii="宋体" w:hAnsi="宋体" w:cs="宋体"/>
          <w:color w:val="000000" w:themeColor="text1"/>
          <w:shd w:val="clear" w:color="auto" w:fill="ffffff"/>
        </w:rPr>
        <w:t xml:space="preserve">，生产厂为</w:t>
      </w:r>
      <w:r>
        <w:rPr>
          <w:rFonts w:hint="eastAsia" w:ascii="宋体" w:hAnsi="宋体" w:cs="宋体"/>
          <w:color w:val="000000" w:themeColor="text1"/>
          <w:u w:val="single"/>
          <w:shd w:val="clear" w:color="auto" w:fill="ffffff"/>
        </w:rPr>
        <w:t xml:space="preserve">（厂名）</w:t>
      </w:r>
      <w:r>
        <w:rPr>
          <w:rFonts w:hint="eastAsia" w:ascii="宋体" w:hAnsi="宋体" w:cs="宋体"/>
          <w:color w:val="000000" w:themeColor="text1"/>
          <w:shd w:val="clear" w:color="auto" w:fill="ffffff"/>
        </w:rPr>
        <w:t xml:space="preserve">，厂址为</w:t>
      </w:r>
      <w:r>
        <w:rPr>
          <w:rFonts w:hint="eastAsia" w:ascii="宋体" w:hAnsi="宋体" w:cs="宋体"/>
          <w:color w:val="000000" w:themeColor="text1"/>
          <w:u w:val="single"/>
          <w:shd w:val="clear" w:color="auto" w:fill="ffffff"/>
        </w:rPr>
        <w:t xml:space="preserve">（生产厂址）</w:t>
      </w:r>
      <w:r>
        <w:rPr>
          <w:rFonts w:hint="eastAsia" w:ascii="宋体" w:hAnsi="宋体" w:cs="宋体"/>
          <w:color w:val="000000" w:themeColor="text1"/>
          <w:shd w:val="clear" w:color="auto" w:fill="ffffff"/>
        </w:rPr>
        <w:t xml:space="preserve">。</w:t>
      </w:r>
      <w:r>
        <w:rPr>
          <w:rFonts w:hint="eastAsia" w:ascii="宋体" w:hAnsi="宋体" w:cs="宋体"/>
          <w:color w:val="000000" w:themeColor="text1"/>
          <w:u w:val="single"/>
          <w:shd w:val="clear" w:color="auto" w:fill="ffffff"/>
        </w:rPr>
        <w:t xml:space="preserve"> /  </w:t>
      </w:r>
      <w:r>
        <w:rPr>
          <w:rFonts w:hint="eastAsia" w:ascii="宋体" w:hAnsi="宋体" w:cs="宋体"/>
          <w:color w:val="000000" w:themeColor="text1"/>
          <w:shd w:val="clear" w:color="auto" w:fill="ffffff"/>
        </w:rPr>
        <w:t xml:space="preserve">的中国境内生产的组件成本占比≥</w:t>
      </w:r>
      <w:r>
        <w:rPr>
          <w:rFonts w:hint="eastAsia" w:ascii="宋体" w:hAnsi="宋体" w:cs="宋体"/>
          <w:color w:val="000000" w:themeColor="text1"/>
          <w:u w:val="single"/>
          <w:shd w:val="clear" w:color="auto" w:fill="ffffff"/>
        </w:rPr>
        <w:t xml:space="preserve">  /  </w:t>
      </w:r>
      <w:r>
        <w:rPr>
          <w:rFonts w:hint="eastAsia" w:ascii="宋体" w:hAnsi="宋体" w:cs="宋体"/>
          <w:color w:val="000000" w:themeColor="text1"/>
          <w:shd w:val="clear" w:color="auto" w:fill="ffffff"/>
        </w:rPr>
        <w:t xml:space="preserve">。</w:t>
      </w:r>
      <w:r>
        <w:rPr>
          <w:rFonts w:hint="eastAsia" w:ascii="宋体" w:hAnsi="宋体" w:cs="宋体"/>
          <w:color w:val="000000" w:themeColor="text1"/>
          <w:u w:val="single"/>
          <w:shd w:val="clear" w:color="auto" w:fill="ffffff"/>
        </w:rPr>
        <w:t xml:space="preserve">  /  </w:t>
      </w:r>
      <w:r>
        <w:rPr>
          <w:rFonts w:hint="eastAsia" w:ascii="宋体" w:hAnsi="宋体" w:cs="宋体"/>
          <w:color w:val="000000" w:themeColor="text1"/>
          <w:shd w:val="clear" w:color="auto" w:fill="ffffff"/>
        </w:rPr>
        <w:t xml:space="preserve">的</w:t>
      </w:r>
      <w:r>
        <w:rPr>
          <w:rFonts w:hint="eastAsia" w:ascii="宋体" w:hAnsi="宋体" w:cs="宋体"/>
          <w:color w:val="000000" w:themeColor="text1"/>
          <w:u w:val="single"/>
          <w:shd w:val="clear" w:color="auto" w:fill="ffffff"/>
        </w:rPr>
        <w:t xml:space="preserve">  /  </w:t>
      </w:r>
      <w:r>
        <w:rPr>
          <w:rFonts w:hint="eastAsia" w:ascii="宋体" w:hAnsi="宋体" w:cs="宋体"/>
          <w:color w:val="000000" w:themeColor="text1"/>
          <w:shd w:val="clear" w:color="auto" w:fill="ffffff"/>
        </w:rPr>
        <w:t xml:space="preserve">在中国境内生产。</w:t>
      </w:r>
      <w:r>
        <w:rPr>
          <w:rFonts w:hint="eastAsia" w:ascii="宋体" w:hAnsi="宋体" w:cs="宋体"/>
          <w:color w:val="000000" w:themeColor="text1"/>
          <w:u w:val="single"/>
          <w:shd w:val="clear" w:color="auto" w:fill="ffffff"/>
        </w:rPr>
        <w:t xml:space="preserve">  /  </w:t>
      </w:r>
      <w:r>
        <w:rPr>
          <w:rFonts w:hint="eastAsia" w:ascii="宋体" w:hAnsi="宋体" w:cs="宋体"/>
          <w:color w:val="000000" w:themeColor="text1"/>
          <w:shd w:val="clear" w:color="auto" w:fill="ffffff"/>
        </w:rPr>
        <w:t xml:space="preserve">的</w:t>
      </w:r>
      <w:r>
        <w:rPr>
          <w:rFonts w:hint="eastAsia" w:ascii="宋体" w:hAnsi="宋体" w:cs="宋体"/>
          <w:color w:val="000000" w:themeColor="text1"/>
          <w:u w:val="single"/>
          <w:shd w:val="clear" w:color="auto" w:fill="ffffff"/>
        </w:rPr>
        <w:t xml:space="preserve">  /  </w:t>
      </w:r>
      <w:r>
        <w:rPr>
          <w:rFonts w:hint="eastAsia" w:ascii="宋体" w:hAnsi="宋体" w:cs="宋体"/>
          <w:color w:val="000000" w:themeColor="text1"/>
          <w:shd w:val="clear" w:color="auto" w:fill="ffffff"/>
        </w:rPr>
        <w:t xml:space="preserve">在中国境内完成。</w:t>
      </w:r>
      <w:r/>
    </w:p>
    <w:p>
      <w:pPr>
        <w:pStyle w:val="948"/>
        <w:ind w:firstLine="420"/>
        <w:spacing w:before="30" w:beforeAutospacing="0" w:after="30" w:afterAutospacing="0" w:line="360" w:lineRule="auto"/>
        <w:shd w:val="clear" w:color="auto" w:fill="ffffff"/>
        <w:rPr>
          <w:color w:val="000000" w:themeColor="text1"/>
        </w:rPr>
      </w:pPr>
      <w:r>
        <w:rPr>
          <w:rFonts w:hint="eastAsia" w:ascii="宋体" w:hAnsi="宋体" w:cs="宋体"/>
          <w:color w:val="000000" w:themeColor="text1"/>
          <w:shd w:val="clear" w:color="auto" w:fill="ffffff"/>
        </w:rPr>
        <w:t xml:space="preserve">……</w:t>
      </w:r>
      <w:r/>
    </w:p>
    <w:p>
      <w:pPr>
        <w:pStyle w:val="948"/>
        <w:ind w:firstLine="420"/>
        <w:spacing w:before="30" w:beforeAutospacing="0" w:after="30" w:afterAutospacing="0" w:line="360" w:lineRule="auto"/>
        <w:shd w:val="clear" w:color="auto" w:fill="ffffff"/>
        <w:rPr>
          <w:color w:val="000000" w:themeColor="text1"/>
        </w:rPr>
      </w:pPr>
      <w:r>
        <w:rPr>
          <w:rFonts w:hint="eastAsia" w:ascii="宋体" w:hAnsi="宋体" w:cs="宋体"/>
          <w:color w:val="000000" w:themeColor="text1"/>
          <w:shd w:val="clear" w:color="auto" w:fill="ffffff"/>
        </w:rPr>
        <w:t xml:space="preserve">本公司（单位）对上述声明内容的真实性负责。如有虚假，愿承担相应法律责任。</w:t>
      </w:r>
      <w:r/>
    </w:p>
    <w:p>
      <w:pPr>
        <w:pStyle w:val="948"/>
        <w:spacing w:before="30" w:beforeAutospacing="0" w:after="30" w:afterAutospacing="0" w:line="0" w:lineRule="atLeast"/>
        <w:shd w:val="clear" w:color="auto" w:fill="ffffff"/>
        <w:rPr>
          <w:color w:val="000000" w:themeColor="text1"/>
        </w:rPr>
      </w:pPr>
      <w:r>
        <w:rPr>
          <w:color w:val="000000" w:themeColor="text1"/>
          <w:shd w:val="clear" w:color="auto" w:fill="ffffff"/>
        </w:rPr>
        <w:t xml:space="preserve"> </w:t>
      </w:r>
      <w:r/>
    </w:p>
    <w:p>
      <w:pPr>
        <w:pStyle w:val="948"/>
        <w:jc w:val="right"/>
        <w:spacing w:before="30" w:beforeAutospacing="0" w:after="30" w:afterAutospacing="0" w:line="360" w:lineRule="auto"/>
        <w:shd w:val="clear" w:color="auto" w:fill="ffffff"/>
        <w:rPr>
          <w:color w:val="000000" w:themeColor="text1"/>
        </w:rPr>
      </w:pPr>
      <w:r>
        <w:rPr>
          <w:rFonts w:hint="eastAsia" w:ascii="宋体" w:hAnsi="宋体" w:cs="宋体"/>
          <w:color w:val="000000" w:themeColor="text1"/>
          <w:shd w:val="clear" w:color="auto" w:fill="ffffff"/>
        </w:rPr>
        <w:t xml:space="preserve">   公司（单位）名称（加盖CA电子公章）：         </w:t>
      </w:r>
      <w:r/>
    </w:p>
    <w:p>
      <w:pPr>
        <w:pStyle w:val="948"/>
        <w:jc w:val="center"/>
        <w:spacing w:before="30" w:beforeAutospacing="0" w:after="30" w:afterAutospacing="0" w:line="360" w:lineRule="auto"/>
        <w:shd w:val="clear" w:color="auto" w:fill="ffffff"/>
        <w:rPr>
          <w:color w:val="000000" w:themeColor="text1"/>
        </w:rPr>
      </w:pPr>
      <w:r>
        <w:rPr>
          <w:rFonts w:hint="eastAsia" w:ascii="宋体" w:hAnsi="宋体" w:cs="宋体"/>
          <w:color w:val="000000" w:themeColor="text1"/>
          <w:shd w:val="clear" w:color="auto" w:fill="ffffff"/>
        </w:rPr>
        <w:t xml:space="preserve">           日期：      年   月   日         </w:t>
      </w:r>
      <w:r/>
    </w:p>
    <w:p>
      <w:pPr>
        <w:pStyle w:val="948"/>
        <w:spacing w:before="30" w:beforeAutospacing="0" w:after="30" w:afterAutospacing="0" w:line="0" w:lineRule="atLeast"/>
        <w:shd w:val="clear" w:color="auto" w:fill="ffffff"/>
        <w:rPr>
          <w:color w:val="000000" w:themeColor="text1"/>
        </w:rPr>
      </w:pPr>
      <w:r>
        <w:rPr>
          <w:color w:val="000000" w:themeColor="text1"/>
          <w:shd w:val="clear" w:color="auto" w:fill="ffffff"/>
        </w:rPr>
        <w:t xml:space="preserve"> </w:t>
      </w:r>
      <w:r/>
    </w:p>
    <w:p>
      <w:pPr>
        <w:pStyle w:val="948"/>
        <w:spacing w:before="30" w:beforeAutospacing="0" w:after="30" w:afterAutospacing="0" w:line="0" w:lineRule="atLeast"/>
        <w:shd w:val="clear" w:color="auto" w:fill="ffffff"/>
        <w:rPr>
          <w:color w:val="000000" w:themeColor="text1"/>
        </w:rPr>
      </w:pPr>
      <w:r>
        <w:rPr>
          <w:color w:val="000000" w:themeColor="text1"/>
          <w:shd w:val="clear" w:color="auto" w:fill="ffffff"/>
        </w:rPr>
        <w:t xml:space="preserve"> </w:t>
      </w:r>
      <w:r/>
    </w:p>
    <w:p>
      <w:pPr>
        <w:pStyle w:val="948"/>
        <w:spacing w:before="30" w:beforeAutospacing="0" w:after="30" w:afterAutospacing="0" w:line="0" w:lineRule="atLeast"/>
        <w:shd w:val="clear" w:color="auto" w:fill="ffffff"/>
        <w:rPr>
          <w:color w:val="000000" w:themeColor="text1"/>
        </w:rPr>
      </w:pPr>
      <w:r>
        <w:rPr>
          <w:rFonts w:hint="eastAsia" w:ascii="宋体" w:hAnsi="宋体" w:cs="宋体"/>
          <w:color w:val="000000" w:themeColor="text1"/>
          <w:shd w:val="clear" w:color="auto" w:fill="ffffff"/>
        </w:rPr>
        <w:t xml:space="preserve">_________________</w:t>
      </w:r>
      <w:r/>
    </w:p>
    <w:p>
      <w:pPr>
        <w:pStyle w:val="948"/>
        <w:spacing w:before="30" w:beforeAutospacing="0" w:after="30" w:afterAutospacing="0" w:line="360" w:lineRule="auto"/>
        <w:shd w:val="clear" w:color="auto" w:fill="ffffff"/>
        <w:rPr>
          <w:color w:val="000000" w:themeColor="text1"/>
        </w:rPr>
      </w:pPr>
      <w:r>
        <w:rPr>
          <w:rFonts w:hint="eastAsia" w:ascii="宋体" w:hAnsi="宋体" w:cs="宋体"/>
          <w:color w:val="000000" w:themeColor="text1"/>
          <w:shd w:val="clear" w:color="auto" w:fill="ffffff"/>
        </w:rPr>
        <w:t xml:space="preserve">1.产品如有型号，请在“产品名称”栏一并填写。</w:t>
      </w:r>
      <w:r/>
    </w:p>
    <w:p>
      <w:pPr>
        <w:pStyle w:val="948"/>
        <w:spacing w:before="30" w:beforeAutospacing="0" w:after="30" w:afterAutospacing="0" w:line="360" w:lineRule="auto"/>
        <w:shd w:val="clear" w:color="auto" w:fill="ffffff"/>
        <w:rPr>
          <w:color w:val="000000" w:themeColor="text1"/>
        </w:rPr>
      </w:pPr>
      <w:r>
        <w:rPr>
          <w:rFonts w:hint="eastAsia" w:ascii="宋体" w:hAnsi="宋体" w:cs="宋体"/>
          <w:color w:val="000000" w:themeColor="text1"/>
          <w:shd w:val="clear" w:color="auto" w:fill="ffffff"/>
        </w:rPr>
        <w:t xml:space="preserve">2.生产厂名与厂址应与生产厂营业执照载明的相关信息保持一致。</w:t>
      </w:r>
      <w:r/>
    </w:p>
    <w:p>
      <w:pPr>
        <w:pStyle w:val="948"/>
        <w:spacing w:before="30" w:beforeAutospacing="0" w:after="30" w:afterAutospacing="0" w:line="360" w:lineRule="auto"/>
        <w:shd w:val="clear" w:color="auto" w:fill="ffffff"/>
        <w:rPr>
          <w:color w:val="000000" w:themeColor="text1"/>
        </w:rPr>
      </w:pPr>
      <w:r>
        <w:rPr>
          <w:rFonts w:hint="eastAsia" w:ascii="宋体" w:hAnsi="宋体" w:cs="宋体"/>
          <w:color w:val="000000" w:themeColor="text1"/>
          <w:shd w:val="clear" w:color="auto" w:fill="ffffff"/>
        </w:rPr>
        <w:t xml:space="preserve">3.该产品的中国境内生产的组件成本占比相关要求实施前，“规定比例”栏可不填，下同。</w:t>
      </w:r>
      <w:r/>
    </w:p>
    <w:p>
      <w:pPr>
        <w:pStyle w:val="948"/>
        <w:spacing w:before="30" w:beforeAutospacing="0" w:after="30" w:afterAutospacing="0" w:line="360" w:lineRule="auto"/>
        <w:shd w:val="clear" w:color="auto" w:fill="ffffff"/>
        <w:rPr>
          <w:color w:val="000000" w:themeColor="text1"/>
        </w:rPr>
      </w:pPr>
      <w:r>
        <w:rPr>
          <w:rFonts w:hint="eastAsia" w:ascii="宋体" w:hAnsi="宋体" w:cs="宋体"/>
          <w:color w:val="000000" w:themeColor="text1"/>
          <w:shd w:val="clear" w:color="auto" w:fill="ffffff"/>
        </w:rPr>
        <w:t xml:space="preserve">4.该产品的关键组件要求实施前，“关键组件”栏可不填，下同。</w:t>
      </w:r>
      <w:r/>
    </w:p>
    <w:p>
      <w:pPr>
        <w:pStyle w:val="948"/>
        <w:spacing w:before="30" w:beforeAutospacing="0" w:after="30" w:afterAutospacing="0" w:line="360" w:lineRule="auto"/>
        <w:shd w:val="clear" w:color="auto" w:fill="ffffff"/>
        <w:rPr>
          <w:color w:val="000000" w:themeColor="text1"/>
        </w:rPr>
      </w:pPr>
      <w:r>
        <w:rPr>
          <w:rFonts w:hint="eastAsia" w:ascii="宋体" w:hAnsi="宋体" w:cs="宋体"/>
          <w:color w:val="000000" w:themeColor="text1"/>
          <w:shd w:val="clear" w:color="auto" w:fill="ffffff"/>
        </w:rPr>
        <w:t xml:space="preserve">5.该产品的关键工序要求实施前，“关键工序”栏可不填，下同。</w:t>
      </w:r>
      <w:r/>
    </w:p>
    <w:p>
      <w:pPr>
        <w:pStyle w:val="948"/>
        <w:spacing w:before="30" w:beforeAutospacing="0" w:after="30" w:afterAutospacing="0" w:line="360" w:lineRule="auto"/>
        <w:shd w:val="clear" w:color="auto" w:fill="ffffff"/>
        <w:rPr>
          <w:color w:val="000000" w:themeColor="text1"/>
        </w:rPr>
      </w:pPr>
      <w:r>
        <w:rPr>
          <w:rFonts w:hint="eastAsia" w:ascii="宋体" w:hAnsi="宋体" w:cs="宋体"/>
          <w:color w:val="000000" w:themeColor="text1"/>
          <w:shd w:val="clear" w:color="auto" w:fill="ffffff"/>
        </w:rPr>
        <w:t xml:space="preserve">6.《声明函》中标注“</w:t>
      </w:r>
      <w:r>
        <w:rPr>
          <w:rFonts w:hint="eastAsia" w:ascii="宋体" w:hAnsi="宋体" w:cs="宋体"/>
          <w:color w:val="000000" w:themeColor="text1"/>
          <w:u w:val="single"/>
          <w:shd w:val="clear" w:color="auto" w:fill="ffffff"/>
        </w:rPr>
        <w:t xml:space="preserve">  /  </w:t>
      </w:r>
      <w:r>
        <w:rPr>
          <w:rFonts w:hint="eastAsia" w:ascii="宋体" w:hAnsi="宋体" w:cs="宋体"/>
          <w:color w:val="000000" w:themeColor="text1"/>
          <w:shd w:val="clear" w:color="auto" w:fill="ffffff"/>
        </w:rPr>
        <w:t xml:space="preserve">”的地方无需填写。</w:t>
      </w:r>
      <w:r/>
    </w:p>
    <w:p>
      <w:pPr>
        <w:pStyle w:val="948"/>
        <w:jc w:val="both"/>
        <w:spacing w:before="0" w:beforeAutospacing="0" w:after="0" w:afterAutospacing="0"/>
        <w:widowControl w:val="off"/>
        <w:rPr>
          <w:color w:val="000000" w:themeColor="text1"/>
        </w:rPr>
      </w:pPr>
      <w:r>
        <w:rPr>
          <w:color w:val="000000" w:themeColor="text1"/>
        </w:rPr>
        <w:t xml:space="preserve"> </w:t>
      </w:r>
      <w:r/>
    </w:p>
    <w:p>
      <w:pPr>
        <w:rPr>
          <w:b/>
          <w:color w:val="000000" w:themeColor="text1"/>
          <w:sz w:val="24"/>
          <w:lang w:eastAsia="zh"/>
        </w:rPr>
      </w:pPr>
      <w:r>
        <w:rPr>
          <w:b/>
          <w:color w:val="000000" w:themeColor="text1"/>
          <w:sz w:val="24"/>
          <w:lang w:eastAsia="zh"/>
        </w:rPr>
        <w:br w:type="page" w:clear="all"/>
      </w:r>
      <w:r/>
    </w:p>
    <w:p>
      <w:pPr>
        <w:jc w:val="center"/>
        <w:spacing w:after="156" w:line="360" w:lineRule="auto"/>
        <w:widowControl/>
        <w:rPr>
          <w:b/>
          <w:color w:val="000000" w:themeColor="text1"/>
          <w:sz w:val="24"/>
          <w:lang w:eastAsia="zh"/>
        </w:rPr>
      </w:pPr>
      <w:r>
        <w:rPr>
          <w:b/>
          <w:color w:val="000000" w:themeColor="text1"/>
          <w:sz w:val="24"/>
          <w:lang w:eastAsia="zh"/>
        </w:rPr>
        <w:t xml:space="preserve">成本比例声明函</w:t>
      </w:r>
      <w:r/>
    </w:p>
    <w:p>
      <w:pPr>
        <w:jc w:val="center"/>
        <w:spacing w:after="156" w:line="360" w:lineRule="auto"/>
        <w:widowControl/>
        <w:rPr>
          <w:color w:val="000000" w:themeColor="text1"/>
          <w:lang w:eastAsia="zh"/>
        </w:rPr>
      </w:pPr>
      <w:r>
        <w:rPr>
          <w:color w:val="000000" w:themeColor="text1"/>
          <w:lang w:eastAsia="zh"/>
        </w:rPr>
        <w:t xml:space="preserve">（适用于采购项目或者采购包中含有多种产品时，不提供或者提供声明的比例达不到要求时，不享受价格扣除）</w:t>
      </w:r>
      <w:r/>
    </w:p>
    <w:p>
      <w:pPr>
        <w:ind w:right="-20" w:firstLine="420"/>
        <w:spacing w:line="360" w:lineRule="auto"/>
        <w:rPr>
          <w:color w:val="000000" w:themeColor="text1"/>
          <w:position w:val="-2"/>
          <w:szCs w:val="21"/>
        </w:rPr>
      </w:pPr>
      <w:r>
        <w:rPr>
          <w:color w:val="000000" w:themeColor="text1"/>
          <w:position w:val="-2"/>
          <w:szCs w:val="21"/>
        </w:rPr>
        <w:t xml:space="preserve">本公司（单位）郑重声明，根据《国务院办公厅关于在政府采购中实施本国产品标准及相关政策的通知》（国办发〔</w:t>
      </w:r>
      <w:r>
        <w:rPr>
          <w:color w:val="000000" w:themeColor="text1"/>
          <w:position w:val="-2"/>
          <w:szCs w:val="21"/>
        </w:rPr>
        <w:t xml:space="preserve">2025</w:t>
      </w:r>
      <w:r>
        <w:rPr>
          <w:color w:val="000000" w:themeColor="text1"/>
          <w:position w:val="-2"/>
          <w:szCs w:val="21"/>
        </w:rPr>
        <w:t xml:space="preserve">〕</w:t>
      </w:r>
      <w:r>
        <w:rPr>
          <w:color w:val="000000" w:themeColor="text1"/>
          <w:position w:val="-2"/>
          <w:szCs w:val="21"/>
        </w:rPr>
        <w:t xml:space="preserve">34</w:t>
      </w:r>
      <w:r>
        <w:rPr>
          <w:color w:val="000000" w:themeColor="text1"/>
          <w:position w:val="-2"/>
          <w:szCs w:val="21"/>
        </w:rPr>
        <w:t xml:space="preserve">号）的规定，本公司（单位）</w:t>
      </w:r>
      <w:r>
        <w:rPr>
          <w:color w:val="000000" w:themeColor="text1"/>
          <w:position w:val="-2"/>
          <w:szCs w:val="21"/>
          <w:lang w:eastAsia="zh"/>
        </w:rPr>
        <w:t xml:space="preserve">提供的全部产品中，</w:t>
      </w:r>
      <w:r>
        <w:rPr>
          <w:color w:val="000000" w:themeColor="text1"/>
          <w:position w:val="-2"/>
          <w:szCs w:val="21"/>
        </w:rPr>
        <w:t xml:space="preserve">符合本国产品标准的产品成本之和占本公司（单位）提供的全部产品成本之和的比例达到（填写具体百分比）。</w:t>
      </w:r>
      <w:r/>
    </w:p>
    <w:p>
      <w:pPr>
        <w:ind w:right="-20" w:firstLine="420"/>
        <w:spacing w:line="360" w:lineRule="auto"/>
        <w:rPr>
          <w:color w:val="000000" w:themeColor="text1"/>
          <w:position w:val="-2"/>
          <w:szCs w:val="21"/>
        </w:rPr>
      </w:pPr>
      <w:r>
        <w:rPr>
          <w:color w:val="000000" w:themeColor="text1"/>
          <w:position w:val="-2"/>
          <w:szCs w:val="21"/>
        </w:rPr>
        <w:t xml:space="preserve">本公司（单位）对上述声明内容的真实性负责。如有虚假，愿承担相应法律责任。</w:t>
      </w:r>
      <w:r/>
    </w:p>
    <w:p>
      <w:pPr>
        <w:ind w:right="-20" w:firstLine="420"/>
        <w:jc w:val="center"/>
        <w:spacing w:line="360" w:lineRule="auto"/>
        <w:rPr>
          <w:color w:val="000000" w:themeColor="text1"/>
          <w:position w:val="-2"/>
          <w:szCs w:val="21"/>
        </w:rPr>
      </w:pPr>
      <w:r>
        <w:rPr>
          <w:color w:val="000000" w:themeColor="text1"/>
          <w:position w:val="-2"/>
          <w:szCs w:val="21"/>
        </w:rPr>
      </w:r>
      <w:r/>
    </w:p>
    <w:p>
      <w:pPr>
        <w:ind w:right="-20" w:firstLine="420"/>
        <w:jc w:val="center"/>
        <w:spacing w:line="360" w:lineRule="auto"/>
        <w:rPr>
          <w:color w:val="000000" w:themeColor="text1"/>
          <w:position w:val="-2"/>
          <w:szCs w:val="21"/>
        </w:rPr>
      </w:pPr>
      <w:r>
        <w:rPr>
          <w:color w:val="000000" w:themeColor="text1"/>
          <w:position w:val="-2"/>
          <w:szCs w:val="21"/>
        </w:rPr>
      </w:r>
      <w:r/>
    </w:p>
    <w:p>
      <w:pPr>
        <w:pStyle w:val="996"/>
        <w:ind w:firstLine="3590"/>
        <w:rPr>
          <w:rFonts w:ascii="Times New Roman" w:hAnsi="Times New Roman"/>
          <w:color w:val="000000" w:themeColor="text1"/>
          <w:sz w:val="21"/>
          <w:szCs w:val="21"/>
        </w:rPr>
      </w:pPr>
      <w:r>
        <w:rPr>
          <w:rFonts w:ascii="Times New Roman" w:hAnsi="Times New Roman"/>
          <w:color w:val="000000" w:themeColor="text1"/>
          <w:position w:val="-2"/>
          <w:szCs w:val="21"/>
        </w:rPr>
        <w:t xml:space="preserve"> </w:t>
      </w:r>
      <w:r>
        <w:rPr>
          <w:rFonts w:ascii="Times New Roman" w:hAnsi="Times New Roman"/>
          <w:color w:val="000000" w:themeColor="text1"/>
          <w:sz w:val="21"/>
          <w:szCs w:val="21"/>
        </w:rPr>
        <w:t xml:space="preserve">单位名称（</w:t>
      </w:r>
      <w:r>
        <w:rPr>
          <w:rFonts w:ascii="Times New Roman" w:hAnsi="Times New Roman"/>
          <w:color w:val="000000" w:themeColor="text1"/>
        </w:rPr>
        <w:t xml:space="preserve">加盖</w:t>
      </w:r>
      <w:r>
        <w:rPr>
          <w:rFonts w:ascii="Times New Roman" w:hAnsi="Times New Roman"/>
          <w:color w:val="000000" w:themeColor="text1"/>
        </w:rPr>
        <w:t xml:space="preserve">ca</w:t>
      </w:r>
      <w:r>
        <w:rPr>
          <w:rFonts w:ascii="Times New Roman" w:hAnsi="Times New Roman"/>
          <w:color w:val="000000" w:themeColor="text1"/>
        </w:rPr>
        <w:t xml:space="preserve">电子公章</w:t>
      </w:r>
      <w:r>
        <w:rPr>
          <w:rFonts w:ascii="Times New Roman" w:hAnsi="Times New Roman"/>
          <w:color w:val="000000" w:themeColor="text1"/>
          <w:sz w:val="21"/>
          <w:szCs w:val="21"/>
        </w:rPr>
        <w:t xml:space="preserve">）：</w:t>
      </w:r>
      <w:r>
        <w:rPr>
          <w:rFonts w:ascii="Times New Roman" w:hAnsi="Times New Roman"/>
          <w:color w:val="000000" w:themeColor="text1"/>
          <w:sz w:val="21"/>
          <w:szCs w:val="21"/>
        </w:rPr>
        <w:t xml:space="preserve">____________</w:t>
      </w:r>
      <w:r/>
    </w:p>
    <w:p>
      <w:pPr>
        <w:ind w:firstLine="3780"/>
        <w:jc w:val="left"/>
        <w:spacing w:line="360" w:lineRule="auto"/>
        <w:rPr>
          <w:bCs/>
          <w:color w:val="000000" w:themeColor="text1"/>
          <w:szCs w:val="21"/>
        </w:rPr>
      </w:pPr>
      <w:r>
        <w:rPr>
          <w:bCs/>
          <w:color w:val="000000" w:themeColor="text1"/>
          <w:szCs w:val="21"/>
        </w:rPr>
        <w:t xml:space="preserve">日期：</w:t>
      </w:r>
      <w:r>
        <w:rPr>
          <w:bCs/>
          <w:color w:val="000000" w:themeColor="text1"/>
          <w:szCs w:val="21"/>
          <w:u w:val="single"/>
        </w:rPr>
        <w:tab/>
        <w:t xml:space="preserve">     </w:t>
      </w:r>
      <w:r>
        <w:rPr>
          <w:bCs/>
          <w:color w:val="000000" w:themeColor="text1"/>
          <w:szCs w:val="21"/>
        </w:rPr>
        <w:t xml:space="preserve">年</w:t>
      </w:r>
      <w:r>
        <w:rPr>
          <w:bCs/>
          <w:color w:val="000000" w:themeColor="text1"/>
          <w:szCs w:val="21"/>
          <w:u w:val="single"/>
        </w:rPr>
        <w:t xml:space="preserve"> </w:t>
      </w:r>
      <w:r>
        <w:rPr>
          <w:bCs/>
          <w:color w:val="000000" w:themeColor="text1"/>
          <w:szCs w:val="21"/>
          <w:u w:val="single"/>
        </w:rPr>
        <w:tab/>
      </w:r>
      <w:r>
        <w:rPr>
          <w:bCs/>
          <w:color w:val="000000" w:themeColor="text1"/>
          <w:szCs w:val="21"/>
        </w:rPr>
        <w:t xml:space="preserve">月</w:t>
      </w:r>
      <w:r>
        <w:rPr>
          <w:bCs/>
          <w:color w:val="000000" w:themeColor="text1"/>
          <w:szCs w:val="21"/>
          <w:u w:val="single"/>
        </w:rPr>
        <w:t xml:space="preserve">   </w:t>
      </w:r>
      <w:r>
        <w:rPr>
          <w:bCs/>
          <w:color w:val="000000" w:themeColor="text1"/>
          <w:szCs w:val="21"/>
          <w:u w:val="single"/>
        </w:rPr>
        <w:tab/>
      </w:r>
      <w:r>
        <w:rPr>
          <w:bCs/>
          <w:color w:val="000000" w:themeColor="text1"/>
          <w:szCs w:val="21"/>
        </w:rPr>
        <w:t xml:space="preserve">日</w:t>
      </w:r>
      <w:r/>
    </w:p>
    <w:p>
      <w:pPr>
        <w:ind w:right="-20" w:firstLine="420"/>
        <w:jc w:val="center"/>
        <w:spacing w:line="360" w:lineRule="auto"/>
        <w:rPr>
          <w:color w:val="000000" w:themeColor="text1"/>
          <w:position w:val="-2"/>
          <w:szCs w:val="21"/>
        </w:rPr>
      </w:pPr>
      <w:r>
        <w:rPr>
          <w:color w:val="000000" w:themeColor="text1"/>
          <w:position w:val="-2"/>
          <w:szCs w:val="21"/>
        </w:rPr>
      </w:r>
      <w:r/>
    </w:p>
    <w:p>
      <w:pPr>
        <w:jc w:val="left"/>
        <w:spacing w:after="156" w:line="560" w:lineRule="atLeast"/>
        <w:widowControl/>
        <w:rPr>
          <w:color w:val="000000" w:themeColor="text1"/>
          <w:sz w:val="24"/>
          <w:shd w:val="clear" w:color="auto" w:fill="ffffff"/>
        </w:rPr>
      </w:pPr>
      <w:r>
        <w:rPr>
          <w:color w:val="000000" w:themeColor="text1"/>
          <w:sz w:val="24"/>
          <w:shd w:val="clear" w:color="auto" w:fill="ffffff"/>
        </w:rPr>
      </w:r>
      <w:r/>
    </w:p>
    <w:p>
      <w:pPr>
        <w:jc w:val="left"/>
        <w:spacing w:after="156" w:line="560" w:lineRule="atLeast"/>
        <w:widowControl/>
        <w:rPr>
          <w:b/>
          <w:bCs/>
          <w:color w:val="000000" w:themeColor="text1"/>
          <w:position w:val="-2"/>
          <w:szCs w:val="21"/>
        </w:rPr>
      </w:pPr>
      <w:r>
        <w:rPr>
          <w:b/>
          <w:bCs/>
          <w:color w:val="000000" w:themeColor="text1"/>
          <w:position w:val="-2"/>
          <w:szCs w:val="21"/>
        </w:rPr>
      </w:r>
      <w:r/>
    </w:p>
    <w:p>
      <w:pPr>
        <w:jc w:val="left"/>
        <w:spacing w:after="156" w:line="560" w:lineRule="atLeast"/>
        <w:widowControl/>
        <w:rPr>
          <w:b/>
          <w:bCs/>
          <w:color w:val="000000" w:themeColor="text1"/>
          <w:position w:val="-2"/>
          <w:szCs w:val="21"/>
        </w:rPr>
      </w:pPr>
      <w:r>
        <w:rPr>
          <w:b/>
          <w:bCs/>
          <w:color w:val="000000" w:themeColor="text1"/>
          <w:position w:val="-2"/>
          <w:szCs w:val="21"/>
        </w:rPr>
      </w:r>
      <w:r/>
    </w:p>
    <w:p>
      <w:pPr>
        <w:jc w:val="left"/>
        <w:spacing w:after="156" w:line="560" w:lineRule="atLeast"/>
        <w:widowControl/>
        <w:rPr>
          <w:b/>
          <w:bCs/>
          <w:color w:val="000000" w:themeColor="text1"/>
          <w:position w:val="-2"/>
          <w:szCs w:val="21"/>
        </w:rPr>
      </w:pPr>
      <w:r>
        <w:rPr>
          <w:b/>
          <w:bCs/>
          <w:color w:val="000000" w:themeColor="text1"/>
          <w:position w:val="-2"/>
          <w:szCs w:val="21"/>
        </w:rPr>
      </w:r>
      <w:r/>
    </w:p>
    <w:p>
      <w:pPr>
        <w:jc w:val="left"/>
        <w:spacing w:after="156" w:line="560" w:lineRule="atLeast"/>
        <w:widowControl/>
        <w:rPr>
          <w:b/>
          <w:bCs/>
          <w:color w:val="000000" w:themeColor="text1"/>
          <w:position w:val="-2"/>
          <w:szCs w:val="21"/>
        </w:rPr>
      </w:pPr>
      <w:r>
        <w:rPr>
          <w:b/>
          <w:bCs/>
          <w:color w:val="000000" w:themeColor="text1"/>
          <w:position w:val="-2"/>
          <w:szCs w:val="21"/>
        </w:rPr>
      </w:r>
      <w:r/>
    </w:p>
    <w:p>
      <w:pPr>
        <w:jc w:val="left"/>
        <w:spacing w:after="156" w:line="560" w:lineRule="atLeast"/>
        <w:widowControl/>
        <w:rPr>
          <w:b/>
          <w:bCs/>
          <w:color w:val="000000" w:themeColor="text1"/>
          <w:position w:val="-2"/>
          <w:szCs w:val="21"/>
        </w:rPr>
      </w:pPr>
      <w:r>
        <w:rPr>
          <w:b/>
          <w:bCs/>
          <w:color w:val="000000" w:themeColor="text1"/>
          <w:position w:val="-2"/>
          <w:szCs w:val="21"/>
        </w:rPr>
        <w:t xml:space="preserve">注：当采购项目或者采购包中含有多种产品，供应商为该采购项目或者采购包提供的符合本国产品标准的产品成本之和占该供应商提供的全部产品成本之和的比例达到</w:t>
      </w:r>
      <w:r>
        <w:rPr>
          <w:b/>
          <w:bCs/>
          <w:color w:val="000000" w:themeColor="text1"/>
          <w:position w:val="-2"/>
          <w:szCs w:val="21"/>
        </w:rPr>
        <w:t xml:space="preserve">80%</w:t>
      </w:r>
      <w:r>
        <w:rPr>
          <w:b/>
          <w:bCs/>
          <w:color w:val="000000" w:themeColor="text1"/>
          <w:position w:val="-2"/>
          <w:szCs w:val="21"/>
        </w:rPr>
        <w:t xml:space="preserve">以上时，依法对该供应商提供的全部产品给予价格评审优惠，即对该供应商提供的全部产品的总报价给予</w:t>
      </w:r>
      <w:r>
        <w:rPr>
          <w:b/>
          <w:bCs/>
          <w:color w:val="000000" w:themeColor="text1"/>
          <w:position w:val="-2"/>
          <w:szCs w:val="21"/>
        </w:rPr>
        <w:t xml:space="preserve">20%</w:t>
      </w:r>
      <w:r>
        <w:rPr>
          <w:b/>
          <w:bCs/>
          <w:color w:val="000000" w:themeColor="text1"/>
          <w:position w:val="-2"/>
          <w:szCs w:val="21"/>
        </w:rPr>
        <w:t xml:space="preserve">的价格扣除，用扣除后的价格参与评审。</w:t>
      </w:r>
      <w:r/>
    </w:p>
    <w:p>
      <w:pPr>
        <w:rPr>
          <w:color w:val="000000" w:themeColor="text1"/>
          <w:szCs w:val="21"/>
          <w:shd w:val="clear" w:color="auto" w:fill="fafafa"/>
        </w:rPr>
      </w:pPr>
      <w:r>
        <w:rPr>
          <w:color w:val="000000" w:themeColor="text1"/>
          <w:szCs w:val="21"/>
          <w:shd w:val="clear" w:color="auto" w:fill="fafafa"/>
        </w:rPr>
        <w:br w:type="page" w:clear="all"/>
      </w:r>
      <w:r/>
    </w:p>
    <w:p>
      <w:pPr>
        <w:pStyle w:val="923"/>
        <w:ind w:left="0" w:firstLine="0"/>
        <w:jc w:val="center"/>
        <w:rPr>
          <w:b/>
          <w:color w:val="000000" w:themeColor="text1"/>
          <w:sz w:val="24"/>
        </w:rPr>
      </w:pPr>
      <w:r/>
      <w:bookmarkStart w:id="384" w:name="_Toc17097051"/>
      <w:r/>
      <w:bookmarkStart w:id="385" w:name="_Toc522290174"/>
      <w:r/>
      <w:bookmarkStart w:id="386" w:name="_Toc11678078"/>
      <w:r/>
      <w:bookmarkStart w:id="387" w:name="_Toc520719716"/>
      <w:r/>
      <w:bookmarkStart w:id="388" w:name="_Toc525720156"/>
      <w:r/>
      <w:bookmarkStart w:id="389" w:name="_Toc10472943"/>
      <w:r/>
      <w:bookmarkStart w:id="390" w:name="_Toc63695313"/>
      <w:r/>
      <w:bookmarkStart w:id="391" w:name="_Toc9515977"/>
      <w:r/>
      <w:bookmarkStart w:id="392" w:name="_Toc96347933"/>
      <w:r/>
      <w:bookmarkStart w:id="393" w:name="_Toc8742841"/>
      <w:r/>
      <w:bookmarkStart w:id="394" w:name="_Toc13233103"/>
      <w:r/>
      <w:bookmarkStart w:id="395" w:name="_Toc68159635"/>
      <w:r>
        <w:rPr>
          <w:b/>
          <w:color w:val="000000" w:themeColor="text1"/>
          <w:sz w:val="24"/>
        </w:rPr>
        <w:t xml:space="preserve">政府采购节能产品政策</w:t>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Pr>
          <w:b/>
          <w:color w:val="000000" w:themeColor="text1"/>
          <w:sz w:val="24"/>
        </w:rPr>
        <w:t xml:space="preserve">（不适用可不提供）</w:t>
      </w:r>
      <w:r/>
    </w:p>
    <w:p>
      <w:pPr>
        <w:rPr>
          <w:color w:val="000000" w:themeColor="text1"/>
        </w:rPr>
      </w:pPr>
      <w:r>
        <w:rPr>
          <w:color w:val="000000" w:themeColor="text1"/>
        </w:rPr>
      </w:r>
      <w:r/>
    </w:p>
    <w:p>
      <w:pPr>
        <w:pStyle w:val="996"/>
        <w:ind w:firstLine="420"/>
        <w:rPr>
          <w:rFonts w:ascii="Times New Roman" w:hAnsi="Times New Roman"/>
          <w:color w:val="000000" w:themeColor="text1"/>
          <w:sz w:val="21"/>
          <w:szCs w:val="21"/>
        </w:rPr>
      </w:pPr>
      <w:r>
        <w:rPr>
          <w:rFonts w:ascii="Times New Roman" w:hAnsi="Times New Roman"/>
          <w:color w:val="000000" w:themeColor="text1"/>
          <w:sz w:val="21"/>
          <w:szCs w:val="21"/>
        </w:rPr>
        <w:t xml:space="preserve">1</w:t>
      </w:r>
      <w:r>
        <w:rPr>
          <w:rFonts w:ascii="Times New Roman" w:hAnsi="Times New Roman"/>
          <w:color w:val="000000" w:themeColor="text1"/>
          <w:sz w:val="21"/>
          <w:szCs w:val="21"/>
        </w:rPr>
        <w:t xml:space="preserve">、根据财政部、发展改革委、生态环境部、市场监管总局《关于调整优化节能产品、环境标志产品政府采购执行机制的通知》，投标产品（不含政府强制采购节能产品</w:t>
      </w:r>
      <w:r>
        <w:rPr>
          <w:rFonts w:ascii="Times New Roman" w:hAnsi="Times New Roman"/>
          <w:bCs/>
          <w:color w:val="000000" w:themeColor="text1"/>
          <w:szCs w:val="21"/>
        </w:rPr>
        <w:t xml:space="preserve">“</w:t>
      </w:r>
      <w:r>
        <w:rPr>
          <w:rFonts w:ascii="Times New Roman" w:hAnsi="Times New Roman"/>
          <w:color w:val="000000" w:themeColor="text1"/>
          <w:sz w:val="21"/>
          <w:szCs w:val="21"/>
        </w:rPr>
        <w:t xml:space="preserve">图形建模工作站和配套的显示器</w:t>
      </w:r>
      <w:r>
        <w:rPr>
          <w:rFonts w:ascii="Times New Roman" w:hAnsi="Times New Roman"/>
          <w:color w:val="000000" w:themeColor="text1"/>
          <w:sz w:val="21"/>
          <w:szCs w:val="21"/>
        </w:rPr>
        <w:t xml:space="preserve">”</w:t>
      </w:r>
      <w:r>
        <w:rPr>
          <w:rFonts w:ascii="Times New Roman" w:hAnsi="Times New Roman"/>
          <w:color w:val="000000" w:themeColor="text1"/>
          <w:sz w:val="21"/>
          <w:szCs w:val="21"/>
        </w:rPr>
        <w:t xml:space="preserve">）属于《节能产品政府采购品目清单》（最新一期）内的产品，对相应产品的价格给予</w:t>
      </w:r>
      <w:r>
        <w:rPr>
          <w:rFonts w:ascii="Times New Roman" w:hAnsi="Times New Roman"/>
          <w:color w:val="000000" w:themeColor="text1"/>
          <w:sz w:val="21"/>
          <w:szCs w:val="21"/>
        </w:rPr>
        <w:t xml:space="preserve">1%</w:t>
      </w:r>
      <w:r>
        <w:rPr>
          <w:rFonts w:ascii="Times New Roman" w:hAnsi="Times New Roman"/>
          <w:color w:val="000000" w:themeColor="text1"/>
          <w:sz w:val="21"/>
          <w:szCs w:val="21"/>
        </w:rPr>
        <w:t xml:space="preserve">的扣除，用扣除后的价格参与评审。</w:t>
      </w:r>
      <w:r/>
    </w:p>
    <w:p>
      <w:pPr>
        <w:pStyle w:val="996"/>
        <w:ind w:firstLine="420"/>
        <w:rPr>
          <w:rFonts w:ascii="Times New Roman" w:hAnsi="Times New Roman"/>
          <w:color w:val="000000" w:themeColor="text1"/>
          <w:sz w:val="21"/>
          <w:szCs w:val="21"/>
        </w:rPr>
      </w:pPr>
      <w:r>
        <w:rPr>
          <w:rFonts w:ascii="Times New Roman" w:hAnsi="Times New Roman"/>
          <w:color w:val="000000" w:themeColor="text1"/>
          <w:sz w:val="21"/>
          <w:szCs w:val="21"/>
        </w:rPr>
        <w:t xml:space="preserve">2</w:t>
      </w:r>
      <w:r>
        <w:rPr>
          <w:rFonts w:ascii="Times New Roman" w:hAnsi="Times New Roman"/>
          <w:color w:val="000000" w:themeColor="text1"/>
          <w:sz w:val="21"/>
          <w:szCs w:val="21"/>
        </w:rPr>
        <w:t xml:space="preserve">、评标委员会根据投标人填制的《节能产品报价表》，计算其所投节能产品享受价格折扣部分的多少。</w:t>
      </w:r>
      <w:r/>
    </w:p>
    <w:p>
      <w:pPr>
        <w:pStyle w:val="996"/>
        <w:ind w:firstLine="420"/>
        <w:rPr>
          <w:rFonts w:ascii="Times New Roman" w:hAnsi="Times New Roman"/>
          <w:color w:val="000000" w:themeColor="text1"/>
          <w:sz w:val="21"/>
          <w:szCs w:val="21"/>
        </w:rPr>
      </w:pPr>
      <w:r>
        <w:rPr>
          <w:rFonts w:ascii="Times New Roman" w:hAnsi="Times New Roman"/>
          <w:color w:val="000000" w:themeColor="text1"/>
          <w:sz w:val="21"/>
          <w:szCs w:val="21"/>
        </w:rPr>
        <w:t xml:space="preserve">3</w:t>
      </w:r>
      <w:r>
        <w:rPr>
          <w:rFonts w:ascii="Times New Roman" w:hAnsi="Times New Roman"/>
          <w:color w:val="000000" w:themeColor="text1"/>
          <w:sz w:val="21"/>
          <w:szCs w:val="21"/>
        </w:rPr>
        <w:t xml:space="preserve">、投标产品属于《节能产品政府采购品目清单》（最新一期）内的产品，投标人需提供国家确定的认证机构出具的、处于有效期之内的节能产品认证证书，并提供在投标文件中提供《节能产品报价表》，如未提供，将</w:t>
      </w:r>
      <w:r>
        <w:rPr>
          <w:rFonts w:ascii="Times New Roman" w:hAnsi="Times New Roman"/>
          <w:color w:val="000000" w:themeColor="text1"/>
          <w:sz w:val="21"/>
          <w:szCs w:val="21"/>
        </w:rPr>
        <w:t xml:space="preserve">不做价</w:t>
      </w:r>
      <w:r>
        <w:rPr>
          <w:rFonts w:ascii="Times New Roman" w:hAnsi="Times New Roman"/>
          <w:color w:val="000000" w:themeColor="text1"/>
          <w:sz w:val="21"/>
          <w:szCs w:val="21"/>
        </w:rPr>
        <w:t xml:space="preserve">格扣除。</w:t>
      </w:r>
      <w:r/>
    </w:p>
    <w:p>
      <w:pPr>
        <w:pStyle w:val="996"/>
        <w:ind w:firstLine="420"/>
        <w:rPr>
          <w:rFonts w:ascii="Times New Roman" w:hAnsi="Times New Roman"/>
          <w:color w:val="000000" w:themeColor="text1"/>
          <w:sz w:val="21"/>
          <w:szCs w:val="21"/>
        </w:rPr>
      </w:pPr>
      <w:r>
        <w:rPr>
          <w:rFonts w:ascii="Times New Roman" w:hAnsi="Times New Roman"/>
          <w:color w:val="000000" w:themeColor="text1"/>
          <w:sz w:val="21"/>
          <w:szCs w:val="21"/>
        </w:rPr>
        <w:t xml:space="preserve">4</w:t>
      </w:r>
      <w:r>
        <w:rPr>
          <w:rFonts w:ascii="Times New Roman" w:hAnsi="Times New Roman"/>
          <w:color w:val="000000" w:themeColor="text1"/>
          <w:sz w:val="21"/>
          <w:szCs w:val="21"/>
        </w:rPr>
        <w:t xml:space="preserve">、投标商必须保证使用节能产品参加投标的真实性，如出现虚假响应，一经查实，将按照招标文件具体规定进行处理。</w:t>
      </w:r>
      <w:r/>
    </w:p>
    <w:p>
      <w:pPr>
        <w:jc w:val="center"/>
        <w:spacing w:line="360" w:lineRule="auto"/>
        <w:rPr>
          <w:b/>
          <w:color w:val="000000" w:themeColor="text1"/>
          <w:sz w:val="24"/>
        </w:rPr>
      </w:pPr>
      <w:r>
        <w:rPr>
          <w:b/>
          <w:color w:val="000000" w:themeColor="text1"/>
          <w:sz w:val="24"/>
        </w:rPr>
      </w:r>
      <w:r/>
    </w:p>
    <w:p>
      <w:pPr>
        <w:jc w:val="center"/>
        <w:spacing w:line="360" w:lineRule="auto"/>
        <w:rPr>
          <w:b/>
          <w:color w:val="000000" w:themeColor="text1"/>
          <w:sz w:val="24"/>
        </w:rPr>
      </w:pPr>
      <w:r>
        <w:rPr>
          <w:b/>
          <w:color w:val="000000" w:themeColor="text1"/>
          <w:sz w:val="24"/>
        </w:rPr>
        <w:t xml:space="preserve">节能产品报价表</w:t>
      </w:r>
      <w:r/>
    </w:p>
    <w:p>
      <w:pPr>
        <w:spacing w:line="360" w:lineRule="auto"/>
        <w:rPr>
          <w:color w:val="000000" w:themeColor="text1"/>
          <w:szCs w:val="21"/>
          <w:u w:val="single"/>
        </w:rPr>
      </w:pPr>
      <w:r>
        <w:rPr>
          <w:color w:val="000000" w:themeColor="text1"/>
          <w:szCs w:val="21"/>
        </w:rPr>
        <w:t xml:space="preserve">投标人名称：</w:t>
      </w:r>
      <w:r>
        <w:rPr>
          <w:color w:val="000000" w:themeColor="text1"/>
          <w:szCs w:val="21"/>
          <w:u w:val="single"/>
        </w:rPr>
        <w:t xml:space="preserve">                          </w:t>
      </w:r>
      <w:r>
        <w:rPr>
          <w:color w:val="000000" w:themeColor="text1"/>
          <w:szCs w:val="21"/>
        </w:rPr>
        <w:t xml:space="preserve">     </w:t>
      </w:r>
      <w:r>
        <w:rPr>
          <w:color w:val="000000" w:themeColor="text1"/>
          <w:szCs w:val="21"/>
        </w:rPr>
        <w:t xml:space="preserve">项目编号：</w:t>
      </w:r>
      <w:r>
        <w:rPr>
          <w:color w:val="000000" w:themeColor="text1"/>
          <w:szCs w:val="21"/>
          <w:u w:val="single"/>
        </w:rPr>
        <w:t xml:space="preserve">               </w:t>
      </w:r>
      <w:r/>
    </w:p>
    <w:tbl>
      <w:tblPr>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20"/>
        <w:gridCol w:w="1559"/>
        <w:gridCol w:w="709"/>
        <w:gridCol w:w="850"/>
        <w:gridCol w:w="709"/>
        <w:gridCol w:w="1572"/>
        <w:gridCol w:w="1514"/>
        <w:gridCol w:w="899"/>
        <w:gridCol w:w="970"/>
      </w:tblGrid>
      <w:tr>
        <w:trPr>
          <w:jc w:val="center"/>
          <w:trHeight w:val="705"/>
        </w:trPr>
        <w:tc>
          <w:tcPr>
            <w:tcW w:w="620" w:type="dxa"/>
            <w:vAlign w:val="center"/>
            <w:textDirection w:val="lrTb"/>
            <w:noWrap w:val="false"/>
          </w:tcPr>
          <w:p>
            <w:pPr>
              <w:jc w:val="center"/>
              <w:spacing w:before="60" w:after="60" w:line="276" w:lineRule="auto"/>
              <w:rPr>
                <w:color w:val="000000" w:themeColor="text1"/>
                <w:szCs w:val="21"/>
              </w:rPr>
            </w:pPr>
            <w:r>
              <w:rPr>
                <w:color w:val="000000" w:themeColor="text1"/>
                <w:szCs w:val="21"/>
              </w:rPr>
              <w:t xml:space="preserve">序号</w:t>
            </w:r>
            <w:r/>
          </w:p>
        </w:tc>
        <w:tc>
          <w:tcPr>
            <w:tcW w:w="1559" w:type="dxa"/>
            <w:textDirection w:val="lrTb"/>
            <w:noWrap w:val="false"/>
          </w:tcPr>
          <w:p>
            <w:pPr>
              <w:jc w:val="center"/>
              <w:spacing w:before="60" w:after="60" w:line="276" w:lineRule="auto"/>
              <w:rPr>
                <w:color w:val="000000" w:themeColor="text1"/>
                <w:szCs w:val="21"/>
              </w:rPr>
            </w:pPr>
            <w:r>
              <w:rPr>
                <w:color w:val="000000" w:themeColor="text1"/>
                <w:szCs w:val="21"/>
              </w:rPr>
              <w:t xml:space="preserve">在《节能产品政府采购品目清单》（最新一期）中归属的编码及名称</w:t>
            </w:r>
            <w:r/>
          </w:p>
        </w:tc>
        <w:tc>
          <w:tcPr>
            <w:tcW w:w="709" w:type="dxa"/>
            <w:vAlign w:val="center"/>
            <w:textDirection w:val="lrTb"/>
            <w:noWrap w:val="false"/>
          </w:tcPr>
          <w:p>
            <w:pPr>
              <w:jc w:val="center"/>
              <w:spacing w:before="60" w:after="60" w:line="276" w:lineRule="auto"/>
              <w:rPr>
                <w:color w:val="000000" w:themeColor="text1"/>
                <w:szCs w:val="21"/>
              </w:rPr>
            </w:pPr>
            <w:r>
              <w:rPr>
                <w:color w:val="000000" w:themeColor="text1"/>
                <w:szCs w:val="21"/>
              </w:rPr>
              <w:t xml:space="preserve">产品名称</w:t>
            </w:r>
            <w:r/>
          </w:p>
        </w:tc>
        <w:tc>
          <w:tcPr>
            <w:tcW w:w="850" w:type="dxa"/>
            <w:vAlign w:val="center"/>
            <w:textDirection w:val="lrTb"/>
            <w:noWrap w:val="false"/>
          </w:tcPr>
          <w:p>
            <w:pPr>
              <w:jc w:val="center"/>
              <w:spacing w:before="60" w:after="60" w:line="276" w:lineRule="auto"/>
              <w:rPr>
                <w:color w:val="000000" w:themeColor="text1"/>
                <w:szCs w:val="21"/>
              </w:rPr>
            </w:pPr>
            <w:r>
              <w:rPr>
                <w:color w:val="000000" w:themeColor="text1"/>
                <w:szCs w:val="21"/>
              </w:rPr>
              <w:t xml:space="preserve">型号和规格</w:t>
            </w:r>
            <w:r/>
          </w:p>
        </w:tc>
        <w:tc>
          <w:tcPr>
            <w:tcW w:w="709" w:type="dxa"/>
            <w:vAlign w:val="center"/>
            <w:textDirection w:val="lrTb"/>
            <w:noWrap w:val="false"/>
          </w:tcPr>
          <w:p>
            <w:pPr>
              <w:jc w:val="center"/>
              <w:spacing w:before="60" w:after="60" w:line="276" w:lineRule="auto"/>
              <w:rPr>
                <w:color w:val="000000" w:themeColor="text1"/>
                <w:szCs w:val="21"/>
              </w:rPr>
            </w:pPr>
            <w:r>
              <w:rPr>
                <w:color w:val="000000" w:themeColor="text1"/>
                <w:szCs w:val="21"/>
              </w:rPr>
              <w:t xml:space="preserve">数量</w:t>
            </w:r>
            <w:r/>
          </w:p>
        </w:tc>
        <w:tc>
          <w:tcPr>
            <w:tcW w:w="1572" w:type="dxa"/>
            <w:vAlign w:val="center"/>
            <w:textDirection w:val="lrTb"/>
            <w:noWrap w:val="false"/>
          </w:tcPr>
          <w:p>
            <w:pPr>
              <w:jc w:val="center"/>
              <w:spacing w:before="120" w:line="276" w:lineRule="auto"/>
              <w:rPr>
                <w:color w:val="000000" w:themeColor="text1"/>
                <w:szCs w:val="21"/>
              </w:rPr>
            </w:pPr>
            <w:r>
              <w:rPr>
                <w:color w:val="000000" w:themeColor="text1"/>
                <w:szCs w:val="21"/>
              </w:rPr>
              <w:t xml:space="preserve">原产地</w:t>
            </w:r>
            <w:r>
              <w:rPr>
                <w:color w:val="000000" w:themeColor="text1"/>
                <w:szCs w:val="21"/>
              </w:rPr>
              <w:t xml:space="preserve">和</w:t>
            </w:r>
            <w:r/>
          </w:p>
          <w:p>
            <w:pPr>
              <w:jc w:val="center"/>
              <w:spacing w:before="60" w:after="60" w:line="276" w:lineRule="auto"/>
              <w:rPr>
                <w:color w:val="000000" w:themeColor="text1"/>
                <w:szCs w:val="21"/>
              </w:rPr>
            </w:pPr>
            <w:r>
              <w:rPr>
                <w:color w:val="000000" w:themeColor="text1"/>
                <w:szCs w:val="21"/>
              </w:rPr>
              <w:t xml:space="preserve">制造商名称</w:t>
            </w:r>
            <w:r/>
          </w:p>
        </w:tc>
        <w:tc>
          <w:tcPr>
            <w:tcW w:w="1514" w:type="dxa"/>
            <w:vAlign w:val="center"/>
            <w:textDirection w:val="lrTb"/>
            <w:noWrap w:val="false"/>
          </w:tcPr>
          <w:p>
            <w:pPr>
              <w:jc w:val="center"/>
              <w:spacing w:before="60" w:after="60" w:line="276" w:lineRule="auto"/>
              <w:rPr>
                <w:color w:val="000000" w:themeColor="text1"/>
                <w:szCs w:val="21"/>
              </w:rPr>
            </w:pPr>
            <w:r>
              <w:rPr>
                <w:color w:val="000000" w:themeColor="text1"/>
                <w:szCs w:val="21"/>
              </w:rPr>
              <w:t xml:space="preserve">节能产品认证</w:t>
            </w:r>
            <w:r>
              <w:rPr>
                <w:color w:val="000000" w:themeColor="text1"/>
                <w:szCs w:val="21"/>
              </w:rPr>
              <w:t xml:space="preserve">证书证书</w:t>
            </w:r>
            <w:r>
              <w:rPr>
                <w:color w:val="000000" w:themeColor="text1"/>
                <w:szCs w:val="21"/>
              </w:rPr>
              <w:t xml:space="preserve">编号</w:t>
            </w:r>
            <w:r/>
          </w:p>
        </w:tc>
        <w:tc>
          <w:tcPr>
            <w:tcW w:w="899" w:type="dxa"/>
            <w:vAlign w:val="center"/>
            <w:textDirection w:val="lrTb"/>
            <w:noWrap w:val="false"/>
          </w:tcPr>
          <w:p>
            <w:pPr>
              <w:jc w:val="center"/>
              <w:spacing w:line="276" w:lineRule="auto"/>
              <w:rPr>
                <w:color w:val="000000" w:themeColor="text1"/>
                <w:szCs w:val="21"/>
              </w:rPr>
            </w:pPr>
            <w:r>
              <w:rPr>
                <w:color w:val="000000" w:themeColor="text1"/>
                <w:szCs w:val="21"/>
              </w:rPr>
              <w:t xml:space="preserve">单价</w:t>
            </w:r>
            <w:r/>
          </w:p>
          <w:p>
            <w:pPr>
              <w:jc w:val="center"/>
              <w:spacing w:before="60" w:after="60" w:line="276" w:lineRule="auto"/>
              <w:rPr>
                <w:color w:val="000000" w:themeColor="text1"/>
                <w:szCs w:val="21"/>
              </w:rPr>
            </w:pPr>
            <w:r>
              <w:rPr>
                <w:color w:val="000000" w:themeColor="text1"/>
                <w:szCs w:val="21"/>
              </w:rPr>
              <w:t xml:space="preserve">（元人民币）</w:t>
            </w:r>
            <w:r/>
          </w:p>
        </w:tc>
        <w:tc>
          <w:tcPr>
            <w:tcW w:w="970" w:type="dxa"/>
            <w:vAlign w:val="center"/>
            <w:textDirection w:val="lrTb"/>
            <w:noWrap w:val="false"/>
          </w:tcPr>
          <w:p>
            <w:pPr>
              <w:jc w:val="center"/>
              <w:spacing w:line="276" w:lineRule="auto"/>
              <w:rPr>
                <w:color w:val="000000" w:themeColor="text1"/>
                <w:szCs w:val="21"/>
              </w:rPr>
            </w:pPr>
            <w:r>
              <w:rPr>
                <w:color w:val="000000" w:themeColor="text1"/>
                <w:szCs w:val="21"/>
              </w:rPr>
              <w:t xml:space="preserve">总价</w:t>
            </w:r>
            <w:r/>
          </w:p>
          <w:p>
            <w:pPr>
              <w:jc w:val="center"/>
              <w:spacing w:line="276" w:lineRule="auto"/>
              <w:rPr>
                <w:color w:val="000000" w:themeColor="text1"/>
                <w:szCs w:val="21"/>
              </w:rPr>
            </w:pPr>
            <w:r>
              <w:rPr>
                <w:color w:val="000000" w:themeColor="text1"/>
                <w:szCs w:val="21"/>
              </w:rPr>
              <w:t xml:space="preserve">（元人民币）</w:t>
            </w:r>
            <w:r/>
          </w:p>
        </w:tc>
      </w:tr>
      <w:tr>
        <w:trPr>
          <w:jc w:val="center"/>
          <w:trHeight w:val="705"/>
        </w:trPr>
        <w:tc>
          <w:tcPr>
            <w:tcW w:w="620" w:type="dxa"/>
            <w:vAlign w:val="center"/>
            <w:textDirection w:val="lrTb"/>
            <w:noWrap w:val="false"/>
          </w:tcPr>
          <w:p>
            <w:pPr>
              <w:jc w:val="center"/>
              <w:spacing w:before="60" w:after="60" w:line="276" w:lineRule="auto"/>
              <w:rPr>
                <w:color w:val="000000" w:themeColor="text1"/>
                <w:szCs w:val="21"/>
              </w:rPr>
            </w:pPr>
            <w:r>
              <w:rPr>
                <w:color w:val="000000" w:themeColor="text1"/>
                <w:szCs w:val="21"/>
              </w:rPr>
            </w:r>
            <w:r/>
          </w:p>
        </w:tc>
        <w:tc>
          <w:tcPr>
            <w:tcW w:w="1559" w:type="dxa"/>
            <w:textDirection w:val="lrTb"/>
            <w:noWrap w:val="false"/>
          </w:tcPr>
          <w:p>
            <w:pPr>
              <w:jc w:val="center"/>
              <w:spacing w:before="60" w:after="60" w:line="276" w:lineRule="auto"/>
              <w:rPr>
                <w:color w:val="000000" w:themeColor="text1"/>
                <w:szCs w:val="21"/>
              </w:rPr>
            </w:pPr>
            <w:r>
              <w:rPr>
                <w:color w:val="000000" w:themeColor="text1"/>
                <w:szCs w:val="21"/>
              </w:rPr>
            </w:r>
            <w:r/>
          </w:p>
        </w:tc>
        <w:tc>
          <w:tcPr>
            <w:tcW w:w="709" w:type="dxa"/>
            <w:vAlign w:val="center"/>
            <w:textDirection w:val="lrTb"/>
            <w:noWrap w:val="false"/>
          </w:tcPr>
          <w:p>
            <w:pPr>
              <w:jc w:val="center"/>
              <w:spacing w:before="60" w:after="60" w:line="276" w:lineRule="auto"/>
              <w:rPr>
                <w:color w:val="000000" w:themeColor="text1"/>
                <w:szCs w:val="21"/>
              </w:rPr>
            </w:pPr>
            <w:r>
              <w:rPr>
                <w:color w:val="000000" w:themeColor="text1"/>
                <w:szCs w:val="21"/>
              </w:rPr>
            </w:r>
            <w:r/>
          </w:p>
        </w:tc>
        <w:tc>
          <w:tcPr>
            <w:tcW w:w="850" w:type="dxa"/>
            <w:vAlign w:val="center"/>
            <w:textDirection w:val="lrTb"/>
            <w:noWrap w:val="false"/>
          </w:tcPr>
          <w:p>
            <w:pPr>
              <w:jc w:val="center"/>
              <w:spacing w:before="60" w:after="60" w:line="276" w:lineRule="auto"/>
              <w:rPr>
                <w:color w:val="000000" w:themeColor="text1"/>
                <w:szCs w:val="21"/>
              </w:rPr>
            </w:pPr>
            <w:r>
              <w:rPr>
                <w:color w:val="000000" w:themeColor="text1"/>
                <w:szCs w:val="21"/>
              </w:rPr>
            </w:r>
            <w:r/>
          </w:p>
        </w:tc>
        <w:tc>
          <w:tcPr>
            <w:tcW w:w="709" w:type="dxa"/>
            <w:vAlign w:val="center"/>
            <w:textDirection w:val="lrTb"/>
            <w:noWrap w:val="false"/>
          </w:tcPr>
          <w:p>
            <w:pPr>
              <w:jc w:val="center"/>
              <w:spacing w:before="60" w:after="60" w:line="276" w:lineRule="auto"/>
              <w:rPr>
                <w:color w:val="000000" w:themeColor="text1"/>
                <w:szCs w:val="21"/>
              </w:rPr>
            </w:pPr>
            <w:r>
              <w:rPr>
                <w:color w:val="000000" w:themeColor="text1"/>
                <w:szCs w:val="21"/>
              </w:rPr>
            </w:r>
            <w:r/>
          </w:p>
        </w:tc>
        <w:tc>
          <w:tcPr>
            <w:tcW w:w="1572" w:type="dxa"/>
            <w:vAlign w:val="center"/>
            <w:textDirection w:val="lrTb"/>
            <w:noWrap w:val="false"/>
          </w:tcPr>
          <w:p>
            <w:pPr>
              <w:jc w:val="center"/>
              <w:spacing w:before="60" w:after="60" w:line="276" w:lineRule="auto"/>
              <w:rPr>
                <w:color w:val="000000" w:themeColor="text1"/>
                <w:szCs w:val="21"/>
              </w:rPr>
            </w:pPr>
            <w:r>
              <w:rPr>
                <w:color w:val="000000" w:themeColor="text1"/>
                <w:szCs w:val="21"/>
              </w:rPr>
            </w:r>
            <w:r/>
          </w:p>
        </w:tc>
        <w:tc>
          <w:tcPr>
            <w:tcW w:w="1514" w:type="dxa"/>
            <w:vAlign w:val="center"/>
            <w:textDirection w:val="lrTb"/>
            <w:noWrap w:val="false"/>
          </w:tcPr>
          <w:p>
            <w:pPr>
              <w:jc w:val="center"/>
              <w:spacing w:before="60" w:after="60" w:line="276" w:lineRule="auto"/>
              <w:rPr>
                <w:color w:val="000000" w:themeColor="text1"/>
                <w:szCs w:val="21"/>
              </w:rPr>
            </w:pPr>
            <w:r>
              <w:rPr>
                <w:color w:val="000000" w:themeColor="text1"/>
                <w:szCs w:val="21"/>
              </w:rPr>
            </w:r>
            <w:r/>
          </w:p>
        </w:tc>
        <w:tc>
          <w:tcPr>
            <w:tcW w:w="899" w:type="dxa"/>
            <w:vAlign w:val="center"/>
            <w:textDirection w:val="lrTb"/>
            <w:noWrap w:val="false"/>
          </w:tcPr>
          <w:p>
            <w:pPr>
              <w:jc w:val="center"/>
              <w:spacing w:before="60" w:after="60" w:line="276" w:lineRule="auto"/>
              <w:rPr>
                <w:color w:val="000000" w:themeColor="text1"/>
                <w:szCs w:val="21"/>
              </w:rPr>
            </w:pPr>
            <w:r>
              <w:rPr>
                <w:color w:val="000000" w:themeColor="text1"/>
                <w:szCs w:val="21"/>
              </w:rPr>
            </w:r>
            <w:r/>
          </w:p>
        </w:tc>
        <w:tc>
          <w:tcPr>
            <w:tcW w:w="970" w:type="dxa"/>
            <w:vAlign w:val="center"/>
            <w:textDirection w:val="lrTb"/>
            <w:noWrap w:val="false"/>
          </w:tcPr>
          <w:p>
            <w:pPr>
              <w:jc w:val="center"/>
              <w:spacing w:line="276" w:lineRule="auto"/>
              <w:rPr>
                <w:color w:val="000000" w:themeColor="text1"/>
                <w:szCs w:val="21"/>
              </w:rPr>
            </w:pPr>
            <w:r>
              <w:rPr>
                <w:color w:val="000000" w:themeColor="text1"/>
                <w:szCs w:val="21"/>
              </w:rPr>
            </w:r>
            <w:r/>
          </w:p>
        </w:tc>
      </w:tr>
      <w:tr>
        <w:trPr>
          <w:jc w:val="center"/>
          <w:trHeight w:val="705"/>
        </w:trPr>
        <w:tc>
          <w:tcPr>
            <w:tcW w:w="620" w:type="dxa"/>
            <w:vAlign w:val="center"/>
            <w:textDirection w:val="lrTb"/>
            <w:noWrap w:val="false"/>
          </w:tcPr>
          <w:p>
            <w:pPr>
              <w:jc w:val="center"/>
              <w:spacing w:before="60" w:after="60" w:line="276" w:lineRule="auto"/>
              <w:rPr>
                <w:color w:val="000000" w:themeColor="text1"/>
                <w:szCs w:val="21"/>
              </w:rPr>
            </w:pPr>
            <w:r>
              <w:rPr>
                <w:color w:val="000000" w:themeColor="text1"/>
                <w:szCs w:val="21"/>
              </w:rPr>
            </w:r>
            <w:r/>
          </w:p>
        </w:tc>
        <w:tc>
          <w:tcPr>
            <w:tcW w:w="1559" w:type="dxa"/>
            <w:textDirection w:val="lrTb"/>
            <w:noWrap w:val="false"/>
          </w:tcPr>
          <w:p>
            <w:pPr>
              <w:jc w:val="center"/>
              <w:spacing w:before="60" w:after="60" w:line="276" w:lineRule="auto"/>
              <w:rPr>
                <w:color w:val="000000" w:themeColor="text1"/>
                <w:szCs w:val="21"/>
              </w:rPr>
            </w:pPr>
            <w:r>
              <w:rPr>
                <w:color w:val="000000" w:themeColor="text1"/>
                <w:szCs w:val="21"/>
              </w:rPr>
            </w:r>
            <w:r/>
          </w:p>
        </w:tc>
        <w:tc>
          <w:tcPr>
            <w:tcW w:w="709" w:type="dxa"/>
            <w:vAlign w:val="center"/>
            <w:textDirection w:val="lrTb"/>
            <w:noWrap w:val="false"/>
          </w:tcPr>
          <w:p>
            <w:pPr>
              <w:jc w:val="center"/>
              <w:spacing w:before="60" w:after="60" w:line="276" w:lineRule="auto"/>
              <w:rPr>
                <w:color w:val="000000" w:themeColor="text1"/>
                <w:szCs w:val="21"/>
              </w:rPr>
            </w:pPr>
            <w:r>
              <w:rPr>
                <w:color w:val="000000" w:themeColor="text1"/>
                <w:szCs w:val="21"/>
              </w:rPr>
            </w:r>
            <w:r/>
          </w:p>
        </w:tc>
        <w:tc>
          <w:tcPr>
            <w:tcW w:w="850" w:type="dxa"/>
            <w:vAlign w:val="center"/>
            <w:textDirection w:val="lrTb"/>
            <w:noWrap w:val="false"/>
          </w:tcPr>
          <w:p>
            <w:pPr>
              <w:jc w:val="center"/>
              <w:spacing w:before="60" w:after="60" w:line="276" w:lineRule="auto"/>
              <w:rPr>
                <w:color w:val="000000" w:themeColor="text1"/>
                <w:szCs w:val="21"/>
              </w:rPr>
            </w:pPr>
            <w:r>
              <w:rPr>
                <w:color w:val="000000" w:themeColor="text1"/>
                <w:szCs w:val="21"/>
              </w:rPr>
            </w:r>
            <w:r/>
          </w:p>
        </w:tc>
        <w:tc>
          <w:tcPr>
            <w:tcW w:w="709" w:type="dxa"/>
            <w:vAlign w:val="center"/>
            <w:textDirection w:val="lrTb"/>
            <w:noWrap w:val="false"/>
          </w:tcPr>
          <w:p>
            <w:pPr>
              <w:jc w:val="center"/>
              <w:spacing w:before="60" w:after="60" w:line="276" w:lineRule="auto"/>
              <w:rPr>
                <w:color w:val="000000" w:themeColor="text1"/>
                <w:szCs w:val="21"/>
              </w:rPr>
            </w:pPr>
            <w:r>
              <w:rPr>
                <w:color w:val="000000" w:themeColor="text1"/>
                <w:szCs w:val="21"/>
              </w:rPr>
            </w:r>
            <w:r/>
          </w:p>
        </w:tc>
        <w:tc>
          <w:tcPr>
            <w:tcW w:w="1572" w:type="dxa"/>
            <w:vAlign w:val="center"/>
            <w:textDirection w:val="lrTb"/>
            <w:noWrap w:val="false"/>
          </w:tcPr>
          <w:p>
            <w:pPr>
              <w:jc w:val="center"/>
              <w:spacing w:before="60" w:after="60" w:line="276" w:lineRule="auto"/>
              <w:rPr>
                <w:color w:val="000000" w:themeColor="text1"/>
                <w:szCs w:val="21"/>
              </w:rPr>
            </w:pPr>
            <w:r>
              <w:rPr>
                <w:color w:val="000000" w:themeColor="text1"/>
                <w:szCs w:val="21"/>
              </w:rPr>
            </w:r>
            <w:r/>
          </w:p>
        </w:tc>
        <w:tc>
          <w:tcPr>
            <w:tcW w:w="1514" w:type="dxa"/>
            <w:vAlign w:val="center"/>
            <w:textDirection w:val="lrTb"/>
            <w:noWrap w:val="false"/>
          </w:tcPr>
          <w:p>
            <w:pPr>
              <w:jc w:val="center"/>
              <w:spacing w:before="60" w:after="60" w:line="276" w:lineRule="auto"/>
              <w:rPr>
                <w:color w:val="000000" w:themeColor="text1"/>
                <w:szCs w:val="21"/>
              </w:rPr>
            </w:pPr>
            <w:r>
              <w:rPr>
                <w:color w:val="000000" w:themeColor="text1"/>
                <w:szCs w:val="21"/>
              </w:rPr>
            </w:r>
            <w:r/>
          </w:p>
        </w:tc>
        <w:tc>
          <w:tcPr>
            <w:tcW w:w="899" w:type="dxa"/>
            <w:vAlign w:val="center"/>
            <w:textDirection w:val="lrTb"/>
            <w:noWrap w:val="false"/>
          </w:tcPr>
          <w:p>
            <w:pPr>
              <w:jc w:val="center"/>
              <w:spacing w:before="60" w:after="60" w:line="276" w:lineRule="auto"/>
              <w:rPr>
                <w:color w:val="000000" w:themeColor="text1"/>
                <w:szCs w:val="21"/>
              </w:rPr>
            </w:pPr>
            <w:r>
              <w:rPr>
                <w:color w:val="000000" w:themeColor="text1"/>
                <w:szCs w:val="21"/>
              </w:rPr>
            </w:r>
            <w:r/>
          </w:p>
        </w:tc>
        <w:tc>
          <w:tcPr>
            <w:tcW w:w="970" w:type="dxa"/>
            <w:vAlign w:val="center"/>
            <w:textDirection w:val="lrTb"/>
            <w:noWrap w:val="false"/>
          </w:tcPr>
          <w:p>
            <w:pPr>
              <w:jc w:val="center"/>
              <w:spacing w:line="276" w:lineRule="auto"/>
              <w:rPr>
                <w:color w:val="000000" w:themeColor="text1"/>
                <w:szCs w:val="21"/>
              </w:rPr>
            </w:pPr>
            <w:r>
              <w:rPr>
                <w:color w:val="000000" w:themeColor="text1"/>
                <w:szCs w:val="21"/>
              </w:rPr>
            </w:r>
            <w:r/>
          </w:p>
        </w:tc>
      </w:tr>
      <w:tr>
        <w:trPr>
          <w:jc w:val="center"/>
          <w:trHeight w:val="705"/>
        </w:trPr>
        <w:tc>
          <w:tcPr>
            <w:gridSpan w:val="8"/>
            <w:tcW w:w="8432" w:type="dxa"/>
            <w:textDirection w:val="lrTb"/>
            <w:noWrap w:val="false"/>
          </w:tcPr>
          <w:p>
            <w:pPr>
              <w:ind w:right="840"/>
              <w:spacing w:before="60" w:after="60" w:line="276" w:lineRule="auto"/>
              <w:rPr>
                <w:color w:val="000000" w:themeColor="text1"/>
                <w:szCs w:val="21"/>
              </w:rPr>
            </w:pPr>
            <w:r>
              <w:rPr>
                <w:color w:val="000000" w:themeColor="text1"/>
                <w:szCs w:val="21"/>
              </w:rPr>
              <w:t xml:space="preserve">其中，节能产品总计：</w:t>
            </w:r>
            <w:r/>
          </w:p>
        </w:tc>
        <w:tc>
          <w:tcPr>
            <w:tcW w:w="970" w:type="dxa"/>
            <w:vAlign w:val="center"/>
            <w:textDirection w:val="lrTb"/>
            <w:noWrap w:val="false"/>
          </w:tcPr>
          <w:p>
            <w:pPr>
              <w:jc w:val="center"/>
              <w:spacing w:line="276" w:lineRule="auto"/>
              <w:rPr>
                <w:color w:val="000000" w:themeColor="text1"/>
                <w:szCs w:val="21"/>
              </w:rPr>
            </w:pPr>
            <w:r>
              <w:rPr>
                <w:color w:val="000000" w:themeColor="text1"/>
                <w:szCs w:val="21"/>
              </w:rPr>
            </w:r>
            <w:r/>
          </w:p>
        </w:tc>
      </w:tr>
    </w:tbl>
    <w:p>
      <w:pPr>
        <w:pStyle w:val="996"/>
        <w:ind w:right="420" w:firstLine="0"/>
        <w:jc w:val="left"/>
        <w:rPr>
          <w:rFonts w:ascii="Times New Roman" w:hAnsi="Times New Roman"/>
          <w:color w:val="000000" w:themeColor="text1"/>
          <w:sz w:val="21"/>
          <w:szCs w:val="21"/>
        </w:rPr>
      </w:pPr>
      <w:r>
        <w:rPr>
          <w:rFonts w:ascii="Times New Roman" w:hAnsi="Times New Roman"/>
          <w:color w:val="000000" w:themeColor="text1"/>
          <w:sz w:val="21"/>
          <w:szCs w:val="21"/>
        </w:rPr>
      </w:r>
      <w:r/>
    </w:p>
    <w:p>
      <w:pPr>
        <w:pStyle w:val="996"/>
        <w:ind w:firstLine="3769"/>
        <w:rPr>
          <w:rFonts w:ascii="Times New Roman" w:hAnsi="Times New Roman"/>
          <w:color w:val="000000" w:themeColor="text1"/>
          <w:sz w:val="21"/>
          <w:szCs w:val="21"/>
        </w:rPr>
      </w:pPr>
      <w:r>
        <w:rPr>
          <w:rFonts w:ascii="Times New Roman" w:hAnsi="Times New Roman"/>
          <w:color w:val="000000" w:themeColor="text1"/>
          <w:sz w:val="21"/>
          <w:szCs w:val="21"/>
        </w:rPr>
        <w:t xml:space="preserve">投标人名称（</w:t>
      </w:r>
      <w:r>
        <w:rPr>
          <w:rFonts w:ascii="Times New Roman" w:hAnsi="Times New Roman"/>
          <w:color w:val="000000" w:themeColor="text1"/>
        </w:rPr>
        <w:t xml:space="preserve">加盖</w:t>
      </w:r>
      <w:r>
        <w:rPr>
          <w:rFonts w:ascii="Times New Roman" w:hAnsi="Times New Roman"/>
          <w:color w:val="000000" w:themeColor="text1"/>
        </w:rPr>
        <w:t xml:space="preserve">ca</w:t>
      </w:r>
      <w:r>
        <w:rPr>
          <w:rFonts w:ascii="Times New Roman" w:hAnsi="Times New Roman"/>
          <w:color w:val="000000" w:themeColor="text1"/>
        </w:rPr>
        <w:t xml:space="preserve">电子公章</w:t>
      </w:r>
      <w:r>
        <w:rPr>
          <w:rFonts w:ascii="Times New Roman" w:hAnsi="Times New Roman"/>
          <w:color w:val="000000" w:themeColor="text1"/>
          <w:sz w:val="21"/>
          <w:szCs w:val="21"/>
        </w:rPr>
        <w:t xml:space="preserve">）：</w:t>
      </w:r>
      <w:r>
        <w:rPr>
          <w:rFonts w:ascii="Times New Roman" w:hAnsi="Times New Roman"/>
          <w:color w:val="000000" w:themeColor="text1"/>
          <w:sz w:val="21"/>
          <w:szCs w:val="21"/>
        </w:rPr>
        <w:t xml:space="preserve">____________</w:t>
      </w:r>
      <w:r>
        <w:rPr>
          <w:rFonts w:ascii="Times New Roman" w:hAnsi="Times New Roman"/>
          <w:color w:val="000000" w:themeColor="text1"/>
          <w:sz w:val="21"/>
          <w:szCs w:val="21"/>
          <w:u w:val="single"/>
        </w:rPr>
        <w:t xml:space="preserve">             </w:t>
      </w:r>
      <w:r/>
    </w:p>
    <w:p>
      <w:pPr>
        <w:ind w:right="420" w:firstLine="3780"/>
        <w:spacing w:line="360" w:lineRule="auto"/>
        <w:rPr>
          <w:color w:val="000000" w:themeColor="text1"/>
          <w:szCs w:val="21"/>
        </w:rPr>
      </w:pPr>
      <w:r>
        <w:rPr>
          <w:color w:val="000000" w:themeColor="text1"/>
          <w:szCs w:val="21"/>
        </w:rPr>
        <w:t xml:space="preserve">日期：</w:t>
      </w:r>
      <w:r>
        <w:rPr>
          <w:color w:val="000000" w:themeColor="text1"/>
          <w:szCs w:val="21"/>
          <w:u w:val="single"/>
        </w:rPr>
        <w:t xml:space="preserve">      </w:t>
      </w:r>
      <w:r>
        <w:rPr>
          <w:color w:val="000000" w:themeColor="text1"/>
          <w:szCs w:val="21"/>
        </w:rPr>
        <w:t xml:space="preserve">年</w:t>
      </w:r>
      <w:r>
        <w:rPr>
          <w:color w:val="000000" w:themeColor="text1"/>
          <w:szCs w:val="21"/>
          <w:u w:val="single"/>
        </w:rPr>
        <w:t xml:space="preserve">   </w:t>
      </w:r>
      <w:r>
        <w:rPr>
          <w:color w:val="000000" w:themeColor="text1"/>
          <w:szCs w:val="21"/>
        </w:rPr>
        <w:t xml:space="preserve">月</w:t>
      </w:r>
      <w:r>
        <w:rPr>
          <w:color w:val="000000" w:themeColor="text1"/>
          <w:szCs w:val="21"/>
          <w:u w:val="single"/>
        </w:rPr>
        <w:t xml:space="preserve">   </w:t>
      </w:r>
      <w:r>
        <w:rPr>
          <w:color w:val="000000" w:themeColor="text1"/>
          <w:szCs w:val="21"/>
        </w:rPr>
        <w:t xml:space="preserve">日</w:t>
      </w:r>
      <w:r/>
    </w:p>
    <w:p>
      <w:pPr>
        <w:pStyle w:val="996"/>
        <w:ind w:firstLine="198"/>
        <w:jc w:val="center"/>
        <w:rPr>
          <w:rFonts w:ascii="Times New Roman" w:hAnsi="Times New Roman"/>
          <w:b/>
          <w:color w:val="000000" w:themeColor="text1"/>
          <w:sz w:val="24"/>
          <w:szCs w:val="24"/>
        </w:rPr>
      </w:pPr>
      <w:r/>
      <w:bookmarkStart w:id="396" w:name="_Toc9515978"/>
      <w:r/>
      <w:bookmarkStart w:id="397" w:name="_Toc17097052"/>
      <w:r/>
      <w:bookmarkStart w:id="398" w:name="_Toc63695314"/>
      <w:r/>
      <w:bookmarkStart w:id="399" w:name="_Toc13233104"/>
      <w:r/>
      <w:bookmarkStart w:id="400" w:name="_Toc525720157"/>
      <w:r/>
      <w:bookmarkStart w:id="401" w:name="_Toc11678079"/>
      <w:r/>
      <w:bookmarkStart w:id="402" w:name="_Toc522290175"/>
      <w:r/>
      <w:bookmarkStart w:id="403" w:name="_Toc520719717"/>
      <w:r/>
      <w:bookmarkStart w:id="404" w:name="_Toc96347934"/>
      <w:r/>
      <w:bookmarkStart w:id="405" w:name="_Toc10472944"/>
      <w:r/>
      <w:bookmarkStart w:id="406" w:name="_Toc68159636"/>
      <w:r/>
      <w:bookmarkStart w:id="407" w:name="_Toc8742842"/>
      <w:r/>
      <w:bookmarkStart w:id="408" w:name="_Toc450220986"/>
      <w:r/>
      <w:bookmarkStart w:id="409" w:name="_Toc447021133"/>
      <w:r>
        <w:rPr>
          <w:rFonts w:ascii="Times New Roman" w:hAnsi="Times New Roman"/>
          <w:b/>
          <w:color w:val="000000" w:themeColor="text1"/>
          <w:sz w:val="24"/>
          <w:szCs w:val="24"/>
        </w:rPr>
        <w:br w:type="page" w:clear="all"/>
      </w:r>
      <w:r>
        <w:rPr>
          <w:rFonts w:ascii="Times New Roman" w:hAnsi="Times New Roman"/>
          <w:b/>
          <w:color w:val="000000" w:themeColor="text1"/>
          <w:sz w:val="24"/>
          <w:szCs w:val="24"/>
        </w:rPr>
        <w:t xml:space="preserve">政府采购环境标志产品政策</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Pr>
          <w:rFonts w:ascii="Times New Roman" w:hAnsi="Times New Roman"/>
          <w:b/>
          <w:color w:val="000000" w:themeColor="text1"/>
          <w:sz w:val="24"/>
          <w:szCs w:val="24"/>
        </w:rPr>
        <w:t xml:space="preserve">（不适用可不提供）</w:t>
      </w:r>
      <w:r/>
    </w:p>
    <w:p>
      <w:pPr>
        <w:pStyle w:val="996"/>
        <w:ind w:firstLine="420"/>
        <w:rPr>
          <w:rFonts w:ascii="Times New Roman" w:hAnsi="Times New Roman"/>
          <w:color w:val="000000" w:themeColor="text1"/>
          <w:sz w:val="21"/>
          <w:szCs w:val="21"/>
        </w:rPr>
      </w:pPr>
      <w:r>
        <w:rPr>
          <w:rFonts w:ascii="Times New Roman" w:hAnsi="Times New Roman"/>
          <w:color w:val="000000" w:themeColor="text1"/>
          <w:sz w:val="21"/>
          <w:szCs w:val="21"/>
        </w:rPr>
        <w:t xml:space="preserve">1</w:t>
      </w:r>
      <w:r>
        <w:rPr>
          <w:rFonts w:ascii="Times New Roman" w:hAnsi="Times New Roman"/>
          <w:color w:val="000000" w:themeColor="text1"/>
          <w:sz w:val="21"/>
          <w:szCs w:val="21"/>
        </w:rPr>
        <w:t xml:space="preserve">、根据财政部、发展改革委、生态环境部、市场监管总局《关于调整优化节能产品、环境标志产品政府采购执行机制的通知》，投标产品属于《环境标志产品政府采购品目清单》（最新一期）内的产品，对相应产品的价格给予</w:t>
      </w:r>
      <w:r>
        <w:rPr>
          <w:rFonts w:ascii="Times New Roman" w:hAnsi="Times New Roman"/>
          <w:color w:val="000000" w:themeColor="text1"/>
          <w:sz w:val="21"/>
          <w:szCs w:val="21"/>
        </w:rPr>
        <w:t xml:space="preserve">1%</w:t>
      </w:r>
      <w:r>
        <w:rPr>
          <w:rFonts w:ascii="Times New Roman" w:hAnsi="Times New Roman"/>
          <w:color w:val="000000" w:themeColor="text1"/>
          <w:sz w:val="21"/>
          <w:szCs w:val="21"/>
        </w:rPr>
        <w:t xml:space="preserve">的扣除，用扣除后的价格参与评审。</w:t>
      </w:r>
      <w:r/>
    </w:p>
    <w:p>
      <w:pPr>
        <w:pStyle w:val="996"/>
        <w:ind w:firstLine="420"/>
        <w:rPr>
          <w:rFonts w:ascii="Times New Roman" w:hAnsi="Times New Roman"/>
          <w:color w:val="000000" w:themeColor="text1"/>
          <w:sz w:val="21"/>
          <w:szCs w:val="21"/>
        </w:rPr>
      </w:pPr>
      <w:r>
        <w:rPr>
          <w:rFonts w:ascii="Times New Roman" w:hAnsi="Times New Roman"/>
          <w:color w:val="000000" w:themeColor="text1"/>
          <w:sz w:val="21"/>
          <w:szCs w:val="21"/>
        </w:rPr>
        <w:t xml:space="preserve">2</w:t>
      </w:r>
      <w:r>
        <w:rPr>
          <w:rFonts w:ascii="Times New Roman" w:hAnsi="Times New Roman"/>
          <w:color w:val="000000" w:themeColor="text1"/>
          <w:sz w:val="21"/>
          <w:szCs w:val="21"/>
        </w:rPr>
        <w:t xml:space="preserve">、评标委员会根据投标人填制的《环境标志产品报价表》，计算其所投环境标志产品享受价格折扣部分的多少。</w:t>
      </w:r>
      <w:r/>
    </w:p>
    <w:p>
      <w:pPr>
        <w:pStyle w:val="996"/>
        <w:ind w:firstLine="420"/>
        <w:rPr>
          <w:rFonts w:ascii="Times New Roman" w:hAnsi="Times New Roman"/>
          <w:color w:val="000000" w:themeColor="text1"/>
          <w:sz w:val="21"/>
          <w:szCs w:val="21"/>
        </w:rPr>
      </w:pPr>
      <w:r>
        <w:rPr>
          <w:rFonts w:ascii="Times New Roman" w:hAnsi="Times New Roman"/>
          <w:color w:val="000000" w:themeColor="text1"/>
          <w:sz w:val="21"/>
          <w:szCs w:val="21"/>
        </w:rPr>
        <w:t xml:space="preserve">3</w:t>
      </w:r>
      <w:r>
        <w:rPr>
          <w:rFonts w:ascii="Times New Roman" w:hAnsi="Times New Roman"/>
          <w:color w:val="000000" w:themeColor="text1"/>
          <w:sz w:val="21"/>
          <w:szCs w:val="21"/>
        </w:rPr>
        <w:t xml:space="preserve">、投标产品属于《环境标志产品政府采购品目清单》（最新一期）内的产品，投标人需提供国家确定的认证机构出具的、处于有效期之内的环境标志产品认证证书，并提供在投标文件中提供《环境标志产品报价表》，如未提供，将</w:t>
      </w:r>
      <w:r>
        <w:rPr>
          <w:rFonts w:ascii="Times New Roman" w:hAnsi="Times New Roman"/>
          <w:color w:val="000000" w:themeColor="text1"/>
          <w:sz w:val="21"/>
          <w:szCs w:val="21"/>
        </w:rPr>
        <w:t xml:space="preserve">不做价</w:t>
      </w:r>
      <w:r>
        <w:rPr>
          <w:rFonts w:ascii="Times New Roman" w:hAnsi="Times New Roman"/>
          <w:color w:val="000000" w:themeColor="text1"/>
          <w:sz w:val="21"/>
          <w:szCs w:val="21"/>
        </w:rPr>
        <w:t xml:space="preserve">格扣除。</w:t>
      </w:r>
      <w:r/>
    </w:p>
    <w:p>
      <w:pPr>
        <w:pStyle w:val="996"/>
        <w:ind w:firstLine="420"/>
        <w:rPr>
          <w:rFonts w:ascii="Times New Roman" w:hAnsi="Times New Roman"/>
          <w:color w:val="000000" w:themeColor="text1"/>
          <w:sz w:val="21"/>
          <w:szCs w:val="21"/>
        </w:rPr>
      </w:pPr>
      <w:r>
        <w:rPr>
          <w:rFonts w:ascii="Times New Roman" w:hAnsi="Times New Roman"/>
          <w:color w:val="000000" w:themeColor="text1"/>
          <w:sz w:val="21"/>
          <w:szCs w:val="21"/>
        </w:rPr>
        <w:t xml:space="preserve">4</w:t>
      </w:r>
      <w:r>
        <w:rPr>
          <w:rFonts w:ascii="Times New Roman" w:hAnsi="Times New Roman"/>
          <w:color w:val="000000" w:themeColor="text1"/>
          <w:sz w:val="21"/>
          <w:szCs w:val="21"/>
        </w:rPr>
        <w:t xml:space="preserve">、投标商必须保证使用环境标志产品参加投标的真实性，如出现虚假响应，一经查实，将按照招标文件具体规定进行处理。</w:t>
      </w:r>
      <w:r/>
    </w:p>
    <w:p>
      <w:pPr>
        <w:jc w:val="center"/>
        <w:spacing w:line="360" w:lineRule="auto"/>
        <w:rPr>
          <w:b/>
          <w:bCs/>
          <w:color w:val="000000" w:themeColor="text1"/>
          <w:sz w:val="24"/>
        </w:rPr>
      </w:pPr>
      <w:r>
        <w:rPr>
          <w:b/>
          <w:bCs/>
          <w:color w:val="000000" w:themeColor="text1"/>
          <w:sz w:val="24"/>
        </w:rPr>
      </w:r>
      <w:r/>
    </w:p>
    <w:p>
      <w:pPr>
        <w:jc w:val="center"/>
        <w:spacing w:line="360" w:lineRule="auto"/>
        <w:rPr>
          <w:b/>
          <w:bCs/>
          <w:color w:val="000000" w:themeColor="text1"/>
          <w:sz w:val="24"/>
        </w:rPr>
      </w:pPr>
      <w:r>
        <w:rPr>
          <w:b/>
          <w:bCs/>
          <w:color w:val="000000" w:themeColor="text1"/>
          <w:sz w:val="24"/>
        </w:rPr>
        <w:t xml:space="preserve">环境标志产品报价表</w:t>
      </w:r>
      <w:r/>
    </w:p>
    <w:p>
      <w:pPr>
        <w:spacing w:line="360" w:lineRule="auto"/>
        <w:rPr>
          <w:color w:val="000000" w:themeColor="text1"/>
          <w:szCs w:val="21"/>
          <w:u w:val="single"/>
        </w:rPr>
      </w:pPr>
      <w:r>
        <w:rPr>
          <w:color w:val="000000" w:themeColor="text1"/>
          <w:szCs w:val="21"/>
        </w:rPr>
        <w:t xml:space="preserve">投标人名称：</w:t>
      </w:r>
      <w:r>
        <w:rPr>
          <w:color w:val="000000" w:themeColor="text1"/>
          <w:szCs w:val="21"/>
          <w:u w:val="single"/>
        </w:rPr>
        <w:t xml:space="preserve">                          </w:t>
      </w:r>
      <w:r>
        <w:rPr>
          <w:color w:val="000000" w:themeColor="text1"/>
          <w:szCs w:val="21"/>
        </w:rPr>
        <w:t xml:space="preserve">     </w:t>
      </w:r>
      <w:r>
        <w:rPr>
          <w:color w:val="000000" w:themeColor="text1"/>
          <w:szCs w:val="21"/>
        </w:rPr>
        <w:t xml:space="preserve">项目编号：</w:t>
      </w:r>
      <w:r>
        <w:rPr>
          <w:color w:val="000000" w:themeColor="text1"/>
          <w:szCs w:val="21"/>
          <w:u w:val="single"/>
        </w:rPr>
        <w:t xml:space="preserve">               </w:t>
      </w:r>
      <w:r/>
    </w:p>
    <w:tbl>
      <w:tblPr>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jc w:val="center"/>
              <w:spacing w:before="60" w:after="60" w:line="276" w:lineRule="auto"/>
              <w:rPr>
                <w:color w:val="000000" w:themeColor="text1"/>
                <w:szCs w:val="21"/>
              </w:rPr>
            </w:pPr>
            <w:r>
              <w:rPr>
                <w:color w:val="000000" w:themeColor="text1"/>
                <w:szCs w:val="21"/>
              </w:rPr>
              <w:t xml:space="preserve">序号</w:t>
            </w:r>
            <w:r/>
          </w:p>
        </w:tc>
        <w:tc>
          <w:tcPr>
            <w:tcW w:w="1694" w:type="dxa"/>
            <w:textDirection w:val="lrTb"/>
            <w:noWrap w:val="false"/>
          </w:tcPr>
          <w:p>
            <w:pPr>
              <w:jc w:val="center"/>
              <w:spacing w:before="60" w:after="60" w:line="276" w:lineRule="auto"/>
              <w:rPr>
                <w:color w:val="000000" w:themeColor="text1"/>
                <w:szCs w:val="21"/>
              </w:rPr>
            </w:pPr>
            <w:r>
              <w:rPr>
                <w:color w:val="000000" w:themeColor="text1"/>
                <w:szCs w:val="21"/>
              </w:rPr>
              <w:t xml:space="preserve">在《环境标志产品政府采购品目清单》（最新一期）中归属的编码及名称</w:t>
            </w:r>
            <w:r/>
          </w:p>
        </w:tc>
        <w:tc>
          <w:tcPr>
            <w:tcW w:w="709" w:type="dxa"/>
            <w:vAlign w:val="center"/>
            <w:textDirection w:val="lrTb"/>
            <w:noWrap w:val="false"/>
          </w:tcPr>
          <w:p>
            <w:pPr>
              <w:jc w:val="center"/>
              <w:spacing w:before="60" w:after="60" w:line="276" w:lineRule="auto"/>
              <w:rPr>
                <w:color w:val="000000" w:themeColor="text1"/>
                <w:szCs w:val="21"/>
              </w:rPr>
            </w:pPr>
            <w:r>
              <w:rPr>
                <w:color w:val="000000" w:themeColor="text1"/>
                <w:szCs w:val="21"/>
              </w:rPr>
              <w:t xml:space="preserve">产品名称</w:t>
            </w:r>
            <w:r/>
          </w:p>
        </w:tc>
        <w:tc>
          <w:tcPr>
            <w:tcW w:w="850" w:type="dxa"/>
            <w:vAlign w:val="center"/>
            <w:textDirection w:val="lrTb"/>
            <w:noWrap w:val="false"/>
          </w:tcPr>
          <w:p>
            <w:pPr>
              <w:jc w:val="center"/>
              <w:spacing w:before="60" w:after="60" w:line="276" w:lineRule="auto"/>
              <w:rPr>
                <w:color w:val="000000" w:themeColor="text1"/>
                <w:szCs w:val="21"/>
              </w:rPr>
            </w:pPr>
            <w:r>
              <w:rPr>
                <w:color w:val="000000" w:themeColor="text1"/>
                <w:szCs w:val="21"/>
              </w:rPr>
              <w:t xml:space="preserve">型号和规格</w:t>
            </w:r>
            <w:r/>
          </w:p>
        </w:tc>
        <w:tc>
          <w:tcPr>
            <w:tcW w:w="851" w:type="dxa"/>
            <w:vAlign w:val="center"/>
            <w:textDirection w:val="lrTb"/>
            <w:noWrap w:val="false"/>
          </w:tcPr>
          <w:p>
            <w:pPr>
              <w:jc w:val="center"/>
              <w:spacing w:before="60" w:after="60" w:line="276" w:lineRule="auto"/>
              <w:rPr>
                <w:color w:val="000000" w:themeColor="text1"/>
                <w:szCs w:val="21"/>
              </w:rPr>
            </w:pPr>
            <w:r>
              <w:rPr>
                <w:color w:val="000000" w:themeColor="text1"/>
                <w:szCs w:val="21"/>
              </w:rPr>
              <w:t xml:space="preserve">数量</w:t>
            </w:r>
            <w:r/>
          </w:p>
        </w:tc>
        <w:tc>
          <w:tcPr>
            <w:tcW w:w="1430" w:type="dxa"/>
            <w:vAlign w:val="center"/>
            <w:textDirection w:val="lrTb"/>
            <w:noWrap w:val="false"/>
          </w:tcPr>
          <w:p>
            <w:pPr>
              <w:jc w:val="center"/>
              <w:spacing w:before="120" w:line="276" w:lineRule="auto"/>
              <w:rPr>
                <w:color w:val="000000" w:themeColor="text1"/>
                <w:szCs w:val="21"/>
              </w:rPr>
            </w:pPr>
            <w:r>
              <w:rPr>
                <w:color w:val="000000" w:themeColor="text1"/>
                <w:szCs w:val="21"/>
              </w:rPr>
              <w:t xml:space="preserve">原产地</w:t>
            </w:r>
            <w:r>
              <w:rPr>
                <w:color w:val="000000" w:themeColor="text1"/>
                <w:szCs w:val="21"/>
              </w:rPr>
              <w:t xml:space="preserve">和</w:t>
            </w:r>
            <w:r/>
          </w:p>
          <w:p>
            <w:pPr>
              <w:jc w:val="center"/>
              <w:spacing w:before="60" w:after="60" w:line="276" w:lineRule="auto"/>
              <w:rPr>
                <w:color w:val="000000" w:themeColor="text1"/>
                <w:szCs w:val="21"/>
              </w:rPr>
            </w:pPr>
            <w:r>
              <w:rPr>
                <w:color w:val="000000" w:themeColor="text1"/>
                <w:szCs w:val="21"/>
              </w:rPr>
              <w:t xml:space="preserve">制造商名称</w:t>
            </w:r>
            <w:r/>
          </w:p>
        </w:tc>
        <w:tc>
          <w:tcPr>
            <w:tcW w:w="1514" w:type="dxa"/>
            <w:vAlign w:val="center"/>
            <w:textDirection w:val="lrTb"/>
            <w:noWrap w:val="false"/>
          </w:tcPr>
          <w:p>
            <w:pPr>
              <w:jc w:val="center"/>
              <w:spacing w:before="60" w:after="60" w:line="276" w:lineRule="auto"/>
              <w:rPr>
                <w:color w:val="000000" w:themeColor="text1"/>
                <w:szCs w:val="21"/>
              </w:rPr>
            </w:pPr>
            <w:r>
              <w:rPr>
                <w:color w:val="000000" w:themeColor="text1"/>
                <w:szCs w:val="21"/>
              </w:rPr>
              <w:t xml:space="preserve">环境标志产品认证</w:t>
            </w:r>
            <w:r>
              <w:rPr>
                <w:color w:val="000000" w:themeColor="text1"/>
                <w:szCs w:val="21"/>
              </w:rPr>
              <w:t xml:space="preserve">证书证书</w:t>
            </w:r>
            <w:r>
              <w:rPr>
                <w:color w:val="000000" w:themeColor="text1"/>
                <w:szCs w:val="21"/>
              </w:rPr>
              <w:t xml:space="preserve">编号</w:t>
            </w:r>
            <w:r/>
          </w:p>
        </w:tc>
        <w:tc>
          <w:tcPr>
            <w:tcW w:w="899" w:type="dxa"/>
            <w:vAlign w:val="center"/>
            <w:textDirection w:val="lrTb"/>
            <w:noWrap w:val="false"/>
          </w:tcPr>
          <w:p>
            <w:pPr>
              <w:jc w:val="center"/>
              <w:spacing w:line="276" w:lineRule="auto"/>
              <w:rPr>
                <w:color w:val="000000" w:themeColor="text1"/>
                <w:szCs w:val="21"/>
              </w:rPr>
            </w:pPr>
            <w:r>
              <w:rPr>
                <w:color w:val="000000" w:themeColor="text1"/>
                <w:szCs w:val="21"/>
              </w:rPr>
              <w:t xml:space="preserve">单价</w:t>
            </w:r>
            <w:r/>
          </w:p>
          <w:p>
            <w:pPr>
              <w:jc w:val="center"/>
              <w:spacing w:before="60" w:after="60" w:line="276" w:lineRule="auto"/>
              <w:rPr>
                <w:color w:val="000000" w:themeColor="text1"/>
                <w:szCs w:val="21"/>
              </w:rPr>
            </w:pPr>
            <w:r>
              <w:rPr>
                <w:color w:val="000000" w:themeColor="text1"/>
                <w:szCs w:val="21"/>
              </w:rPr>
              <w:t xml:space="preserve">（元人民币）</w:t>
            </w:r>
            <w:r/>
          </w:p>
        </w:tc>
        <w:tc>
          <w:tcPr>
            <w:tcW w:w="970" w:type="dxa"/>
            <w:vAlign w:val="center"/>
            <w:textDirection w:val="lrTb"/>
            <w:noWrap w:val="false"/>
          </w:tcPr>
          <w:p>
            <w:pPr>
              <w:jc w:val="center"/>
              <w:spacing w:line="276" w:lineRule="auto"/>
              <w:rPr>
                <w:color w:val="000000" w:themeColor="text1"/>
                <w:szCs w:val="21"/>
              </w:rPr>
            </w:pPr>
            <w:r>
              <w:rPr>
                <w:color w:val="000000" w:themeColor="text1"/>
                <w:szCs w:val="21"/>
              </w:rPr>
              <w:t xml:space="preserve">总价</w:t>
            </w:r>
            <w:r/>
          </w:p>
          <w:p>
            <w:pPr>
              <w:jc w:val="center"/>
              <w:spacing w:line="276" w:lineRule="auto"/>
              <w:rPr>
                <w:color w:val="000000" w:themeColor="text1"/>
                <w:szCs w:val="21"/>
              </w:rPr>
            </w:pPr>
            <w:r>
              <w:rPr>
                <w:color w:val="000000" w:themeColor="text1"/>
                <w:szCs w:val="21"/>
              </w:rPr>
              <w:t xml:space="preserve">（元人民币）</w:t>
            </w:r>
            <w:r/>
          </w:p>
        </w:tc>
      </w:tr>
      <w:tr>
        <w:trPr>
          <w:jc w:val="center"/>
          <w:trHeight w:val="705"/>
        </w:trPr>
        <w:tc>
          <w:tcPr>
            <w:tcW w:w="485" w:type="dxa"/>
            <w:vAlign w:val="center"/>
            <w:textDirection w:val="lrTb"/>
            <w:noWrap w:val="false"/>
          </w:tcPr>
          <w:p>
            <w:pPr>
              <w:jc w:val="center"/>
              <w:spacing w:before="60" w:after="60" w:line="276" w:lineRule="auto"/>
              <w:rPr>
                <w:color w:val="000000" w:themeColor="text1"/>
                <w:szCs w:val="21"/>
              </w:rPr>
            </w:pPr>
            <w:r>
              <w:rPr>
                <w:color w:val="000000" w:themeColor="text1"/>
                <w:szCs w:val="21"/>
              </w:rPr>
            </w:r>
            <w:r/>
          </w:p>
        </w:tc>
        <w:tc>
          <w:tcPr>
            <w:tcW w:w="1694" w:type="dxa"/>
            <w:textDirection w:val="lrTb"/>
            <w:noWrap w:val="false"/>
          </w:tcPr>
          <w:p>
            <w:pPr>
              <w:jc w:val="center"/>
              <w:spacing w:before="60" w:after="60" w:line="276" w:lineRule="auto"/>
              <w:rPr>
                <w:color w:val="000000" w:themeColor="text1"/>
                <w:szCs w:val="21"/>
              </w:rPr>
            </w:pPr>
            <w:r>
              <w:rPr>
                <w:color w:val="000000" w:themeColor="text1"/>
                <w:szCs w:val="21"/>
              </w:rPr>
            </w:r>
            <w:r/>
          </w:p>
        </w:tc>
        <w:tc>
          <w:tcPr>
            <w:tcW w:w="709" w:type="dxa"/>
            <w:vAlign w:val="center"/>
            <w:textDirection w:val="lrTb"/>
            <w:noWrap w:val="false"/>
          </w:tcPr>
          <w:p>
            <w:pPr>
              <w:jc w:val="center"/>
              <w:spacing w:before="60" w:after="60" w:line="276" w:lineRule="auto"/>
              <w:rPr>
                <w:color w:val="000000" w:themeColor="text1"/>
                <w:szCs w:val="21"/>
              </w:rPr>
            </w:pPr>
            <w:r>
              <w:rPr>
                <w:color w:val="000000" w:themeColor="text1"/>
                <w:szCs w:val="21"/>
              </w:rPr>
            </w:r>
            <w:r/>
          </w:p>
        </w:tc>
        <w:tc>
          <w:tcPr>
            <w:tcW w:w="850" w:type="dxa"/>
            <w:vAlign w:val="center"/>
            <w:textDirection w:val="lrTb"/>
            <w:noWrap w:val="false"/>
          </w:tcPr>
          <w:p>
            <w:pPr>
              <w:jc w:val="center"/>
              <w:spacing w:before="60" w:after="60" w:line="276" w:lineRule="auto"/>
              <w:rPr>
                <w:color w:val="000000" w:themeColor="text1"/>
                <w:szCs w:val="21"/>
              </w:rPr>
            </w:pPr>
            <w:r>
              <w:rPr>
                <w:color w:val="000000" w:themeColor="text1"/>
                <w:szCs w:val="21"/>
              </w:rPr>
            </w:r>
            <w:r/>
          </w:p>
        </w:tc>
        <w:tc>
          <w:tcPr>
            <w:tcW w:w="851" w:type="dxa"/>
            <w:vAlign w:val="center"/>
            <w:textDirection w:val="lrTb"/>
            <w:noWrap w:val="false"/>
          </w:tcPr>
          <w:p>
            <w:pPr>
              <w:jc w:val="center"/>
              <w:spacing w:before="60" w:after="60" w:line="276" w:lineRule="auto"/>
              <w:rPr>
                <w:color w:val="000000" w:themeColor="text1"/>
                <w:szCs w:val="21"/>
              </w:rPr>
            </w:pPr>
            <w:r>
              <w:rPr>
                <w:color w:val="000000" w:themeColor="text1"/>
                <w:szCs w:val="21"/>
              </w:rPr>
            </w:r>
            <w:r/>
          </w:p>
        </w:tc>
        <w:tc>
          <w:tcPr>
            <w:tcW w:w="1430" w:type="dxa"/>
            <w:vAlign w:val="center"/>
            <w:textDirection w:val="lrTb"/>
            <w:noWrap w:val="false"/>
          </w:tcPr>
          <w:p>
            <w:pPr>
              <w:jc w:val="center"/>
              <w:spacing w:before="60" w:after="60" w:line="276" w:lineRule="auto"/>
              <w:rPr>
                <w:color w:val="000000" w:themeColor="text1"/>
                <w:szCs w:val="21"/>
              </w:rPr>
            </w:pPr>
            <w:r>
              <w:rPr>
                <w:color w:val="000000" w:themeColor="text1"/>
                <w:szCs w:val="21"/>
              </w:rPr>
            </w:r>
            <w:r/>
          </w:p>
        </w:tc>
        <w:tc>
          <w:tcPr>
            <w:tcW w:w="1514" w:type="dxa"/>
            <w:vAlign w:val="center"/>
            <w:textDirection w:val="lrTb"/>
            <w:noWrap w:val="false"/>
          </w:tcPr>
          <w:p>
            <w:pPr>
              <w:jc w:val="center"/>
              <w:spacing w:before="60" w:after="60" w:line="276" w:lineRule="auto"/>
              <w:rPr>
                <w:color w:val="000000" w:themeColor="text1"/>
                <w:szCs w:val="21"/>
              </w:rPr>
            </w:pPr>
            <w:r>
              <w:rPr>
                <w:color w:val="000000" w:themeColor="text1"/>
                <w:szCs w:val="21"/>
              </w:rPr>
            </w:r>
            <w:r/>
          </w:p>
        </w:tc>
        <w:tc>
          <w:tcPr>
            <w:tcW w:w="899" w:type="dxa"/>
            <w:vAlign w:val="center"/>
            <w:textDirection w:val="lrTb"/>
            <w:noWrap w:val="false"/>
          </w:tcPr>
          <w:p>
            <w:pPr>
              <w:jc w:val="center"/>
              <w:spacing w:before="60" w:after="60" w:line="276" w:lineRule="auto"/>
              <w:rPr>
                <w:color w:val="000000" w:themeColor="text1"/>
                <w:szCs w:val="21"/>
              </w:rPr>
            </w:pPr>
            <w:r>
              <w:rPr>
                <w:color w:val="000000" w:themeColor="text1"/>
                <w:szCs w:val="21"/>
              </w:rPr>
            </w:r>
            <w:r/>
          </w:p>
        </w:tc>
        <w:tc>
          <w:tcPr>
            <w:tcW w:w="970" w:type="dxa"/>
            <w:vAlign w:val="center"/>
            <w:textDirection w:val="lrTb"/>
            <w:noWrap w:val="false"/>
          </w:tcPr>
          <w:p>
            <w:pPr>
              <w:jc w:val="center"/>
              <w:spacing w:line="276" w:lineRule="auto"/>
              <w:rPr>
                <w:color w:val="000000" w:themeColor="text1"/>
                <w:szCs w:val="21"/>
              </w:rPr>
            </w:pPr>
            <w:r>
              <w:rPr>
                <w:color w:val="000000" w:themeColor="text1"/>
                <w:szCs w:val="21"/>
              </w:rPr>
            </w:r>
            <w:r/>
          </w:p>
        </w:tc>
      </w:tr>
      <w:tr>
        <w:trPr>
          <w:jc w:val="center"/>
          <w:trHeight w:val="705"/>
        </w:trPr>
        <w:tc>
          <w:tcPr>
            <w:tcW w:w="485" w:type="dxa"/>
            <w:vAlign w:val="center"/>
            <w:textDirection w:val="lrTb"/>
            <w:noWrap w:val="false"/>
          </w:tcPr>
          <w:p>
            <w:pPr>
              <w:jc w:val="center"/>
              <w:spacing w:before="60" w:after="60" w:line="276" w:lineRule="auto"/>
              <w:rPr>
                <w:color w:val="000000" w:themeColor="text1"/>
                <w:szCs w:val="21"/>
              </w:rPr>
            </w:pPr>
            <w:r>
              <w:rPr>
                <w:color w:val="000000" w:themeColor="text1"/>
                <w:szCs w:val="21"/>
              </w:rPr>
            </w:r>
            <w:r/>
          </w:p>
        </w:tc>
        <w:tc>
          <w:tcPr>
            <w:tcW w:w="1694" w:type="dxa"/>
            <w:textDirection w:val="lrTb"/>
            <w:noWrap w:val="false"/>
          </w:tcPr>
          <w:p>
            <w:pPr>
              <w:jc w:val="center"/>
              <w:spacing w:before="60" w:after="60" w:line="276" w:lineRule="auto"/>
              <w:rPr>
                <w:color w:val="000000" w:themeColor="text1"/>
                <w:szCs w:val="21"/>
              </w:rPr>
            </w:pPr>
            <w:r>
              <w:rPr>
                <w:color w:val="000000" w:themeColor="text1"/>
                <w:szCs w:val="21"/>
              </w:rPr>
            </w:r>
            <w:r/>
          </w:p>
        </w:tc>
        <w:tc>
          <w:tcPr>
            <w:tcW w:w="709" w:type="dxa"/>
            <w:vAlign w:val="center"/>
            <w:textDirection w:val="lrTb"/>
            <w:noWrap w:val="false"/>
          </w:tcPr>
          <w:p>
            <w:pPr>
              <w:jc w:val="center"/>
              <w:spacing w:before="60" w:after="60" w:line="276" w:lineRule="auto"/>
              <w:rPr>
                <w:color w:val="000000" w:themeColor="text1"/>
                <w:szCs w:val="21"/>
              </w:rPr>
            </w:pPr>
            <w:r>
              <w:rPr>
                <w:color w:val="000000" w:themeColor="text1"/>
                <w:szCs w:val="21"/>
              </w:rPr>
            </w:r>
            <w:r/>
          </w:p>
        </w:tc>
        <w:tc>
          <w:tcPr>
            <w:tcW w:w="850" w:type="dxa"/>
            <w:vAlign w:val="center"/>
            <w:textDirection w:val="lrTb"/>
            <w:noWrap w:val="false"/>
          </w:tcPr>
          <w:p>
            <w:pPr>
              <w:jc w:val="center"/>
              <w:spacing w:before="60" w:after="60" w:line="276" w:lineRule="auto"/>
              <w:rPr>
                <w:color w:val="000000" w:themeColor="text1"/>
                <w:szCs w:val="21"/>
              </w:rPr>
            </w:pPr>
            <w:r>
              <w:rPr>
                <w:color w:val="000000" w:themeColor="text1"/>
                <w:szCs w:val="21"/>
              </w:rPr>
            </w:r>
            <w:r/>
          </w:p>
        </w:tc>
        <w:tc>
          <w:tcPr>
            <w:tcW w:w="851" w:type="dxa"/>
            <w:vAlign w:val="center"/>
            <w:textDirection w:val="lrTb"/>
            <w:noWrap w:val="false"/>
          </w:tcPr>
          <w:p>
            <w:pPr>
              <w:jc w:val="center"/>
              <w:spacing w:before="60" w:after="60" w:line="276" w:lineRule="auto"/>
              <w:rPr>
                <w:color w:val="000000" w:themeColor="text1"/>
                <w:szCs w:val="21"/>
              </w:rPr>
            </w:pPr>
            <w:r>
              <w:rPr>
                <w:color w:val="000000" w:themeColor="text1"/>
                <w:szCs w:val="21"/>
              </w:rPr>
            </w:r>
            <w:r/>
          </w:p>
        </w:tc>
        <w:tc>
          <w:tcPr>
            <w:tcW w:w="1430" w:type="dxa"/>
            <w:vAlign w:val="center"/>
            <w:textDirection w:val="lrTb"/>
            <w:noWrap w:val="false"/>
          </w:tcPr>
          <w:p>
            <w:pPr>
              <w:jc w:val="center"/>
              <w:spacing w:before="60" w:after="60" w:line="276" w:lineRule="auto"/>
              <w:rPr>
                <w:color w:val="000000" w:themeColor="text1"/>
                <w:szCs w:val="21"/>
              </w:rPr>
            </w:pPr>
            <w:r>
              <w:rPr>
                <w:color w:val="000000" w:themeColor="text1"/>
                <w:szCs w:val="21"/>
              </w:rPr>
            </w:r>
            <w:r/>
          </w:p>
        </w:tc>
        <w:tc>
          <w:tcPr>
            <w:tcW w:w="1514" w:type="dxa"/>
            <w:vAlign w:val="center"/>
            <w:textDirection w:val="lrTb"/>
            <w:noWrap w:val="false"/>
          </w:tcPr>
          <w:p>
            <w:pPr>
              <w:jc w:val="center"/>
              <w:spacing w:before="60" w:after="60" w:line="276" w:lineRule="auto"/>
              <w:rPr>
                <w:color w:val="000000" w:themeColor="text1"/>
                <w:szCs w:val="21"/>
              </w:rPr>
            </w:pPr>
            <w:r>
              <w:rPr>
                <w:color w:val="000000" w:themeColor="text1"/>
                <w:szCs w:val="21"/>
              </w:rPr>
            </w:r>
            <w:r/>
          </w:p>
        </w:tc>
        <w:tc>
          <w:tcPr>
            <w:tcW w:w="899" w:type="dxa"/>
            <w:vAlign w:val="center"/>
            <w:textDirection w:val="lrTb"/>
            <w:noWrap w:val="false"/>
          </w:tcPr>
          <w:p>
            <w:pPr>
              <w:jc w:val="center"/>
              <w:spacing w:before="60" w:after="60" w:line="276" w:lineRule="auto"/>
              <w:rPr>
                <w:color w:val="000000" w:themeColor="text1"/>
                <w:szCs w:val="21"/>
              </w:rPr>
            </w:pPr>
            <w:r>
              <w:rPr>
                <w:color w:val="000000" w:themeColor="text1"/>
                <w:szCs w:val="21"/>
              </w:rPr>
            </w:r>
            <w:r/>
          </w:p>
        </w:tc>
        <w:tc>
          <w:tcPr>
            <w:tcW w:w="970" w:type="dxa"/>
            <w:vAlign w:val="center"/>
            <w:textDirection w:val="lrTb"/>
            <w:noWrap w:val="false"/>
          </w:tcPr>
          <w:p>
            <w:pPr>
              <w:jc w:val="center"/>
              <w:spacing w:line="276" w:lineRule="auto"/>
              <w:rPr>
                <w:color w:val="000000" w:themeColor="text1"/>
                <w:szCs w:val="21"/>
              </w:rPr>
            </w:pPr>
            <w:r>
              <w:rPr>
                <w:color w:val="000000" w:themeColor="text1"/>
                <w:szCs w:val="21"/>
              </w:rPr>
            </w:r>
            <w:r/>
          </w:p>
        </w:tc>
      </w:tr>
      <w:tr>
        <w:trPr>
          <w:jc w:val="center"/>
          <w:trHeight w:val="705"/>
        </w:trPr>
        <w:tc>
          <w:tcPr>
            <w:gridSpan w:val="8"/>
            <w:tcW w:w="8432" w:type="dxa"/>
            <w:textDirection w:val="lrTb"/>
            <w:noWrap w:val="false"/>
          </w:tcPr>
          <w:p>
            <w:pPr>
              <w:jc w:val="right"/>
              <w:spacing w:before="60" w:after="60" w:line="276" w:lineRule="auto"/>
              <w:rPr>
                <w:color w:val="000000" w:themeColor="text1"/>
                <w:szCs w:val="21"/>
              </w:rPr>
            </w:pPr>
            <w:r>
              <w:rPr>
                <w:color w:val="000000" w:themeColor="text1"/>
                <w:szCs w:val="21"/>
              </w:rPr>
              <w:t xml:space="preserve">其中，</w:t>
            </w:r>
            <w:r>
              <w:rPr>
                <w:bCs/>
                <w:color w:val="000000" w:themeColor="text1"/>
                <w:szCs w:val="21"/>
              </w:rPr>
              <w:t xml:space="preserve">环境标志</w:t>
            </w:r>
            <w:r>
              <w:rPr>
                <w:color w:val="000000" w:themeColor="text1"/>
                <w:szCs w:val="21"/>
              </w:rPr>
              <w:t xml:space="preserve">产品总计：</w:t>
            </w:r>
            <w:r/>
          </w:p>
        </w:tc>
        <w:tc>
          <w:tcPr>
            <w:tcW w:w="970" w:type="dxa"/>
            <w:vAlign w:val="center"/>
            <w:textDirection w:val="lrTb"/>
            <w:noWrap w:val="false"/>
          </w:tcPr>
          <w:p>
            <w:pPr>
              <w:jc w:val="center"/>
              <w:spacing w:line="276" w:lineRule="auto"/>
              <w:rPr>
                <w:color w:val="000000" w:themeColor="text1"/>
                <w:szCs w:val="21"/>
              </w:rPr>
            </w:pPr>
            <w:r>
              <w:rPr>
                <w:color w:val="000000" w:themeColor="text1"/>
                <w:szCs w:val="21"/>
              </w:rPr>
            </w:r>
            <w:r/>
          </w:p>
        </w:tc>
      </w:tr>
    </w:tbl>
    <w:p>
      <w:pPr>
        <w:ind w:firstLine="4800"/>
        <w:spacing w:line="360" w:lineRule="auto"/>
        <w:rPr>
          <w:color w:val="000000" w:themeColor="text1"/>
          <w:sz w:val="24"/>
        </w:rPr>
      </w:pPr>
      <w:r>
        <w:rPr>
          <w:color w:val="000000" w:themeColor="text1"/>
          <w:sz w:val="24"/>
        </w:rPr>
      </w:r>
      <w:r/>
    </w:p>
    <w:p>
      <w:pPr>
        <w:pStyle w:val="996"/>
        <w:ind w:right="840" w:firstLine="3780"/>
        <w:rPr>
          <w:rFonts w:ascii="Times New Roman" w:hAnsi="Times New Roman"/>
          <w:color w:val="000000" w:themeColor="text1"/>
          <w:sz w:val="21"/>
          <w:szCs w:val="21"/>
        </w:rPr>
      </w:pPr>
      <w:r>
        <w:rPr>
          <w:rFonts w:ascii="Times New Roman" w:hAnsi="Times New Roman"/>
          <w:color w:val="000000" w:themeColor="text1"/>
          <w:sz w:val="21"/>
          <w:szCs w:val="21"/>
        </w:rPr>
      </w:r>
      <w:r/>
    </w:p>
    <w:p>
      <w:pPr>
        <w:pStyle w:val="996"/>
        <w:ind w:firstLine="3769"/>
        <w:rPr>
          <w:rFonts w:ascii="Times New Roman" w:hAnsi="Times New Roman"/>
          <w:color w:val="000000" w:themeColor="text1"/>
          <w:sz w:val="21"/>
          <w:szCs w:val="21"/>
        </w:rPr>
      </w:pPr>
      <w:r>
        <w:rPr>
          <w:rFonts w:ascii="Times New Roman" w:hAnsi="Times New Roman"/>
          <w:color w:val="000000" w:themeColor="text1"/>
          <w:sz w:val="21"/>
          <w:szCs w:val="21"/>
        </w:rPr>
        <w:t xml:space="preserve">投标人名称（</w:t>
      </w:r>
      <w:r>
        <w:rPr>
          <w:rFonts w:ascii="Times New Roman" w:hAnsi="Times New Roman"/>
          <w:color w:val="000000" w:themeColor="text1"/>
        </w:rPr>
        <w:t xml:space="preserve">加盖</w:t>
      </w:r>
      <w:r>
        <w:rPr>
          <w:rFonts w:ascii="Times New Roman" w:hAnsi="Times New Roman"/>
          <w:color w:val="000000" w:themeColor="text1"/>
        </w:rPr>
        <w:t xml:space="preserve">ca</w:t>
      </w:r>
      <w:r>
        <w:rPr>
          <w:rFonts w:ascii="Times New Roman" w:hAnsi="Times New Roman"/>
          <w:color w:val="000000" w:themeColor="text1"/>
        </w:rPr>
        <w:t xml:space="preserve">电子公章</w:t>
      </w:r>
      <w:r>
        <w:rPr>
          <w:rFonts w:ascii="Times New Roman" w:hAnsi="Times New Roman"/>
          <w:color w:val="000000" w:themeColor="text1"/>
          <w:sz w:val="21"/>
          <w:szCs w:val="21"/>
        </w:rPr>
        <w:t xml:space="preserve">）：</w:t>
      </w:r>
      <w:r>
        <w:rPr>
          <w:rFonts w:ascii="Times New Roman" w:hAnsi="Times New Roman"/>
          <w:color w:val="000000" w:themeColor="text1"/>
          <w:sz w:val="21"/>
          <w:szCs w:val="21"/>
        </w:rPr>
        <w:t xml:space="preserve">____________</w:t>
      </w:r>
      <w:r>
        <w:rPr>
          <w:rFonts w:ascii="Times New Roman" w:hAnsi="Times New Roman"/>
          <w:color w:val="000000" w:themeColor="text1"/>
          <w:sz w:val="21"/>
          <w:szCs w:val="21"/>
          <w:u w:val="single"/>
        </w:rPr>
        <w:t xml:space="preserve">             </w:t>
      </w:r>
      <w:r/>
    </w:p>
    <w:p>
      <w:pPr>
        <w:ind w:right="420" w:firstLine="3780"/>
        <w:spacing w:line="360" w:lineRule="auto"/>
        <w:rPr>
          <w:color w:val="000000" w:themeColor="text1"/>
          <w:szCs w:val="21"/>
        </w:rPr>
      </w:pPr>
      <w:r>
        <w:rPr>
          <w:color w:val="000000" w:themeColor="text1"/>
          <w:szCs w:val="21"/>
        </w:rPr>
        <w:t xml:space="preserve">日期：</w:t>
      </w:r>
      <w:r>
        <w:rPr>
          <w:color w:val="000000" w:themeColor="text1"/>
          <w:szCs w:val="21"/>
          <w:u w:val="single"/>
        </w:rPr>
        <w:t xml:space="preserve">      </w:t>
      </w:r>
      <w:r>
        <w:rPr>
          <w:color w:val="000000" w:themeColor="text1"/>
          <w:szCs w:val="21"/>
        </w:rPr>
        <w:t xml:space="preserve">年</w:t>
      </w:r>
      <w:r>
        <w:rPr>
          <w:color w:val="000000" w:themeColor="text1"/>
          <w:szCs w:val="21"/>
          <w:u w:val="single"/>
        </w:rPr>
        <w:t xml:space="preserve">   </w:t>
      </w:r>
      <w:r>
        <w:rPr>
          <w:color w:val="000000" w:themeColor="text1"/>
          <w:szCs w:val="21"/>
        </w:rPr>
        <w:t xml:space="preserve">月</w:t>
      </w:r>
      <w:r>
        <w:rPr>
          <w:color w:val="000000" w:themeColor="text1"/>
          <w:szCs w:val="21"/>
          <w:u w:val="single"/>
        </w:rPr>
        <w:t xml:space="preserve">   </w:t>
      </w:r>
      <w:r>
        <w:rPr>
          <w:color w:val="000000" w:themeColor="text1"/>
          <w:szCs w:val="21"/>
        </w:rPr>
        <w:t xml:space="preserve">日</w:t>
      </w:r>
      <w:r/>
    </w:p>
    <w:p>
      <w:pPr>
        <w:pStyle w:val="923"/>
        <w:rPr>
          <w:color w:val="000000" w:themeColor="text1"/>
        </w:rPr>
      </w:pPr>
      <w:r>
        <w:rPr>
          <w:color w:val="000000" w:themeColor="text1"/>
        </w:rPr>
      </w:r>
      <w:r/>
    </w:p>
    <w:p>
      <w:pPr>
        <w:pStyle w:val="923"/>
        <w:rPr>
          <w:color w:val="000000" w:themeColor="text1"/>
        </w:rPr>
      </w:pPr>
      <w:r>
        <w:rPr>
          <w:color w:val="000000" w:themeColor="text1"/>
        </w:rPr>
      </w:r>
      <w:r/>
    </w:p>
    <w:p>
      <w:pPr>
        <w:pStyle w:val="949"/>
        <w:jc w:val="both"/>
        <w:spacing w:before="0"/>
        <w:rPr>
          <w:rFonts w:hint="eastAsia"/>
          <w:color w:val="000000" w:themeColor="text1"/>
        </w:rPr>
      </w:pPr>
      <w:r>
        <w:rPr>
          <w:rFonts w:hint="eastAsia"/>
          <w:color w:val="000000" w:themeColor="text1"/>
        </w:rPr>
      </w:r>
      <w:r/>
    </w:p>
    <w:sectPr>
      <w:footerReference w:type="default" r:id="rId12"/>
      <w:footerReference w:type="even" r:id="rId13"/>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小标宋_GBK">
    <w:panose1 w:val="020B0503020202020204"/>
  </w:font>
  <w:font w:name="Cambria Math">
    <w:panose1 w:val="02040503050406030204"/>
  </w:font>
  <w:font w:name="Symbol">
    <w:panose1 w:val="05050102010706020507"/>
  </w:font>
  <w:font w:name="Wingdings">
    <w:panose1 w:val="05000000000000000000"/>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Cambria">
    <w:panose1 w:val="02040503050406030204"/>
  </w:font>
  <w:font w:name="等线 Light">
    <w:panose1 w:val="02010600030101010101"/>
  </w:font>
  <w:font w:name="等线">
    <w:panose1 w:val="02010600030101010101"/>
  </w:font>
  <w:font w:name="Microsoft YaHei UI">
    <w:panose1 w:val="020B0503020204020204"/>
  </w:font>
  <w:font w:name="Arial">
    <w:panose1 w:val="020B0604020202020204"/>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pPr>
    <w:r/>
    <w:r/>
  </w:p>
  <w:p>
    <w:pPr>
      <w:pStyle w:val="9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9"/>
                          </w:pPr>
                          <w:r>
                            <w:fldChar w:fldCharType="begin"/>
                          </w:r>
                          <w:r>
                            <w:instrText xml:space="preserve"> PAGE  \* MERGEFORMAT </w:instrText>
                          </w:r>
                          <w:r>
                            <w:fldChar w:fldCharType="separate"/>
                          </w:r>
                          <w:r>
                            <w:t xml:space="preserve">9</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9"/>
                    </w:pPr>
                    <w:r>
                      <w:fldChar w:fldCharType="begin"/>
                    </w:r>
                    <w:r>
                      <w:instrText xml:space="preserve"> PAGE  \* MERGEFORMAT </w:instrText>
                    </w:r>
                    <w:r>
                      <w:fldChar w:fldCharType="separate"/>
                    </w:r>
                    <w:r>
                      <w:t xml:space="preserve">9</w:t>
                    </w:r>
                    <w:r>
                      <w:fldChar w:fldCharType="end"/>
                    </w:r>
                    <w:r/>
                  </w:p>
                </w:txbxContent>
              </v:textbox>
            </v:shape>
          </w:pict>
        </mc:Fallback>
      </mc:AlternateContent>
    </w:r>
    <w:r/>
  </w:p>
  <w:p>
    <w:pPr>
      <w:pStyle w:val="9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9"/>
                          </w:pPr>
                          <w:r>
                            <w:fldChar w:fldCharType="begin"/>
                          </w:r>
                          <w:r>
                            <w:instrText xml:space="preserve"> PAGE  \* MERGEFORMAT </w:instrText>
                          </w:r>
                          <w:r>
                            <w:fldChar w:fldCharType="separate"/>
                          </w:r>
                          <w:r>
                            <w:t xml:space="preserve">24</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9"/>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54"/>
      </w:rPr>
      <w:framePr w:wrap="around" w:vAnchor="text" w:hAnchor="margin" w:xAlign="outside" w:y="1"/>
    </w:pPr>
    <w:r>
      <w:rPr>
        <w:rStyle w:val="954"/>
      </w:rPr>
      <w:fldChar w:fldCharType="begin"/>
    </w:r>
    <w:r>
      <w:rPr>
        <w:rStyle w:val="954"/>
      </w:rPr>
      <w:instrText xml:space="preserve">PAGE  </w:instrText>
    </w:r>
    <w:r>
      <w:rPr>
        <w:rStyle w:val="954"/>
      </w:rPr>
      <w:fldChar w:fldCharType="end"/>
    </w:r>
    <w:r/>
  </w:p>
  <w:p>
    <w:pPr>
      <w:pStyle w:val="939"/>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isLgl w:val="false"/>
      <w:suff w:val="nothing"/>
      <w:lvlText w:val="%1、"/>
      <w:lvlJc w:val="left"/>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abstractNum w:abstractNumId="1">
    <w:multiLevelType w:val="hybridMultilevel"/>
    <w:lvl w:ilvl="0">
      <w:start w:val="1"/>
      <w:numFmt w:val="upperLetter"/>
      <w:isLgl w:val="false"/>
      <w:suff w:val="space"/>
      <w:lvlText w:val="%1、"/>
      <w:lvlJc w:val="left"/>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abstractNum w:abstractNumId="2">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upperLetter"/>
      <w:isLgl w:val="false"/>
      <w:suff w:val="nothing"/>
      <w:lvlText w:val="%1、"/>
      <w:lvlJc w:val="left"/>
      <w:pPr/>
      <w:rPr>
        <w:rFonts w:hint="default"/>
        <w:u w:val="none"/>
      </w:rPr>
    </w:lvl>
    <w:lvl w:ilvl="1">
      <w:start w:val="1"/>
      <w:numFmt w:val="decimal"/>
      <w:isLgl w:val="false"/>
      <w:suff w:val="tab"/>
      <w:lvlText w:val=""/>
      <w:lvlJc w:val="left"/>
      <w:pPr/>
      <w:rPr>
        <w:rFonts w:hint="default"/>
        <w:u w:val="none"/>
      </w:rPr>
    </w:lvl>
    <w:lvl w:ilvl="2">
      <w:start w:val="1"/>
      <w:numFmt w:val="decimal"/>
      <w:isLgl w:val="false"/>
      <w:suff w:val="tab"/>
      <w:lvlText w:val=""/>
      <w:lvlJc w:val="left"/>
      <w:pPr/>
      <w:rPr>
        <w:rFonts w:hint="default"/>
        <w:u w:val="none"/>
      </w:rPr>
    </w:lvl>
    <w:lvl w:ilvl="3">
      <w:start w:val="1"/>
      <w:numFmt w:val="decimal"/>
      <w:isLgl w:val="false"/>
      <w:suff w:val="tab"/>
      <w:lvlText w:val=""/>
      <w:lvlJc w:val="left"/>
      <w:pPr/>
      <w:rPr>
        <w:rFonts w:hint="default"/>
        <w:u w:val="none"/>
      </w:rPr>
    </w:lvl>
    <w:lvl w:ilvl="4">
      <w:start w:val="1"/>
      <w:numFmt w:val="decimal"/>
      <w:isLgl w:val="false"/>
      <w:suff w:val="tab"/>
      <w:lvlText w:val=""/>
      <w:lvlJc w:val="left"/>
      <w:pPr/>
      <w:rPr>
        <w:rFonts w:hint="default"/>
        <w:u w:val="none"/>
      </w:rPr>
    </w:lvl>
    <w:lvl w:ilvl="5">
      <w:start w:val="1"/>
      <w:numFmt w:val="decimal"/>
      <w:isLgl w:val="false"/>
      <w:suff w:val="tab"/>
      <w:lvlText w:val=""/>
      <w:lvlJc w:val="left"/>
      <w:pPr/>
      <w:rPr>
        <w:rFonts w:hint="default"/>
        <w:u w:val="none"/>
      </w:rPr>
    </w:lvl>
    <w:lvl w:ilvl="6">
      <w:start w:val="1"/>
      <w:numFmt w:val="decimal"/>
      <w:isLgl w:val="false"/>
      <w:suff w:val="tab"/>
      <w:lvlText w:val=""/>
      <w:lvlJc w:val="left"/>
      <w:pPr/>
      <w:rPr>
        <w:rFonts w:hint="default"/>
        <w:u w:val="none"/>
      </w:rPr>
    </w:lvl>
    <w:lvl w:ilvl="7">
      <w:start w:val="1"/>
      <w:numFmt w:val="decimal"/>
      <w:isLgl w:val="false"/>
      <w:suff w:val="tab"/>
      <w:lvlText w:val=""/>
      <w:lvlJc w:val="left"/>
      <w:pPr/>
      <w:rPr>
        <w:rFonts w:hint="default"/>
        <w:u w:val="none"/>
      </w:rPr>
    </w:lvl>
    <w:lvl w:ilvl="8">
      <w:start w:val="1"/>
      <w:numFmt w:val="decimal"/>
      <w:isLgl w:val="false"/>
      <w:suff w:val="tab"/>
      <w:lvlText w:val=""/>
      <w:lvlJc w:val="left"/>
      <w:pPr/>
      <w:rPr>
        <w:rFonts w:hint="default"/>
        <w:u w:val="none"/>
      </w:rPr>
    </w:lvl>
  </w:abstractNum>
  <w:abstractNum w:abstractNumId="4">
    <w:multiLevelType w:val="hybridMultilevel"/>
    <w:lvl w:ilvl="0">
      <w:start w:val="1"/>
      <w:numFmt w:val="japaneseCounting"/>
      <w:isLgl w:val="false"/>
      <w:suff w:val="tab"/>
      <w:lvlText w:val="（%1）"/>
      <w:lvlJc w:val="left"/>
      <w:pPr>
        <w:ind w:left="862" w:hanging="72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8">
    <w:name w:val="Heading 1 Char"/>
    <w:basedOn w:val="920"/>
    <w:link w:val="911"/>
    <w:uiPriority w:val="9"/>
    <w:rPr>
      <w:rFonts w:ascii="Arial" w:hAnsi="Arial" w:eastAsia="Arial" w:cs="Arial"/>
      <w:sz w:val="40"/>
      <w:szCs w:val="40"/>
    </w:rPr>
  </w:style>
  <w:style w:type="character" w:styleId="759">
    <w:name w:val="Heading 2 Char"/>
    <w:basedOn w:val="920"/>
    <w:link w:val="981"/>
    <w:uiPriority w:val="9"/>
    <w:rPr>
      <w:rFonts w:ascii="Arial" w:hAnsi="Arial" w:eastAsia="Arial" w:cs="Arial"/>
      <w:sz w:val="34"/>
    </w:rPr>
  </w:style>
  <w:style w:type="character" w:styleId="760">
    <w:name w:val="Heading 3 Char"/>
    <w:basedOn w:val="920"/>
    <w:link w:val="913"/>
    <w:uiPriority w:val="9"/>
    <w:rPr>
      <w:rFonts w:ascii="Arial" w:hAnsi="Arial" w:eastAsia="Arial" w:cs="Arial"/>
      <w:sz w:val="30"/>
      <w:szCs w:val="30"/>
    </w:rPr>
  </w:style>
  <w:style w:type="character" w:styleId="761">
    <w:name w:val="Heading 4 Char"/>
    <w:basedOn w:val="920"/>
    <w:link w:val="914"/>
    <w:uiPriority w:val="9"/>
    <w:rPr>
      <w:rFonts w:ascii="Arial" w:hAnsi="Arial" w:eastAsia="Arial" w:cs="Arial"/>
      <w:b/>
      <w:bCs/>
      <w:sz w:val="26"/>
      <w:szCs w:val="26"/>
    </w:rPr>
  </w:style>
  <w:style w:type="character" w:styleId="762">
    <w:name w:val="Heading 5 Char"/>
    <w:basedOn w:val="920"/>
    <w:link w:val="915"/>
    <w:uiPriority w:val="9"/>
    <w:rPr>
      <w:rFonts w:ascii="Arial" w:hAnsi="Arial" w:eastAsia="Arial" w:cs="Arial"/>
      <w:b/>
      <w:bCs/>
      <w:sz w:val="24"/>
      <w:szCs w:val="24"/>
    </w:rPr>
  </w:style>
  <w:style w:type="character" w:styleId="763">
    <w:name w:val="Heading 6 Char"/>
    <w:basedOn w:val="920"/>
    <w:link w:val="916"/>
    <w:uiPriority w:val="9"/>
    <w:rPr>
      <w:rFonts w:ascii="Arial" w:hAnsi="Arial" w:eastAsia="Arial" w:cs="Arial"/>
      <w:b/>
      <w:bCs/>
      <w:sz w:val="22"/>
      <w:szCs w:val="22"/>
    </w:rPr>
  </w:style>
  <w:style w:type="character" w:styleId="764">
    <w:name w:val="Heading 7 Char"/>
    <w:basedOn w:val="920"/>
    <w:link w:val="917"/>
    <w:uiPriority w:val="9"/>
    <w:rPr>
      <w:rFonts w:ascii="Arial" w:hAnsi="Arial" w:eastAsia="Arial" w:cs="Arial"/>
      <w:b/>
      <w:bCs/>
      <w:i/>
      <w:iCs/>
      <w:sz w:val="22"/>
      <w:szCs w:val="22"/>
    </w:rPr>
  </w:style>
  <w:style w:type="character" w:styleId="765">
    <w:name w:val="Heading 8 Char"/>
    <w:basedOn w:val="920"/>
    <w:link w:val="918"/>
    <w:uiPriority w:val="9"/>
    <w:rPr>
      <w:rFonts w:ascii="Arial" w:hAnsi="Arial" w:eastAsia="Arial" w:cs="Arial"/>
      <w:i/>
      <w:iCs/>
      <w:sz w:val="22"/>
      <w:szCs w:val="22"/>
    </w:rPr>
  </w:style>
  <w:style w:type="character" w:styleId="766">
    <w:name w:val="Heading 9 Char"/>
    <w:basedOn w:val="920"/>
    <w:link w:val="919"/>
    <w:uiPriority w:val="9"/>
    <w:rPr>
      <w:rFonts w:ascii="Arial" w:hAnsi="Arial" w:eastAsia="Arial" w:cs="Arial"/>
      <w:i/>
      <w:iCs/>
      <w:sz w:val="21"/>
      <w:szCs w:val="21"/>
    </w:rPr>
  </w:style>
  <w:style w:type="character" w:styleId="767">
    <w:name w:val="Title Char"/>
    <w:basedOn w:val="920"/>
    <w:link w:val="949"/>
    <w:uiPriority w:val="10"/>
    <w:rPr>
      <w:sz w:val="48"/>
      <w:szCs w:val="48"/>
    </w:rPr>
  </w:style>
  <w:style w:type="character" w:styleId="768">
    <w:name w:val="Subtitle Char"/>
    <w:basedOn w:val="920"/>
    <w:link w:val="943"/>
    <w:uiPriority w:val="11"/>
    <w:rPr>
      <w:sz w:val="24"/>
      <w:szCs w:val="24"/>
    </w:rPr>
  </w:style>
  <w:style w:type="paragraph" w:styleId="769">
    <w:name w:val="Quote"/>
    <w:basedOn w:val="910"/>
    <w:next w:val="910"/>
    <w:link w:val="770"/>
    <w:uiPriority w:val="29"/>
    <w:qFormat/>
    <w:pPr>
      <w:ind w:left="720" w:right="720"/>
    </w:pPr>
    <w:rPr>
      <w:i/>
    </w:rPr>
  </w:style>
  <w:style w:type="character" w:styleId="770">
    <w:name w:val="Quote Char"/>
    <w:link w:val="769"/>
    <w:uiPriority w:val="29"/>
    <w:rPr>
      <w:i/>
    </w:rPr>
  </w:style>
  <w:style w:type="paragraph" w:styleId="771">
    <w:name w:val="Intense Quote"/>
    <w:basedOn w:val="910"/>
    <w:next w:val="910"/>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character" w:styleId="773">
    <w:name w:val="Header Char"/>
    <w:basedOn w:val="920"/>
    <w:link w:val="940"/>
    <w:uiPriority w:val="99"/>
  </w:style>
  <w:style w:type="character" w:styleId="774">
    <w:name w:val="Footer Char"/>
    <w:basedOn w:val="920"/>
    <w:link w:val="939"/>
    <w:uiPriority w:val="99"/>
  </w:style>
  <w:style w:type="paragraph" w:styleId="775">
    <w:name w:val="Caption"/>
    <w:basedOn w:val="910"/>
    <w:next w:val="910"/>
    <w:uiPriority w:val="35"/>
    <w:semiHidden/>
    <w:unhideWhenUsed/>
    <w:qFormat/>
    <w:pPr>
      <w:spacing w:line="276" w:lineRule="auto"/>
    </w:pPr>
    <w:rPr>
      <w:b/>
      <w:bCs/>
      <w:color w:val="4f81bd" w:themeColor="accent1"/>
      <w:sz w:val="18"/>
      <w:szCs w:val="18"/>
    </w:rPr>
  </w:style>
  <w:style w:type="character" w:styleId="776">
    <w:name w:val="Caption Char"/>
    <w:basedOn w:val="775"/>
    <w:link w:val="939"/>
    <w:uiPriority w:val="99"/>
  </w:style>
  <w:style w:type="table" w:styleId="777">
    <w:name w:val="Table Grid Light"/>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basedOn w:val="9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basedOn w:val="9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basedOn w:val="9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basedOn w:val="9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basedOn w:val="9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basedOn w:val="9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basedOn w:val="9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basedOn w:val="9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basedOn w:val="9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3">
    <w:name w:val="Grid Table 5 Dark - Accent 2"/>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4">
    <w:name w:val="Grid Table 5 Dark - Accent 3"/>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5">
    <w:name w:val="Grid Table 5 Dark- Accent 4"/>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6">
    <w:name w:val="Grid Table 5 Dark - Accent 5"/>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7">
    <w:name w:val="Grid Table 5 Dark - Accent 6"/>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8">
    <w:name w:val="Grid Table 6 Colorful"/>
    <w:basedOn w:val="9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basedOn w:val="9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basedOn w:val="9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basedOn w:val="9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6 Colorful - Accent 6"/>
    <w:basedOn w:val="9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7 Colorful"/>
    <w:basedOn w:val="9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basedOn w:val="9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basedOn w:val="9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basedOn w:val="9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basedOn w:val="9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basedOn w:val="9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basedOn w:val="9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basedOn w:val="9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basedOn w:val="92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basedOn w:val="92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basedOn w:val="92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basedOn w:val="92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basedOn w:val="92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basedOn w:val="92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basedOn w:val="9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basedOn w:val="9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basedOn w:val="9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basedOn w:val="9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basedOn w:val="9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basedOn w:val="9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basedOn w:val="9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basedOn w:val="9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3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9">
    <w:name w:val="List Table 3 - Accent 3"/>
    <w:basedOn w:val="9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0">
    <w:name w:val="List Table 3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1">
    <w:name w:val="List Table 3 - Accent 5"/>
    <w:basedOn w:val="9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2">
    <w:name w:val="List Table 3 - Accent 6"/>
    <w:basedOn w:val="9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3">
    <w:name w:val="List Table 4"/>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basedOn w:val="9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4 - Accent 2"/>
    <w:basedOn w:val="9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6">
    <w:name w:val="List Table 4 - Accent 3"/>
    <w:basedOn w:val="9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7">
    <w:name w:val="List Table 4 - Accent 4"/>
    <w:basedOn w:val="9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8">
    <w:name w:val="List Table 4 - Accent 5"/>
    <w:basedOn w:val="9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9">
    <w:name w:val="List Table 4 - Accent 6"/>
    <w:basedOn w:val="9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0">
    <w:name w:val="List Table 5 Dark"/>
    <w:basedOn w:val="9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basedOn w:val="9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basedOn w:val="9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basedOn w:val="9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basedOn w:val="9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basedOn w:val="9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basedOn w:val="9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basedOn w:val="9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basedOn w:val="9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9">
    <w:name w:val="List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0">
    <w:name w:val="List Table 6 Colorful - Accent 3"/>
    <w:basedOn w:val="9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1">
    <w:name w:val="List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2">
    <w:name w:val="List Table 6 Colorful - Accent 5"/>
    <w:basedOn w:val="9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3">
    <w:name w:val="List Table 6 Colorful - Accent 6"/>
    <w:basedOn w:val="9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4">
    <w:name w:val="List Table 7 Colorful"/>
    <w:basedOn w:val="9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basedOn w:val="9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6">
    <w:name w:val="List Table 7 Colorful - Accent 2"/>
    <w:basedOn w:val="9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7">
    <w:name w:val="List Table 7 Colorful - Accent 3"/>
    <w:basedOn w:val="9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8">
    <w:name w:val="List Table 7 Colorful - Accent 4"/>
    <w:basedOn w:val="9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9">
    <w:name w:val="List Table 7 Colorful - Accent 5"/>
    <w:basedOn w:val="9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0">
    <w:name w:val="List Table 7 Colorful - Accent 6"/>
    <w:basedOn w:val="9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1">
    <w:name w:val="Lined - Accent"/>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Lined - Accent 2"/>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Lined - Accent 3"/>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Lined - Accent 4"/>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Lined - Accent 5"/>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Lined - Accent 6"/>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amp; Lined - Accent"/>
    <w:basedOn w:val="9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basedOn w:val="9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Bordered &amp; Lined - Accent 2"/>
    <w:basedOn w:val="9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Bordered &amp; Lined - Accent 3"/>
    <w:basedOn w:val="9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Bordered &amp; Lined - Accent 4"/>
    <w:basedOn w:val="9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Bordered &amp; Lined - Accent 5"/>
    <w:basedOn w:val="9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Bordered &amp; Lined - Accent 6"/>
    <w:basedOn w:val="9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w:basedOn w:val="9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2">
    <w:name w:val="footnote text"/>
    <w:basedOn w:val="910"/>
    <w:link w:val="903"/>
    <w:uiPriority w:val="99"/>
    <w:semiHidden/>
    <w:unhideWhenUsed/>
    <w:pPr>
      <w:spacing w:after="40" w:line="240" w:lineRule="auto"/>
    </w:pPr>
    <w:rPr>
      <w:sz w:val="18"/>
    </w:rPr>
  </w:style>
  <w:style w:type="character" w:styleId="903">
    <w:name w:val="Footnote Text Char"/>
    <w:link w:val="902"/>
    <w:uiPriority w:val="99"/>
    <w:rPr>
      <w:sz w:val="18"/>
    </w:rPr>
  </w:style>
  <w:style w:type="character" w:styleId="904">
    <w:name w:val="footnote reference"/>
    <w:basedOn w:val="920"/>
    <w:uiPriority w:val="99"/>
    <w:unhideWhenUsed/>
    <w:rPr>
      <w:vertAlign w:val="superscript"/>
    </w:rPr>
  </w:style>
  <w:style w:type="paragraph" w:styleId="905">
    <w:name w:val="endnote text"/>
    <w:basedOn w:val="910"/>
    <w:link w:val="906"/>
    <w:uiPriority w:val="99"/>
    <w:semiHidden/>
    <w:unhideWhenUsed/>
    <w:pPr>
      <w:spacing w:after="0" w:line="240" w:lineRule="auto"/>
    </w:pPr>
    <w:rPr>
      <w:sz w:val="20"/>
    </w:rPr>
  </w:style>
  <w:style w:type="character" w:styleId="906">
    <w:name w:val="Endnote Text Char"/>
    <w:link w:val="905"/>
    <w:uiPriority w:val="99"/>
    <w:rPr>
      <w:sz w:val="20"/>
    </w:rPr>
  </w:style>
  <w:style w:type="character" w:styleId="907">
    <w:name w:val="endnote reference"/>
    <w:basedOn w:val="920"/>
    <w:uiPriority w:val="99"/>
    <w:semiHidden/>
    <w:unhideWhenUsed/>
    <w:rPr>
      <w:vertAlign w:val="superscript"/>
    </w:rPr>
  </w:style>
  <w:style w:type="paragraph" w:styleId="908">
    <w:name w:val="TOC Heading"/>
    <w:uiPriority w:val="39"/>
    <w:unhideWhenUsed/>
  </w:style>
  <w:style w:type="paragraph" w:styleId="909">
    <w:name w:val="table of figures"/>
    <w:basedOn w:val="910"/>
    <w:next w:val="910"/>
    <w:uiPriority w:val="99"/>
    <w:unhideWhenUsed/>
    <w:pPr>
      <w:spacing w:after="0" w:afterAutospacing="0"/>
    </w:pPr>
  </w:style>
  <w:style w:type="paragraph" w:styleId="910" w:default="1">
    <w:name w:val="Normal"/>
    <w:next w:val="923"/>
    <w:qFormat/>
    <w:pPr>
      <w:jc w:val="both"/>
      <w:widowControl w:val="off"/>
    </w:pPr>
    <w:rPr>
      <w:sz w:val="21"/>
      <w:szCs w:val="24"/>
    </w:rPr>
  </w:style>
  <w:style w:type="paragraph" w:styleId="911">
    <w:name w:val="Heading 1"/>
    <w:basedOn w:val="910"/>
    <w:next w:val="910"/>
    <w:link w:val="958"/>
    <w:uiPriority w:val="9"/>
    <w:qFormat/>
    <w:pPr>
      <w:ind w:left="100" w:right="100"/>
      <w:keepLines/>
      <w:keepNext/>
      <w:spacing w:before="120" w:after="120"/>
      <w:outlineLvl w:val="0"/>
    </w:pPr>
    <w:rPr>
      <w:b/>
      <w:bCs/>
      <w:szCs w:val="44"/>
    </w:rPr>
  </w:style>
  <w:style w:type="paragraph" w:styleId="912">
    <w:name w:val="Heading 2"/>
    <w:basedOn w:val="910"/>
    <w:next w:val="910"/>
    <w:link w:val="959"/>
    <w:uiPriority w:val="9"/>
    <w:qFormat/>
    <w:pPr>
      <w:keepLines/>
      <w:keepNext/>
      <w:spacing w:before="260" w:after="260" w:line="416" w:lineRule="auto"/>
      <w:outlineLvl w:val="1"/>
    </w:pPr>
    <w:rPr>
      <w:rFonts w:ascii="等线 Light" w:hAnsi="等线 Light" w:eastAsia="等线 Light"/>
      <w:b/>
      <w:bCs/>
      <w:sz w:val="32"/>
      <w:szCs w:val="32"/>
    </w:rPr>
  </w:style>
  <w:style w:type="paragraph" w:styleId="913">
    <w:name w:val="Heading 3"/>
    <w:basedOn w:val="910"/>
    <w:next w:val="910"/>
    <w:link w:val="960"/>
    <w:uiPriority w:val="9"/>
    <w:qFormat/>
    <w:pPr>
      <w:keepLines/>
      <w:keepNext/>
      <w:spacing w:before="260" w:after="260" w:line="416" w:lineRule="auto"/>
      <w:outlineLvl w:val="2"/>
    </w:pPr>
    <w:rPr>
      <w:b/>
      <w:bCs/>
      <w:sz w:val="32"/>
      <w:szCs w:val="32"/>
    </w:rPr>
  </w:style>
  <w:style w:type="paragraph" w:styleId="914">
    <w:name w:val="Heading 4"/>
    <w:basedOn w:val="910"/>
    <w:next w:val="910"/>
    <w:link w:val="961"/>
    <w:uiPriority w:val="9"/>
    <w:qFormat/>
    <w:pPr>
      <w:keepLines/>
      <w:keepNext/>
      <w:spacing w:before="280" w:after="290" w:line="376" w:lineRule="auto"/>
      <w:outlineLvl w:val="3"/>
    </w:pPr>
    <w:rPr>
      <w:rFonts w:ascii="等线 Light" w:hAnsi="等线 Light" w:eastAsia="等线 Light"/>
      <w:b/>
      <w:bCs/>
      <w:sz w:val="28"/>
      <w:szCs w:val="28"/>
    </w:rPr>
  </w:style>
  <w:style w:type="paragraph" w:styleId="915">
    <w:name w:val="Heading 5"/>
    <w:basedOn w:val="910"/>
    <w:next w:val="910"/>
    <w:link w:val="1013"/>
    <w:uiPriority w:val="9"/>
    <w:semiHidden/>
    <w:unhideWhenUsed/>
    <w:qFormat/>
    <w:pPr>
      <w:keepLines/>
      <w:keepNext/>
      <w:spacing w:before="280" w:after="290" w:line="374" w:lineRule="auto"/>
      <w:outlineLvl w:val="4"/>
    </w:pPr>
    <w:rPr>
      <w:b/>
      <w:sz w:val="28"/>
      <w:szCs w:val="20"/>
      <w14:ligatures w14:val="standardContextual"/>
    </w:rPr>
  </w:style>
  <w:style w:type="paragraph" w:styleId="916">
    <w:name w:val="Heading 6"/>
    <w:basedOn w:val="910"/>
    <w:next w:val="910"/>
    <w:link w:val="962"/>
    <w:uiPriority w:val="9"/>
    <w:qFormat/>
    <w:pPr>
      <w:keepLines/>
      <w:keepNext/>
      <w:spacing w:before="240" w:after="64" w:line="320" w:lineRule="auto"/>
      <w:outlineLvl w:val="5"/>
    </w:pPr>
    <w:rPr>
      <w:rFonts w:ascii="等线 Light" w:hAnsi="等线 Light" w:eastAsia="等线 Light"/>
      <w:b/>
      <w:bCs/>
      <w:sz w:val="24"/>
    </w:rPr>
  </w:style>
  <w:style w:type="paragraph" w:styleId="917">
    <w:name w:val="Heading 7"/>
    <w:basedOn w:val="910"/>
    <w:next w:val="910"/>
    <w:link w:val="1014"/>
    <w:uiPriority w:val="9"/>
    <w:semiHidden/>
    <w:unhideWhenUsed/>
    <w:qFormat/>
    <w:pPr>
      <w:keepLines/>
      <w:keepNext/>
      <w:spacing w:before="240" w:after="64" w:line="319" w:lineRule="auto"/>
      <w:outlineLvl w:val="6"/>
    </w:pPr>
    <w:rPr>
      <w:b/>
      <w:sz w:val="24"/>
      <w:szCs w:val="20"/>
      <w14:ligatures w14:val="standardContextual"/>
    </w:rPr>
  </w:style>
  <w:style w:type="paragraph" w:styleId="918">
    <w:name w:val="Heading 8"/>
    <w:basedOn w:val="910"/>
    <w:next w:val="910"/>
    <w:link w:val="963"/>
    <w:uiPriority w:val="9"/>
    <w:qFormat/>
    <w:pPr>
      <w:keepLines/>
      <w:keepNext/>
      <w:spacing w:before="240" w:after="64" w:line="320" w:lineRule="auto"/>
      <w:outlineLvl w:val="7"/>
    </w:pPr>
    <w:rPr>
      <w:rFonts w:ascii="等线 Light" w:hAnsi="等线 Light" w:eastAsia="等线 Light"/>
      <w:sz w:val="24"/>
    </w:rPr>
  </w:style>
  <w:style w:type="paragraph" w:styleId="919">
    <w:name w:val="Heading 9"/>
    <w:basedOn w:val="910"/>
    <w:next w:val="910"/>
    <w:link w:val="1015"/>
    <w:uiPriority w:val="9"/>
    <w:semiHidden/>
    <w:unhideWhenUsed/>
    <w:qFormat/>
    <w:pPr>
      <w:keepLines/>
      <w:keepNext/>
      <w:spacing w:before="240" w:after="64" w:line="319" w:lineRule="auto"/>
      <w:outlineLvl w:val="8"/>
    </w:pPr>
    <w:rPr>
      <w:rFonts w:ascii="Cambria" w:hAnsi="Cambria"/>
      <w:szCs w:val="20"/>
      <w14:ligatures w14:val="standardContextual"/>
    </w:rPr>
  </w:style>
  <w:style w:type="character" w:styleId="920" w:default="1">
    <w:name w:val="Default Paragraph Font"/>
    <w:uiPriority w:val="1"/>
    <w:semiHidden/>
    <w:unhideWhenUsed/>
  </w:style>
  <w:style w:type="table" w:styleId="921" w:default="1">
    <w:name w:val="Normal Table"/>
    <w:uiPriority w:val="99"/>
    <w:semiHidden/>
    <w:unhideWhenUsed/>
    <w:tblPr>
      <w:tblInd w:w="0" w:type="dxa"/>
      <w:tblCellMar>
        <w:left w:w="108" w:type="dxa"/>
        <w:top w:w="0" w:type="dxa"/>
        <w:right w:w="108" w:type="dxa"/>
        <w:bottom w:w="0" w:type="dxa"/>
      </w:tblCellMar>
    </w:tblPr>
  </w:style>
  <w:style w:type="numbering" w:styleId="922" w:default="1">
    <w:name w:val="No List"/>
    <w:uiPriority w:val="99"/>
    <w:semiHidden/>
    <w:unhideWhenUsed/>
  </w:style>
  <w:style w:type="paragraph" w:styleId="923">
    <w:name w:val="Body Text First Indent 2"/>
    <w:basedOn w:val="924"/>
    <w:uiPriority w:val="99"/>
    <w:unhideWhenUsed/>
    <w:qFormat/>
    <w:pPr>
      <w:ind w:firstLine="420"/>
    </w:pPr>
  </w:style>
  <w:style w:type="paragraph" w:styleId="924">
    <w:name w:val="Body Text Indent"/>
    <w:basedOn w:val="910"/>
    <w:qFormat/>
    <w:pPr>
      <w:ind w:left="420"/>
      <w:spacing w:after="120"/>
    </w:pPr>
  </w:style>
  <w:style w:type="paragraph" w:styleId="925">
    <w:name w:val="List 3"/>
    <w:basedOn w:val="910"/>
    <w:qFormat/>
    <w:pPr>
      <w:contextualSpacing/>
      <w:ind w:left="100" w:hanging="200"/>
      <w:jc w:val="left"/>
      <w:widowControl/>
    </w:pPr>
    <w:rPr>
      <w:sz w:val="20"/>
      <w:szCs w:val="20"/>
    </w:rPr>
  </w:style>
  <w:style w:type="paragraph" w:styleId="926">
    <w:name w:val="toc 7"/>
    <w:basedOn w:val="910"/>
    <w:next w:val="910"/>
    <w:uiPriority w:val="39"/>
    <w:unhideWhenUsed/>
    <w:qFormat/>
    <w:pPr>
      <w:ind w:left="2520"/>
    </w:pPr>
    <w:rPr>
      <w:rFonts w:ascii="等线" w:hAnsi="等线" w:eastAsia="等线"/>
      <w:szCs w:val="22"/>
    </w:rPr>
  </w:style>
  <w:style w:type="paragraph" w:styleId="927">
    <w:name w:val="Normal Indent"/>
    <w:basedOn w:val="910"/>
    <w:link w:val="964"/>
    <w:uiPriority w:val="99"/>
    <w:qFormat/>
    <w:pPr>
      <w:ind w:firstLine="420"/>
    </w:pPr>
    <w:rPr>
      <w:szCs w:val="20"/>
    </w:rPr>
  </w:style>
  <w:style w:type="paragraph" w:styleId="928">
    <w:name w:val="Document Map"/>
    <w:basedOn w:val="910"/>
    <w:link w:val="965"/>
    <w:qFormat/>
    <w:pPr>
      <w:shd w:val="clear" w:color="auto" w:fill="000080"/>
    </w:pPr>
  </w:style>
  <w:style w:type="paragraph" w:styleId="929">
    <w:name w:val="annotation text"/>
    <w:basedOn w:val="910"/>
    <w:link w:val="966"/>
    <w:qFormat/>
    <w:pPr>
      <w:jc w:val="left"/>
    </w:pPr>
  </w:style>
  <w:style w:type="paragraph" w:styleId="930">
    <w:name w:val="Body Text"/>
    <w:basedOn w:val="910"/>
    <w:next w:val="931"/>
    <w:link w:val="967"/>
    <w:qFormat/>
    <w:pPr>
      <w:spacing w:after="120"/>
    </w:pPr>
  </w:style>
  <w:style w:type="paragraph" w:styleId="931">
    <w:name w:val="Date"/>
    <w:basedOn w:val="910"/>
    <w:next w:val="910"/>
    <w:link w:val="968"/>
    <w:qFormat/>
    <w:rPr>
      <w:sz w:val="24"/>
      <w:szCs w:val="20"/>
    </w:rPr>
  </w:style>
  <w:style w:type="paragraph" w:styleId="932">
    <w:name w:val="Block Text"/>
    <w:basedOn w:val="910"/>
    <w:uiPriority w:val="99"/>
    <w:unhideWhenUsed/>
    <w:qFormat/>
    <w:pPr>
      <w:ind w:left="1440" w:right="1440"/>
      <w:spacing w:after="120"/>
    </w:pPr>
  </w:style>
  <w:style w:type="paragraph" w:styleId="933">
    <w:name w:val="index 4"/>
    <w:basedOn w:val="910"/>
    <w:next w:val="910"/>
    <w:uiPriority w:val="99"/>
    <w:unhideWhenUsed/>
    <w:qFormat/>
    <w:pPr>
      <w:ind w:left="600"/>
    </w:pPr>
    <w:rPr>
      <w:rFonts w:ascii="宋体"/>
      <w:b/>
      <w:position w:val="-10"/>
      <w:sz w:val="24"/>
      <w:szCs w:val="20"/>
    </w:rPr>
  </w:style>
  <w:style w:type="paragraph" w:styleId="934">
    <w:name w:val="toc 5"/>
    <w:basedOn w:val="910"/>
    <w:next w:val="910"/>
    <w:uiPriority w:val="39"/>
    <w:unhideWhenUsed/>
    <w:qFormat/>
    <w:pPr>
      <w:ind w:left="1680"/>
    </w:pPr>
    <w:rPr>
      <w:rFonts w:ascii="等线" w:hAnsi="等线" w:eastAsia="等线"/>
      <w:szCs w:val="22"/>
    </w:rPr>
  </w:style>
  <w:style w:type="paragraph" w:styleId="935">
    <w:name w:val="toc 3"/>
    <w:basedOn w:val="910"/>
    <w:next w:val="910"/>
    <w:uiPriority w:val="39"/>
    <w:unhideWhenUsed/>
    <w:qFormat/>
    <w:pPr>
      <w:ind w:left="440"/>
      <w:jc w:val="left"/>
      <w:spacing w:after="100" w:line="259" w:lineRule="auto"/>
      <w:widowControl/>
    </w:pPr>
    <w:rPr>
      <w:rFonts w:ascii="等线" w:hAnsi="等线" w:eastAsia="等线"/>
      <w:sz w:val="22"/>
      <w:szCs w:val="22"/>
    </w:rPr>
  </w:style>
  <w:style w:type="paragraph" w:styleId="936">
    <w:name w:val="Plain Text"/>
    <w:basedOn w:val="910"/>
    <w:link w:val="969"/>
    <w:qFormat/>
    <w:rPr>
      <w:rFonts w:ascii="宋体" w:hAnsi="Courier New" w:cs="Courier New"/>
      <w:szCs w:val="21"/>
    </w:rPr>
  </w:style>
  <w:style w:type="paragraph" w:styleId="937">
    <w:name w:val="toc 8"/>
    <w:basedOn w:val="910"/>
    <w:next w:val="910"/>
    <w:uiPriority w:val="39"/>
    <w:unhideWhenUsed/>
    <w:qFormat/>
    <w:pPr>
      <w:ind w:left="2940"/>
    </w:pPr>
    <w:rPr>
      <w:rFonts w:ascii="等线" w:hAnsi="等线" w:eastAsia="等线"/>
      <w:szCs w:val="22"/>
    </w:rPr>
  </w:style>
  <w:style w:type="paragraph" w:styleId="938">
    <w:name w:val="Balloon Text"/>
    <w:basedOn w:val="910"/>
    <w:link w:val="970"/>
    <w:qFormat/>
    <w:rPr>
      <w:sz w:val="18"/>
      <w:szCs w:val="18"/>
    </w:rPr>
  </w:style>
  <w:style w:type="paragraph" w:styleId="939">
    <w:name w:val="Footer"/>
    <w:basedOn w:val="910"/>
    <w:link w:val="971"/>
    <w:qFormat/>
    <w:pPr>
      <w:jc w:val="left"/>
      <w:tabs>
        <w:tab w:val="center" w:pos="4153" w:leader="none"/>
        <w:tab w:val="right" w:pos="8306" w:leader="none"/>
      </w:tabs>
    </w:pPr>
    <w:rPr>
      <w:sz w:val="18"/>
      <w:szCs w:val="18"/>
    </w:rPr>
  </w:style>
  <w:style w:type="paragraph" w:styleId="940">
    <w:name w:val="Header"/>
    <w:basedOn w:val="910"/>
    <w:link w:val="972"/>
    <w:qFormat/>
    <w:pPr>
      <w:jc w:val="center"/>
      <w:tabs>
        <w:tab w:val="center" w:pos="4153" w:leader="none"/>
        <w:tab w:val="right" w:pos="8306" w:leader="none"/>
      </w:tabs>
      <w:pBdr>
        <w:bottom w:val="single" w:color="auto" w:sz="6" w:space="1"/>
      </w:pBdr>
    </w:pPr>
    <w:rPr>
      <w:sz w:val="18"/>
      <w:szCs w:val="18"/>
    </w:rPr>
  </w:style>
  <w:style w:type="paragraph" w:styleId="941">
    <w:name w:val="toc 1"/>
    <w:basedOn w:val="910"/>
    <w:next w:val="910"/>
    <w:uiPriority w:val="39"/>
    <w:qFormat/>
    <w:rPr>
      <w:rFonts w:ascii="仿宋_GB2312" w:eastAsia="仿宋_GB2312"/>
      <w:sz w:val="24"/>
    </w:rPr>
  </w:style>
  <w:style w:type="paragraph" w:styleId="942">
    <w:name w:val="toc 4"/>
    <w:basedOn w:val="910"/>
    <w:next w:val="910"/>
    <w:uiPriority w:val="39"/>
    <w:unhideWhenUsed/>
    <w:qFormat/>
    <w:pPr>
      <w:ind w:left="1260"/>
    </w:pPr>
    <w:rPr>
      <w:rFonts w:ascii="等线" w:hAnsi="等线" w:eastAsia="等线"/>
      <w:szCs w:val="22"/>
    </w:rPr>
  </w:style>
  <w:style w:type="paragraph" w:styleId="943">
    <w:name w:val="Subtitle"/>
    <w:basedOn w:val="910"/>
    <w:next w:val="910"/>
    <w:link w:val="973"/>
    <w:uiPriority w:val="99"/>
    <w:qFormat/>
    <w:pPr>
      <w:jc w:val="center"/>
      <w:spacing w:line="312" w:lineRule="auto"/>
      <w:outlineLvl w:val="1"/>
    </w:pPr>
    <w:rPr>
      <w:rFonts w:ascii="Cambria" w:hAnsi="Cambria"/>
      <w:b/>
      <w:bCs/>
      <w:sz w:val="32"/>
      <w:szCs w:val="32"/>
    </w:rPr>
  </w:style>
  <w:style w:type="paragraph" w:styleId="944">
    <w:name w:val="toc 6"/>
    <w:basedOn w:val="910"/>
    <w:next w:val="910"/>
    <w:uiPriority w:val="39"/>
    <w:unhideWhenUsed/>
    <w:qFormat/>
    <w:pPr>
      <w:ind w:left="2100"/>
    </w:pPr>
    <w:rPr>
      <w:rFonts w:ascii="等线" w:hAnsi="等线" w:eastAsia="等线"/>
      <w:szCs w:val="22"/>
    </w:rPr>
  </w:style>
  <w:style w:type="paragraph" w:styleId="945">
    <w:name w:val="toc 2"/>
    <w:basedOn w:val="910"/>
    <w:next w:val="910"/>
    <w:uiPriority w:val="39"/>
    <w:unhideWhenUsed/>
    <w:qFormat/>
    <w:pPr>
      <w:ind w:left="220"/>
      <w:jc w:val="left"/>
      <w:spacing w:after="100" w:line="259" w:lineRule="auto"/>
      <w:widowControl/>
    </w:pPr>
    <w:rPr>
      <w:rFonts w:ascii="等线" w:hAnsi="等线" w:eastAsia="等线"/>
      <w:sz w:val="22"/>
      <w:szCs w:val="22"/>
    </w:rPr>
  </w:style>
  <w:style w:type="paragraph" w:styleId="946">
    <w:name w:val="toc 9"/>
    <w:basedOn w:val="910"/>
    <w:next w:val="910"/>
    <w:uiPriority w:val="39"/>
    <w:unhideWhenUsed/>
    <w:qFormat/>
    <w:pPr>
      <w:ind w:left="3360"/>
    </w:pPr>
    <w:rPr>
      <w:rFonts w:ascii="等线" w:hAnsi="等线" w:eastAsia="等线"/>
      <w:szCs w:val="22"/>
    </w:rPr>
  </w:style>
  <w:style w:type="paragraph" w:styleId="947">
    <w:name w:val="Body Text 2"/>
    <w:basedOn w:val="910"/>
    <w:link w:val="974"/>
    <w:qFormat/>
    <w:pPr>
      <w:spacing w:after="120" w:line="480" w:lineRule="auto"/>
    </w:pPr>
    <w:rPr>
      <w:rFonts w:ascii="Calibri" w:hAnsi="Calibri"/>
    </w:rPr>
  </w:style>
  <w:style w:type="paragraph" w:styleId="948">
    <w:name w:val="Normal (Web)"/>
    <w:basedOn w:val="910"/>
    <w:uiPriority w:val="99"/>
    <w:qFormat/>
    <w:pPr>
      <w:jc w:val="left"/>
      <w:spacing w:before="100" w:beforeAutospacing="1" w:after="100" w:afterAutospacing="1"/>
      <w:widowControl/>
    </w:pPr>
    <w:rPr>
      <w:sz w:val="24"/>
    </w:rPr>
  </w:style>
  <w:style w:type="paragraph" w:styleId="949">
    <w:name w:val="Title"/>
    <w:basedOn w:val="910"/>
    <w:next w:val="910"/>
    <w:link w:val="975"/>
    <w:qFormat/>
    <w:pPr>
      <w:jc w:val="center"/>
      <w:spacing w:before="240" w:after="60"/>
      <w:outlineLvl w:val="0"/>
    </w:pPr>
    <w:rPr>
      <w:rFonts w:ascii="等线 Light" w:hAnsi="等线 Light"/>
      <w:b/>
      <w:bCs/>
      <w:sz w:val="32"/>
      <w:szCs w:val="32"/>
    </w:rPr>
  </w:style>
  <w:style w:type="paragraph" w:styleId="950">
    <w:name w:val="annotation subject"/>
    <w:basedOn w:val="929"/>
    <w:next w:val="929"/>
    <w:link w:val="976"/>
    <w:qFormat/>
    <w:rPr>
      <w:b/>
      <w:bCs/>
    </w:rPr>
  </w:style>
  <w:style w:type="paragraph" w:styleId="951">
    <w:name w:val="Body Text First Indent"/>
    <w:basedOn w:val="930"/>
    <w:qFormat/>
    <w:pPr>
      <w:ind w:firstLine="420"/>
      <w:spacing w:line="360" w:lineRule="auto"/>
    </w:pPr>
    <w:rPr>
      <w:szCs w:val="21"/>
    </w:rPr>
  </w:style>
  <w:style w:type="table" w:styleId="952">
    <w:name w:val="Table Grid"/>
    <w:basedOn w:val="92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3">
    <w:name w:val="Strong"/>
    <w:uiPriority w:val="22"/>
    <w:qFormat/>
    <w:rPr>
      <w:b/>
      <w:bCs/>
    </w:rPr>
  </w:style>
  <w:style w:type="character" w:styleId="954">
    <w:name w:val="page number"/>
    <w:qFormat/>
  </w:style>
  <w:style w:type="character" w:styleId="955">
    <w:name w:val="Emphasis"/>
    <w:qFormat/>
    <w:rPr>
      <w:i/>
      <w:iCs/>
    </w:rPr>
  </w:style>
  <w:style w:type="character" w:styleId="956">
    <w:name w:val="Hyperlink"/>
    <w:uiPriority w:val="99"/>
    <w:qFormat/>
    <w:rPr>
      <w:color w:val="auto"/>
      <w:u w:val="none"/>
    </w:rPr>
  </w:style>
  <w:style w:type="character" w:styleId="957">
    <w:name w:val="annotation reference"/>
    <w:qFormat/>
    <w:rPr>
      <w:sz w:val="21"/>
      <w:szCs w:val="21"/>
    </w:rPr>
  </w:style>
  <w:style w:type="character" w:styleId="958" w:customStyle="1">
    <w:name w:val="标题 1 字符"/>
    <w:link w:val="911"/>
    <w:qFormat/>
    <w:rPr>
      <w:b/>
      <w:bCs/>
      <w:sz w:val="21"/>
      <w:szCs w:val="44"/>
    </w:rPr>
  </w:style>
  <w:style w:type="character" w:styleId="959" w:customStyle="1">
    <w:name w:val="标题 2 字符"/>
    <w:link w:val="912"/>
    <w:semiHidden/>
    <w:qFormat/>
    <w:rPr>
      <w:rFonts w:ascii="等线 Light" w:hAnsi="等线 Light" w:eastAsia="等线 Light" w:cs="Times New Roman"/>
      <w:b/>
      <w:bCs/>
      <w:sz w:val="32"/>
      <w:szCs w:val="32"/>
    </w:rPr>
  </w:style>
  <w:style w:type="character" w:styleId="960" w:customStyle="1">
    <w:name w:val="标题 3 字符"/>
    <w:link w:val="913"/>
    <w:uiPriority w:val="9"/>
    <w:qFormat/>
    <w:rPr>
      <w:rFonts w:eastAsia="宋体"/>
      <w:b/>
      <w:bCs/>
      <w:sz w:val="32"/>
      <w:szCs w:val="32"/>
      <w:lang w:val="en-US" w:eastAsia="zh-CN" w:bidi="ar-SA"/>
    </w:rPr>
  </w:style>
  <w:style w:type="character" w:styleId="961" w:customStyle="1">
    <w:name w:val="标题 4 字符"/>
    <w:link w:val="914"/>
    <w:semiHidden/>
    <w:qFormat/>
    <w:rPr>
      <w:rFonts w:ascii="等线 Light" w:hAnsi="等线 Light" w:eastAsia="等线 Light" w:cs="Times New Roman"/>
      <w:b/>
      <w:bCs/>
      <w:sz w:val="28"/>
      <w:szCs w:val="28"/>
    </w:rPr>
  </w:style>
  <w:style w:type="character" w:styleId="962" w:customStyle="1">
    <w:name w:val="标题 6 字符"/>
    <w:link w:val="916"/>
    <w:qFormat/>
    <w:rPr>
      <w:rFonts w:ascii="等线 Light" w:hAnsi="等线 Light" w:eastAsia="等线 Light" w:cs="Times New Roman"/>
      <w:b/>
      <w:bCs/>
      <w:sz w:val="24"/>
      <w:szCs w:val="24"/>
    </w:rPr>
  </w:style>
  <w:style w:type="character" w:styleId="963" w:customStyle="1">
    <w:name w:val="标题 8 字符"/>
    <w:link w:val="918"/>
    <w:semiHidden/>
    <w:qFormat/>
    <w:rPr>
      <w:rFonts w:ascii="等线 Light" w:hAnsi="等线 Light" w:eastAsia="等线 Light" w:cs="Times New Roman"/>
      <w:sz w:val="24"/>
      <w:szCs w:val="24"/>
    </w:rPr>
  </w:style>
  <w:style w:type="character" w:styleId="964" w:customStyle="1">
    <w:name w:val="正文缩进 字符"/>
    <w:link w:val="927"/>
    <w:qFormat/>
    <w:rPr>
      <w:sz w:val="21"/>
    </w:rPr>
  </w:style>
  <w:style w:type="character" w:styleId="965" w:customStyle="1">
    <w:name w:val="文档结构图 字符"/>
    <w:link w:val="928"/>
    <w:qFormat/>
    <w:rPr>
      <w:sz w:val="21"/>
      <w:szCs w:val="24"/>
      <w:shd w:val="clear" w:color="auto" w:fill="000080"/>
    </w:rPr>
  </w:style>
  <w:style w:type="character" w:styleId="966" w:customStyle="1">
    <w:name w:val="批注文字 字符"/>
    <w:link w:val="929"/>
    <w:qFormat/>
    <w:rPr>
      <w:sz w:val="21"/>
      <w:szCs w:val="24"/>
    </w:rPr>
  </w:style>
  <w:style w:type="character" w:styleId="967" w:customStyle="1">
    <w:name w:val="正文文本 字符"/>
    <w:link w:val="930"/>
    <w:uiPriority w:val="1"/>
    <w:qFormat/>
    <w:rPr>
      <w:sz w:val="21"/>
      <w:szCs w:val="24"/>
    </w:rPr>
  </w:style>
  <w:style w:type="character" w:styleId="968" w:customStyle="1">
    <w:name w:val="日期 字符"/>
    <w:link w:val="931"/>
    <w:qFormat/>
    <w:rPr>
      <w:sz w:val="24"/>
    </w:rPr>
  </w:style>
  <w:style w:type="character" w:styleId="969" w:customStyle="1">
    <w:name w:val="纯文本 字符"/>
    <w:link w:val="936"/>
    <w:qFormat/>
    <w:rPr>
      <w:rFonts w:ascii="宋体" w:hAnsi="Courier New" w:cs="Courier New"/>
      <w:sz w:val="21"/>
      <w:szCs w:val="21"/>
    </w:rPr>
  </w:style>
  <w:style w:type="character" w:styleId="970" w:customStyle="1">
    <w:name w:val="批注框文本 字符"/>
    <w:link w:val="938"/>
    <w:qFormat/>
    <w:rPr>
      <w:sz w:val="18"/>
      <w:szCs w:val="18"/>
    </w:rPr>
  </w:style>
  <w:style w:type="character" w:styleId="971" w:customStyle="1">
    <w:name w:val="页脚 字符"/>
    <w:link w:val="939"/>
    <w:uiPriority w:val="99"/>
    <w:qFormat/>
    <w:rPr>
      <w:sz w:val="18"/>
      <w:szCs w:val="18"/>
    </w:rPr>
  </w:style>
  <w:style w:type="character" w:styleId="972" w:customStyle="1">
    <w:name w:val="页眉 字符"/>
    <w:link w:val="940"/>
    <w:qFormat/>
    <w:rPr>
      <w:sz w:val="18"/>
      <w:szCs w:val="18"/>
    </w:rPr>
  </w:style>
  <w:style w:type="character" w:styleId="973" w:customStyle="1">
    <w:name w:val="副标题 字符"/>
    <w:link w:val="943"/>
    <w:uiPriority w:val="99"/>
    <w:qFormat/>
    <w:rPr>
      <w:rFonts w:ascii="Cambria" w:hAnsi="Cambria"/>
      <w:b/>
      <w:bCs/>
      <w:sz w:val="32"/>
      <w:szCs w:val="32"/>
    </w:rPr>
  </w:style>
  <w:style w:type="character" w:styleId="974" w:customStyle="1">
    <w:name w:val="正文文本 2 字符"/>
    <w:link w:val="947"/>
    <w:qFormat/>
    <w:rPr>
      <w:rFonts w:ascii="Calibri" w:hAnsi="Calibri"/>
      <w:sz w:val="21"/>
      <w:szCs w:val="24"/>
    </w:rPr>
  </w:style>
  <w:style w:type="character" w:styleId="975" w:customStyle="1">
    <w:name w:val="标题 字符"/>
    <w:link w:val="949"/>
    <w:qFormat/>
    <w:rPr>
      <w:rFonts w:ascii="等线 Light" w:hAnsi="等线 Light" w:cs="Times New Roman"/>
      <w:b/>
      <w:bCs/>
      <w:sz w:val="32"/>
      <w:szCs w:val="32"/>
    </w:rPr>
  </w:style>
  <w:style w:type="character" w:styleId="976" w:customStyle="1">
    <w:name w:val="批注主题 字符"/>
    <w:link w:val="950"/>
    <w:qFormat/>
    <w:rPr>
      <w:b/>
      <w:bCs/>
      <w:sz w:val="21"/>
      <w:szCs w:val="24"/>
    </w:rPr>
  </w:style>
  <w:style w:type="character" w:styleId="977" w:customStyle="1">
    <w:name w:val="p0 Char"/>
    <w:link w:val="978"/>
    <w:qFormat/>
    <w:rPr>
      <w:rFonts w:eastAsia="宋体"/>
      <w:sz w:val="21"/>
      <w:szCs w:val="21"/>
      <w:lang w:val="en-US" w:eastAsia="zh-CN" w:bidi="ar-SA"/>
    </w:rPr>
  </w:style>
  <w:style w:type="paragraph" w:styleId="978" w:customStyle="1">
    <w:name w:val="p0"/>
    <w:basedOn w:val="910"/>
    <w:link w:val="977"/>
    <w:qFormat/>
    <w:pPr>
      <w:widowControl/>
    </w:pPr>
    <w:rPr>
      <w:szCs w:val="21"/>
    </w:rPr>
  </w:style>
  <w:style w:type="character" w:styleId="979" w:customStyle="1">
    <w:name w:val="标题 2 Char Char Char"/>
    <w:qFormat/>
    <w:rPr>
      <w:rFonts w:ascii="Arial" w:hAnsi="Arial" w:eastAsia="黑体"/>
      <w:b/>
      <w:bCs/>
      <w:sz w:val="32"/>
      <w:szCs w:val="32"/>
      <w:lang w:val="en-US" w:eastAsia="zh-CN" w:bidi="ar-SA"/>
    </w:rPr>
  </w:style>
  <w:style w:type="character" w:styleId="980" w:customStyle="1">
    <w:name w:val="NormalCharacter"/>
    <w:semiHidden/>
    <w:qFormat/>
  </w:style>
  <w:style w:type="paragraph" w:styleId="981" w:customStyle="1">
    <w:name w:val="Heading 2"/>
    <w:basedOn w:val="910"/>
    <w:next w:val="910"/>
    <w:qFormat/>
    <w:pPr>
      <w:jc w:val="center"/>
      <w:keepNext/>
      <w:widowControl/>
    </w:pPr>
    <w:rPr>
      <w:rFonts w:ascii="楷体_GB2312" w:eastAsia="楷体_GB2312"/>
      <w:sz w:val="18"/>
      <w:szCs w:val="20"/>
    </w:rPr>
  </w:style>
  <w:style w:type="paragraph" w:styleId="982" w:customStyle="1">
    <w:name w:val="_Style 68"/>
    <w:basedOn w:val="911"/>
    <w:next w:val="910"/>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83">
    <w:name w:val="No Spacing"/>
    <w:uiPriority w:val="1"/>
    <w:qFormat/>
    <w:pPr>
      <w:jc w:val="both"/>
      <w:widowControl w:val="off"/>
    </w:pPr>
    <w:rPr>
      <w:sz w:val="21"/>
      <w:szCs w:val="24"/>
    </w:rPr>
  </w:style>
  <w:style w:type="paragraph" w:styleId="984" w:customStyle="1">
    <w:name w:val="样式1"/>
    <w:basedOn w:val="911"/>
    <w:link w:val="985"/>
    <w:qFormat/>
    <w:pPr>
      <w:ind w:left="210" w:right="210"/>
    </w:pPr>
  </w:style>
  <w:style w:type="character" w:styleId="985" w:customStyle="1">
    <w:name w:val="样式1 字符"/>
    <w:link w:val="984"/>
    <w:qFormat/>
  </w:style>
  <w:style w:type="paragraph" w:styleId="986" w:customStyle="1">
    <w:name w:val="标题 21"/>
    <w:basedOn w:val="91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87">
    <w:name w:val="List Paragraph"/>
    <w:basedOn w:val="910"/>
    <w:link w:val="988"/>
    <w:uiPriority w:val="34"/>
    <w:qFormat/>
    <w:pPr>
      <w:ind w:left="400" w:firstLine="420"/>
      <w:jc w:val="left"/>
    </w:pPr>
    <w:rPr>
      <w:rFonts w:ascii="宋体" w:hAnsi="宋体" w:cs="宋体"/>
      <w:sz w:val="22"/>
      <w:szCs w:val="22"/>
      <w:lang w:val="zh-CN" w:bidi="zh-CN"/>
    </w:rPr>
  </w:style>
  <w:style w:type="character" w:styleId="988" w:customStyle="1">
    <w:name w:val="列表段落 字符"/>
    <w:link w:val="987"/>
    <w:uiPriority w:val="99"/>
    <w:qFormat/>
    <w:rPr>
      <w:rFonts w:ascii="宋体" w:hAnsi="宋体" w:cs="宋体"/>
      <w:sz w:val="22"/>
      <w:szCs w:val="22"/>
      <w:lang w:val="zh-CN" w:bidi="zh-CN"/>
    </w:rPr>
  </w:style>
  <w:style w:type="paragraph" w:styleId="989" w:customStyle="1">
    <w:name w:val="Table Paragraph"/>
    <w:basedOn w:val="910"/>
    <w:uiPriority w:val="99"/>
    <w:qFormat/>
    <w:pPr>
      <w:jc w:val="left"/>
    </w:pPr>
    <w:rPr>
      <w:rFonts w:ascii="宋体" w:hAnsi="宋体" w:cs="宋体"/>
      <w:sz w:val="22"/>
      <w:szCs w:val="22"/>
      <w:lang w:val="zh-CN" w:bidi="zh-CN"/>
    </w:rPr>
  </w:style>
  <w:style w:type="character" w:styleId="990" w:customStyle="1">
    <w:name w:val="ask-title2"/>
    <w:qFormat/>
  </w:style>
  <w:style w:type="paragraph" w:styleId="991" w:customStyle="1">
    <w:name w:val="列出段落2"/>
    <w:basedOn w:val="910"/>
    <w:uiPriority w:val="99"/>
    <w:unhideWhenUsed/>
    <w:qFormat/>
    <w:pPr>
      <w:ind w:firstLine="420"/>
      <w:jc w:val="left"/>
    </w:pPr>
    <w:rPr>
      <w:rFonts w:ascii="宋体"/>
      <w:sz w:val="20"/>
      <w:szCs w:val="20"/>
    </w:rPr>
  </w:style>
  <w:style w:type="paragraph" w:styleId="992" w:customStyle="1">
    <w:name w:val="纯文本1"/>
    <w:basedOn w:val="910"/>
    <w:qFormat/>
    <w:rPr>
      <w:rFonts w:ascii="宋体" w:hAnsi="Courier New"/>
      <w:sz w:val="20"/>
      <w:szCs w:val="21"/>
    </w:rPr>
  </w:style>
  <w:style w:type="character" w:styleId="993" w:customStyle="1">
    <w:name w:val="纯文本 Char2"/>
    <w:qFormat/>
    <w:rPr>
      <w:rFonts w:ascii="宋体" w:hAnsi="Courier New"/>
      <w:sz w:val="21"/>
    </w:rPr>
  </w:style>
  <w:style w:type="paragraph" w:styleId="994" w:customStyle="1">
    <w:name w:val="列出段落1"/>
    <w:basedOn w:val="910"/>
    <w:qFormat/>
    <w:pPr>
      <w:ind w:firstLine="420"/>
      <w:spacing w:line="0" w:lineRule="atLeast"/>
    </w:pPr>
    <w:rPr>
      <w:rFonts w:eastAsia="微软雅黑"/>
      <w:sz w:val="20"/>
      <w:szCs w:val="20"/>
    </w:rPr>
  </w:style>
  <w:style w:type="character" w:styleId="995" w:customStyle="1">
    <w:name w:val="纯文本 Char"/>
    <w:link w:val="996"/>
    <w:qFormat/>
    <w:rPr>
      <w:rFonts w:ascii="宋体" w:hAnsi="Courier New"/>
    </w:rPr>
  </w:style>
  <w:style w:type="paragraph" w:styleId="996" w:customStyle="1">
    <w:name w:val="纯文本2"/>
    <w:basedOn w:val="910"/>
    <w:link w:val="995"/>
    <w:qFormat/>
    <w:pPr>
      <w:ind w:firstLine="200"/>
      <w:spacing w:line="360" w:lineRule="auto"/>
    </w:pPr>
    <w:rPr>
      <w:rFonts w:ascii="宋体" w:hAnsi="Courier New"/>
      <w:sz w:val="20"/>
      <w:szCs w:val="20"/>
    </w:rPr>
  </w:style>
  <w:style w:type="character" w:styleId="997" w:customStyle="1">
    <w:name w:val="页脚 Char"/>
    <w:qFormat/>
    <w:rPr>
      <w:sz w:val="18"/>
      <w:szCs w:val="18"/>
    </w:rPr>
  </w:style>
  <w:style w:type="paragraph" w:styleId="998" w:customStyle="1">
    <w:name w:val="_Style 83"/>
    <w:basedOn w:val="910"/>
    <w:next w:val="987"/>
    <w:uiPriority w:val="99"/>
    <w:qFormat/>
    <w:pPr>
      <w:ind w:firstLine="420"/>
    </w:pPr>
  </w:style>
  <w:style w:type="paragraph" w:styleId="999" w:customStyle="1">
    <w:name w:val="表格文字"/>
    <w:basedOn w:val="910"/>
    <w:qFormat/>
    <w:pPr>
      <w:jc w:val="left"/>
      <w:spacing w:before="25" w:after="25"/>
    </w:pPr>
    <w:rPr>
      <w:bCs/>
      <w:spacing w:val="10"/>
      <w:sz w:val="24"/>
      <w:szCs w:val="20"/>
    </w:rPr>
  </w:style>
  <w:style w:type="character" w:styleId="1000" w:customStyle="1">
    <w:name w:val="font21"/>
    <w:qFormat/>
    <w:rPr>
      <w:rFonts w:hint="eastAsia" w:ascii="宋体" w:hAnsi="宋体" w:eastAsia="宋体" w:cs="宋体"/>
      <w:color w:val="000000"/>
      <w:sz w:val="20"/>
      <w:szCs w:val="20"/>
      <w:u w:val="none"/>
      <w:vertAlign w:val="superscript"/>
    </w:rPr>
  </w:style>
  <w:style w:type="paragraph" w:styleId="1001" w:customStyle="1">
    <w:name w:val="_Style 9"/>
    <w:basedOn w:val="910"/>
    <w:next w:val="987"/>
    <w:qFormat/>
    <w:pPr>
      <w:ind w:firstLine="420"/>
    </w:pPr>
    <w:rPr>
      <w:rFonts w:ascii="Calibri" w:hAnsi="Calibri" w:cs="Calibri"/>
      <w:szCs w:val="21"/>
    </w:rPr>
  </w:style>
  <w:style w:type="paragraph" w:styleId="1002" w:customStyle="1">
    <w:name w:val="_Style 88"/>
    <w:uiPriority w:val="99"/>
    <w:unhideWhenUsed/>
    <w:qFormat/>
    <w:rPr>
      <w:sz w:val="21"/>
      <w:szCs w:val="24"/>
    </w:rPr>
  </w:style>
  <w:style w:type="paragraph" w:styleId="1003" w:customStyle="1">
    <w:name w:val="_Style 92"/>
    <w:basedOn w:val="910"/>
    <w:next w:val="987"/>
    <w:uiPriority w:val="34"/>
    <w:qFormat/>
    <w:pPr>
      <w:ind w:firstLine="200"/>
      <w:spacing w:line="360" w:lineRule="auto"/>
    </w:pPr>
    <w:rPr>
      <w:rFonts w:eastAsia="楷体_GB2312"/>
      <w:sz w:val="24"/>
    </w:rPr>
  </w:style>
  <w:style w:type="paragraph" w:styleId="1004" w:customStyle="1">
    <w:name w:val="_Style 93"/>
    <w:basedOn w:val="910"/>
    <w:next w:val="987"/>
    <w:uiPriority w:val="34"/>
    <w:qFormat/>
    <w:pPr>
      <w:ind w:firstLine="200"/>
      <w:spacing w:line="360" w:lineRule="auto"/>
    </w:pPr>
    <w:rPr>
      <w:rFonts w:eastAsia="楷体_GB2312"/>
      <w:sz w:val="24"/>
    </w:rPr>
  </w:style>
  <w:style w:type="character" w:styleId="1005" w:customStyle="1">
    <w:name w:val="cf01"/>
    <w:qFormat/>
    <w:rPr>
      <w:rFonts w:hint="eastAsia" w:ascii="Microsoft YaHei UI" w:hAnsi="Microsoft YaHei UI" w:eastAsia="Microsoft YaHei UI"/>
      <w:sz w:val="18"/>
      <w:szCs w:val="18"/>
    </w:rPr>
  </w:style>
  <w:style w:type="paragraph" w:styleId="1006" w:customStyle="1">
    <w:name w:val="彩色列表1"/>
    <w:basedOn w:val="910"/>
    <w:qFormat/>
    <w:pPr>
      <w:ind w:firstLine="420"/>
    </w:pPr>
    <w:rPr>
      <w:rFonts w:ascii="Calibri" w:hAnsi="Calibri"/>
      <w:szCs w:val="22"/>
    </w:rPr>
  </w:style>
  <w:style w:type="paragraph" w:styleId="1007" w:customStyle="1">
    <w:name w:val="_Style 2"/>
    <w:basedOn w:val="910"/>
    <w:uiPriority w:val="34"/>
    <w:qFormat/>
    <w:pPr>
      <w:ind w:firstLine="420"/>
    </w:pPr>
  </w:style>
  <w:style w:type="paragraph" w:styleId="1008" w:customStyle="1">
    <w:name w:val="Normal_14_0"/>
    <w:qFormat/>
    <w:rPr>
      <w:rFonts w:ascii="黑体" w:hAnsi="黑体" w:eastAsia="黑体"/>
      <w:b/>
      <w:sz w:val="32"/>
      <w:szCs w:val="24"/>
    </w:rPr>
  </w:style>
  <w:style w:type="paragraph" w:styleId="1009" w:customStyle="1">
    <w:name w:val="正文_14_0"/>
    <w:qFormat/>
    <w:pPr>
      <w:jc w:val="both"/>
      <w:widowControl w:val="off"/>
    </w:pPr>
    <w:rPr>
      <w:sz w:val="21"/>
      <w:szCs w:val="22"/>
    </w:rPr>
  </w:style>
  <w:style w:type="paragraph" w:styleId="1010" w:customStyle="1">
    <w:name w:val="正文_9_1"/>
    <w:qFormat/>
    <w:pPr>
      <w:jc w:val="both"/>
      <w:widowControl w:val="off"/>
    </w:pPr>
    <w:rPr>
      <w:sz w:val="21"/>
      <w:szCs w:val="24"/>
    </w:rPr>
  </w:style>
  <w:style w:type="paragraph" w:styleId="1011" w:customStyle="1">
    <w:name w:val="正文_4_0_0"/>
    <w:qFormat/>
    <w:pPr>
      <w:jc w:val="both"/>
      <w:widowControl w:val="off"/>
    </w:pPr>
    <w:rPr>
      <w:sz w:val="21"/>
    </w:rPr>
  </w:style>
  <w:style w:type="character" w:styleId="1012" w:customStyle="1">
    <w:name w:val="custom-tag-placeholder-class"/>
    <w:basedOn w:val="920"/>
    <w:qFormat/>
  </w:style>
  <w:style w:type="character" w:styleId="1013" w:customStyle="1">
    <w:name w:val="标题 5 字符"/>
    <w:basedOn w:val="920"/>
    <w:link w:val="915"/>
    <w:uiPriority w:val="9"/>
    <w:semiHidden/>
    <w:qFormat/>
    <w:rPr>
      <w:b/>
      <w:sz w:val="28"/>
      <w14:ligatures w14:val="standardContextual"/>
    </w:rPr>
  </w:style>
  <w:style w:type="character" w:styleId="1014" w:customStyle="1">
    <w:name w:val="标题 7 字符"/>
    <w:basedOn w:val="920"/>
    <w:link w:val="917"/>
    <w:uiPriority w:val="9"/>
    <w:semiHidden/>
    <w:qFormat/>
    <w:rPr>
      <w:b/>
      <w:sz w:val="24"/>
      <w14:ligatures w14:val="standardContextual"/>
    </w:rPr>
  </w:style>
  <w:style w:type="character" w:styleId="1015" w:customStyle="1">
    <w:name w:val="标题 9 字符"/>
    <w:basedOn w:val="920"/>
    <w:link w:val="919"/>
    <w:uiPriority w:val="9"/>
    <w:semiHidden/>
    <w:qFormat/>
    <w:rPr>
      <w:rFonts w:ascii="Cambria" w:hAnsi="Cambria"/>
      <w:sz w:val="21"/>
      <w14:ligatures w14:val="standardContextual"/>
    </w:rPr>
  </w:style>
  <w:style w:type="paragraph" w:styleId="1016" w:customStyle="1">
    <w:name w:val="修订1"/>
    <w:hidden/>
    <w:uiPriority w:val="99"/>
    <w:unhideWhenUsed/>
    <w:qFormat/>
    <w:rPr>
      <w:sz w:val="21"/>
      <w:szCs w:val="24"/>
    </w:rPr>
  </w:style>
  <w:style w:type="paragraph" w:styleId="1017">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王牌</cp:lastModifiedBy>
  <cp:revision>11</cp:revision>
  <dcterms:created xsi:type="dcterms:W3CDTF">2026-07-02T00:57:00Z</dcterms:created>
  <dcterms:modified xsi:type="dcterms:W3CDTF">2026-07-07T09:49:38Z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65EAC27AA70049B5B49DD52EB6C5F46F_13</vt:lpwstr>
  </property>
  <property fmtid="{D5CDD505-2E9C-101B-9397-08002B2CF9AE}" pid="4" name="KSOTemplateDocerSaveRecord">
    <vt:lpwstr>eyJoZGlkIjoiZTNhMzgxODQxNjAxNmFlNDI2ODQxZjc0MTk2NTllNjAiLCJ1c2VySWQiOiI0MjU5MjU5NDIifQ==</vt:lpwstr>
  </property>
</Properties>
</file>